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9D" w:rsidRPr="002A4512" w:rsidRDefault="009B40C6" w:rsidP="009B40C6">
      <w:pPr>
        <w:jc w:val="center"/>
        <w:rPr>
          <w:rFonts w:ascii="Calibri" w:hAnsi="Calibri"/>
          <w:b/>
          <w:color w:val="4F6228" w:themeColor="accent3" w:themeShade="80"/>
          <w:sz w:val="40"/>
        </w:rPr>
      </w:pPr>
      <w:r w:rsidRPr="002A4512">
        <w:rPr>
          <w:rFonts w:ascii="Calibri" w:hAnsi="Calibri"/>
          <w:b/>
          <w:color w:val="4F6228" w:themeColor="accent3" w:themeShade="80"/>
          <w:sz w:val="40"/>
        </w:rPr>
        <w:t>Addressing Homelessness among our Veterans</w:t>
      </w:r>
    </w:p>
    <w:p w:rsidR="000545DC" w:rsidRDefault="000545DC" w:rsidP="009B40C6">
      <w:pPr>
        <w:jc w:val="center"/>
        <w:rPr>
          <w:rFonts w:ascii="Calibri" w:hAnsi="Calibri"/>
          <w:b/>
          <w:color w:val="4F6228" w:themeColor="accent3" w:themeShade="80"/>
          <w:sz w:val="36"/>
        </w:rPr>
      </w:pPr>
    </w:p>
    <w:p w:rsidR="000545DC" w:rsidRDefault="000545DC" w:rsidP="009B40C6">
      <w:pPr>
        <w:jc w:val="center"/>
        <w:rPr>
          <w:rFonts w:ascii="Calibri" w:hAnsi="Calibri"/>
          <w:b/>
          <w:sz w:val="32"/>
        </w:rPr>
      </w:pPr>
      <w:r w:rsidRPr="000545DC">
        <w:rPr>
          <w:rFonts w:ascii="Calibri" w:hAnsi="Calibri"/>
          <w:b/>
          <w:noProof/>
          <w:sz w:val="32"/>
          <w:lang w:eastAsia="en-CA"/>
        </w:rPr>
        <w:drawing>
          <wp:inline distT="0" distB="0" distL="0" distR="0" wp14:anchorId="47A017A4" wp14:editId="63B7BEC0">
            <wp:extent cx="4273550" cy="2738679"/>
            <wp:effectExtent l="0" t="0" r="0" b="5080"/>
            <wp:docPr id="29701" name="Picture 34" descr="FB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34" descr="FB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262" cy="2792966"/>
                    </a:xfrm>
                    <a:prstGeom prst="rect">
                      <a:avLst/>
                    </a:prstGeom>
                    <a:noFill/>
                    <a:ln>
                      <a:noFill/>
                    </a:ln>
                    <a:extLst/>
                  </pic:spPr>
                </pic:pic>
              </a:graphicData>
            </a:graphic>
          </wp:inline>
        </w:drawing>
      </w:r>
    </w:p>
    <w:p w:rsidR="009B40C6" w:rsidRDefault="009B40C6" w:rsidP="009B40C6">
      <w:pPr>
        <w:jc w:val="center"/>
        <w:rPr>
          <w:rFonts w:ascii="Calibri" w:hAnsi="Calibri"/>
          <w:b/>
          <w:sz w:val="32"/>
        </w:rPr>
      </w:pPr>
    </w:p>
    <w:p w:rsidR="009B40C6" w:rsidRPr="001643B2" w:rsidRDefault="009B40C6" w:rsidP="009B40C6">
      <w:pPr>
        <w:jc w:val="center"/>
        <w:rPr>
          <w:rFonts w:ascii="Calibri" w:hAnsi="Calibri"/>
          <w:b/>
          <w:i/>
          <w:color w:val="FF0000"/>
          <w:sz w:val="28"/>
        </w:rPr>
      </w:pPr>
      <w:r w:rsidRPr="001643B2">
        <w:rPr>
          <w:rFonts w:ascii="Calibri" w:hAnsi="Calibri"/>
          <w:b/>
          <w:i/>
          <w:color w:val="FF0000"/>
          <w:sz w:val="32"/>
        </w:rPr>
        <w:t>Scope</w:t>
      </w:r>
    </w:p>
    <w:p w:rsidR="009B40C6" w:rsidRDefault="009B40C6" w:rsidP="009B40C6">
      <w:pPr>
        <w:rPr>
          <w:rFonts w:ascii="Calibri" w:hAnsi="Calibri"/>
          <w:b/>
        </w:rPr>
      </w:pPr>
    </w:p>
    <w:p w:rsidR="009B40C6" w:rsidRDefault="00DC50D2" w:rsidP="009B40C6">
      <w:pPr>
        <w:rPr>
          <w:rFonts w:ascii="Calibri" w:hAnsi="Calibri"/>
        </w:rPr>
      </w:pPr>
      <w:r w:rsidRPr="001643B2">
        <w:rPr>
          <w:rFonts w:ascii="Calibri" w:hAnsi="Calibri"/>
          <w:b/>
          <w:color w:val="0070C0"/>
          <w:sz w:val="28"/>
        </w:rPr>
        <w:t xml:space="preserve">Why should we be concerned about </w:t>
      </w:r>
      <w:r w:rsidR="009B40C6" w:rsidRPr="001643B2">
        <w:rPr>
          <w:rFonts w:ascii="Calibri" w:hAnsi="Calibri"/>
          <w:b/>
          <w:color w:val="0070C0"/>
          <w:sz w:val="28"/>
        </w:rPr>
        <w:t>homelessness among our Veterans</w:t>
      </w:r>
      <w:r w:rsidR="00D72381">
        <w:rPr>
          <w:rFonts w:ascii="Calibri" w:hAnsi="Calibri"/>
          <w:b/>
          <w:color w:val="0070C0"/>
          <w:sz w:val="28"/>
        </w:rPr>
        <w:t>?</w:t>
      </w:r>
    </w:p>
    <w:p w:rsidR="009B40C6" w:rsidRDefault="009B40C6" w:rsidP="009B40C6">
      <w:pPr>
        <w:rPr>
          <w:rFonts w:ascii="Calibri" w:hAnsi="Calibri"/>
        </w:rPr>
      </w:pPr>
    </w:p>
    <w:p w:rsidR="00DC1029" w:rsidRDefault="00326734" w:rsidP="009B40C6">
      <w:pPr>
        <w:rPr>
          <w:rFonts w:ascii="Calibri" w:hAnsi="Calibri"/>
        </w:rPr>
      </w:pPr>
      <w:r>
        <w:rPr>
          <w:rFonts w:ascii="Calibri" w:hAnsi="Calibri"/>
        </w:rPr>
        <w:t>Veteran homelessness has become a growing issue in Canada.  A number of research</w:t>
      </w:r>
      <w:r w:rsidR="00710572">
        <w:rPr>
          <w:rFonts w:ascii="Calibri" w:hAnsi="Calibri"/>
        </w:rPr>
        <w:t xml:space="preserve"> papers</w:t>
      </w:r>
      <w:r>
        <w:rPr>
          <w:rFonts w:ascii="Calibri" w:hAnsi="Calibri"/>
        </w:rPr>
        <w:t xml:space="preserve"> have identified factors associated with the risks of Veterans to be confronted to episodic or chronic homelessness.   In identifying the risk factors associated with becoming homeless, homelessness can be prevented by early intervention</w:t>
      </w:r>
      <w:r w:rsidR="001643B2">
        <w:rPr>
          <w:rFonts w:ascii="Calibri" w:hAnsi="Calibri"/>
        </w:rPr>
        <w:t xml:space="preserve"> from VFC</w:t>
      </w:r>
      <w:r w:rsidR="00DC1029">
        <w:rPr>
          <w:rFonts w:ascii="Calibri" w:hAnsi="Calibri"/>
        </w:rPr>
        <w:t>s</w:t>
      </w:r>
      <w:r w:rsidR="001643B2">
        <w:rPr>
          <w:rFonts w:ascii="Calibri" w:hAnsi="Calibri"/>
        </w:rPr>
        <w:t xml:space="preserve"> and other intervenants during the intake process of </w:t>
      </w:r>
      <w:r w:rsidR="00DC1029">
        <w:rPr>
          <w:rFonts w:ascii="Calibri" w:hAnsi="Calibri"/>
        </w:rPr>
        <w:t>medically-releasing CAF members and their families.  Medically-releasing CAF members and medically-released Veterans are particularly vulnerable of facing such a situation.</w:t>
      </w:r>
    </w:p>
    <w:p w:rsidR="00DC1029" w:rsidRDefault="00DC1029" w:rsidP="009B40C6">
      <w:pPr>
        <w:rPr>
          <w:rFonts w:ascii="Calibri" w:hAnsi="Calibri"/>
        </w:rPr>
      </w:pPr>
    </w:p>
    <w:p w:rsidR="00B62BA3" w:rsidRDefault="00B62BA3" w:rsidP="009B40C6">
      <w:pPr>
        <w:rPr>
          <w:rFonts w:ascii="Calibri" w:hAnsi="Calibri"/>
        </w:rPr>
      </w:pPr>
    </w:p>
    <w:p w:rsidR="00A83B7D" w:rsidRDefault="00A83B7D" w:rsidP="00B62BA3">
      <w:pPr>
        <w:rPr>
          <w:rFonts w:asciiTheme="minorHAnsi" w:hAnsiTheme="minorHAnsi"/>
          <w:b/>
          <w:color w:val="0070C0"/>
          <w:sz w:val="28"/>
        </w:rPr>
      </w:pPr>
    </w:p>
    <w:p w:rsidR="00A83B7D" w:rsidRDefault="00A83B7D" w:rsidP="00B62BA3">
      <w:pPr>
        <w:rPr>
          <w:rFonts w:asciiTheme="minorHAnsi" w:hAnsiTheme="minorHAnsi"/>
          <w:b/>
          <w:color w:val="0070C0"/>
          <w:sz w:val="28"/>
        </w:rPr>
      </w:pPr>
    </w:p>
    <w:p w:rsidR="00B62BA3" w:rsidRPr="00375FCD" w:rsidRDefault="00B62BA3" w:rsidP="00B62BA3">
      <w:pPr>
        <w:rPr>
          <w:rFonts w:asciiTheme="minorHAnsi" w:hAnsiTheme="minorHAnsi"/>
          <w:color w:val="0070C0"/>
        </w:rPr>
      </w:pPr>
      <w:r w:rsidRPr="00375FCD">
        <w:rPr>
          <w:rFonts w:asciiTheme="minorHAnsi" w:hAnsiTheme="minorHAnsi"/>
          <w:b/>
          <w:color w:val="0070C0"/>
          <w:sz w:val="28"/>
        </w:rPr>
        <w:t>Risk factors associated with homelessness</w:t>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 xml:space="preserve">Researchers have identified a number of factors that </w:t>
      </w:r>
      <w:r w:rsidR="005D7E60">
        <w:rPr>
          <w:rFonts w:asciiTheme="minorHAnsi" w:hAnsiTheme="minorHAnsi"/>
        </w:rPr>
        <w:t xml:space="preserve">are likely to </w:t>
      </w:r>
      <w:r>
        <w:rPr>
          <w:rFonts w:asciiTheme="minorHAnsi" w:hAnsiTheme="minorHAnsi"/>
        </w:rPr>
        <w:t xml:space="preserve">increase the </w:t>
      </w:r>
      <w:r w:rsidR="000C62AA">
        <w:rPr>
          <w:rFonts w:asciiTheme="minorHAnsi" w:hAnsiTheme="minorHAnsi"/>
        </w:rPr>
        <w:t>risk</w:t>
      </w:r>
      <w:r>
        <w:rPr>
          <w:rFonts w:asciiTheme="minorHAnsi" w:hAnsiTheme="minorHAnsi"/>
        </w:rPr>
        <w:t xml:space="preserve"> of experiencing homelessness.  The purpose of this section is to present a broad overview of key identifiable risk factors that could raise some concerns and necessitate early intervention in preventing families to experience homelessness.  </w:t>
      </w:r>
    </w:p>
    <w:p w:rsidR="00B62BA3" w:rsidRDefault="00B62BA3" w:rsidP="00B62BA3">
      <w:pPr>
        <w:rPr>
          <w:rFonts w:asciiTheme="minorHAnsi" w:hAnsiTheme="minorHAnsi"/>
        </w:rPr>
      </w:pPr>
    </w:p>
    <w:p w:rsidR="00B62BA3" w:rsidRDefault="00B62BA3" w:rsidP="00B62BA3">
      <w:pPr>
        <w:rPr>
          <w:rFonts w:asciiTheme="minorHAnsi" w:hAnsiTheme="minorHAnsi"/>
        </w:rPr>
      </w:pPr>
    </w:p>
    <w:p w:rsidR="00B62BA3" w:rsidRDefault="00B62BA3" w:rsidP="00B62BA3">
      <w:pPr>
        <w:rPr>
          <w:rFonts w:asciiTheme="minorHAnsi" w:hAnsiTheme="minorHAnsi"/>
        </w:rPr>
      </w:pPr>
    </w:p>
    <w:p w:rsidR="00B62BA3" w:rsidRDefault="00B62BA3" w:rsidP="00B62BA3">
      <w:pPr>
        <w:rPr>
          <w:rFonts w:asciiTheme="minorHAnsi" w:hAnsiTheme="minorHAnsi"/>
        </w:rPr>
      </w:pP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The most common risk factors that could potentially lead to homelessness are:</w:t>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Calibri" w:hAnsi="Calibri"/>
          <w:noProof/>
          <w:lang w:eastAsia="en-CA"/>
        </w:rPr>
        <w:drawing>
          <wp:inline distT="0" distB="0" distL="0" distR="0" wp14:anchorId="41DBFE28" wp14:editId="2FB22C15">
            <wp:extent cx="5486400" cy="1426191"/>
            <wp:effectExtent l="0" t="0" r="38100" b="222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 xml:space="preserve">Mental illness </w:t>
      </w:r>
      <w:r w:rsidR="00710572">
        <w:rPr>
          <w:rFonts w:asciiTheme="minorHAnsi" w:hAnsiTheme="minorHAnsi"/>
        </w:rPr>
        <w:t xml:space="preserve">and </w:t>
      </w:r>
      <w:r>
        <w:rPr>
          <w:rFonts w:asciiTheme="minorHAnsi" w:hAnsiTheme="minorHAnsi"/>
        </w:rPr>
        <w:t xml:space="preserve">substance abuse </w:t>
      </w:r>
      <w:r w:rsidR="00AC7040">
        <w:rPr>
          <w:rFonts w:asciiTheme="minorHAnsi" w:hAnsiTheme="minorHAnsi"/>
        </w:rPr>
        <w:t xml:space="preserve">disorders </w:t>
      </w:r>
      <w:r w:rsidR="000C62AA">
        <w:rPr>
          <w:rFonts w:asciiTheme="minorHAnsi" w:hAnsiTheme="minorHAnsi"/>
        </w:rPr>
        <w:t xml:space="preserve">are considered to be </w:t>
      </w:r>
      <w:r>
        <w:rPr>
          <w:rFonts w:asciiTheme="minorHAnsi" w:hAnsiTheme="minorHAnsi"/>
        </w:rPr>
        <w:t>important risk factor</w:t>
      </w:r>
      <w:r w:rsidR="000C62AA">
        <w:rPr>
          <w:rFonts w:asciiTheme="minorHAnsi" w:hAnsiTheme="minorHAnsi"/>
        </w:rPr>
        <w:t>s</w:t>
      </w:r>
      <w:r>
        <w:rPr>
          <w:rFonts w:asciiTheme="minorHAnsi" w:hAnsiTheme="minorHAnsi"/>
        </w:rPr>
        <w:t xml:space="preserve"> leading to homelessness.  Schizophrenia, depression and drug addiction are common among the homeless population.  The relationship between mental illness, substance abuse and homelessness is very complex.  Homelessness can contribute to the deterioration of an already existing poor mental health condition and </w:t>
      </w:r>
      <w:r w:rsidR="000C62AA">
        <w:rPr>
          <w:rFonts w:asciiTheme="minorHAnsi" w:hAnsiTheme="minorHAnsi"/>
        </w:rPr>
        <w:t xml:space="preserve">the presence of an </w:t>
      </w:r>
      <w:r>
        <w:rPr>
          <w:rFonts w:asciiTheme="minorHAnsi" w:hAnsiTheme="minorHAnsi"/>
        </w:rPr>
        <w:t xml:space="preserve">addiction, while </w:t>
      </w:r>
      <w:r w:rsidR="000C62AA">
        <w:rPr>
          <w:rFonts w:asciiTheme="minorHAnsi" w:hAnsiTheme="minorHAnsi"/>
        </w:rPr>
        <w:t xml:space="preserve">on the other hand, </w:t>
      </w:r>
      <w:r>
        <w:rPr>
          <w:rFonts w:asciiTheme="minorHAnsi" w:hAnsiTheme="minorHAnsi"/>
        </w:rPr>
        <w:t>mental health combined with substance abuse can lead to homelessness.</w:t>
      </w:r>
    </w:p>
    <w:p w:rsidR="00B62BA3" w:rsidRDefault="00B62BA3" w:rsidP="00B62BA3">
      <w:pPr>
        <w:rPr>
          <w:rFonts w:asciiTheme="minorHAnsi" w:hAnsiTheme="minorHAnsi"/>
        </w:rPr>
      </w:pP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Calibri" w:hAnsi="Calibri"/>
          <w:noProof/>
          <w:lang w:eastAsia="en-CA"/>
        </w:rPr>
        <w:drawing>
          <wp:inline distT="0" distB="0" distL="0" distR="0" wp14:anchorId="6151FC84" wp14:editId="21513A75">
            <wp:extent cx="5791200" cy="1425575"/>
            <wp:effectExtent l="0" t="0" r="381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 xml:space="preserve">The dissolution of an important relationship such as marital breakdown can have an adverse impact on </w:t>
      </w:r>
      <w:r w:rsidR="000C62AA">
        <w:rPr>
          <w:rFonts w:asciiTheme="minorHAnsi" w:hAnsiTheme="minorHAnsi"/>
        </w:rPr>
        <w:t xml:space="preserve">the </w:t>
      </w:r>
      <w:r>
        <w:rPr>
          <w:rFonts w:asciiTheme="minorHAnsi" w:hAnsiTheme="minorHAnsi"/>
        </w:rPr>
        <w:t>individual’s financial security, as well as on their housing s</w:t>
      </w:r>
      <w:r w:rsidR="000C62AA">
        <w:rPr>
          <w:rFonts w:asciiTheme="minorHAnsi" w:hAnsiTheme="minorHAnsi"/>
        </w:rPr>
        <w:t>ituation</w:t>
      </w:r>
      <w:r>
        <w:rPr>
          <w:rFonts w:asciiTheme="minorHAnsi" w:hAnsiTheme="minorHAnsi"/>
        </w:rPr>
        <w:t xml:space="preserve">, which could ultimately lead to homelessness.  Homelessness can also be the immediate outcome of escaping from a family environment characterized by violence.  Unfortunately, for a number of those fleeing their home as the result of an abusive relationship, homelessness is not a temporary situation.  According to the Public Health Agency of Canada (2006), one third of people escaping from </w:t>
      </w:r>
      <w:r w:rsidR="000C62AA">
        <w:rPr>
          <w:rFonts w:asciiTheme="minorHAnsi" w:hAnsiTheme="minorHAnsi"/>
        </w:rPr>
        <w:t xml:space="preserve">a </w:t>
      </w:r>
      <w:r>
        <w:rPr>
          <w:rFonts w:asciiTheme="minorHAnsi" w:hAnsiTheme="minorHAnsi"/>
        </w:rPr>
        <w:t>violent home</w:t>
      </w:r>
      <w:r w:rsidR="000C62AA">
        <w:rPr>
          <w:rFonts w:asciiTheme="minorHAnsi" w:hAnsiTheme="minorHAnsi"/>
        </w:rPr>
        <w:t>,</w:t>
      </w:r>
      <w:r>
        <w:rPr>
          <w:rFonts w:asciiTheme="minorHAnsi" w:hAnsiTheme="minorHAnsi"/>
        </w:rPr>
        <w:t xml:space="preserve"> experience prolonged periods of unstable housing or homelessness.</w:t>
      </w:r>
    </w:p>
    <w:p w:rsidR="00B62BA3" w:rsidRDefault="00B62BA3" w:rsidP="00B62BA3">
      <w:pPr>
        <w:rPr>
          <w:rFonts w:asciiTheme="minorHAnsi" w:hAnsiTheme="minorHAnsi"/>
        </w:rPr>
      </w:pPr>
    </w:p>
    <w:p w:rsidR="00A83B7D" w:rsidRDefault="00AC7040" w:rsidP="00B62BA3">
      <w:pPr>
        <w:rPr>
          <w:rFonts w:asciiTheme="minorHAnsi" w:hAnsiTheme="minorHAnsi"/>
        </w:rPr>
      </w:pPr>
      <w:r>
        <w:rPr>
          <w:rFonts w:asciiTheme="minorHAnsi" w:hAnsiTheme="minorHAnsi"/>
        </w:rPr>
        <w:lastRenderedPageBreak/>
        <w:t xml:space="preserve">                                                          </w:t>
      </w:r>
      <w:r w:rsidR="00A83B7D" w:rsidRPr="00A83B7D">
        <w:rPr>
          <w:rFonts w:asciiTheme="minorHAnsi" w:hAnsiTheme="minorHAnsi"/>
          <w:noProof/>
          <w:lang w:eastAsia="en-CA"/>
        </w:rPr>
        <w:drawing>
          <wp:inline distT="0" distB="0" distL="0" distR="0">
            <wp:extent cx="2030681" cy="2030681"/>
            <wp:effectExtent l="0" t="0" r="8255" b="8255"/>
            <wp:docPr id="18" name="Picture 18" descr="Q:\Documents\VFP\Programs\VFP Non-Branded programs\homeles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Documents\VFP\Programs\VFP Non-Branded programs\homeless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609" cy="2047609"/>
                    </a:xfrm>
                    <a:prstGeom prst="rect">
                      <a:avLst/>
                    </a:prstGeom>
                    <a:noFill/>
                    <a:ln>
                      <a:noFill/>
                    </a:ln>
                  </pic:spPr>
                </pic:pic>
              </a:graphicData>
            </a:graphic>
          </wp:inline>
        </w:drawing>
      </w:r>
    </w:p>
    <w:p w:rsidR="00A83B7D" w:rsidRDefault="00A83B7D"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Violence experienced in childhood also constitute a risk factor of homelessness.  Research found that a high proportion of the homeless population have experienced physical and sexual abuse, combined with a lack of care in their childhood.  In addition, studies show that poor housing conditions contribute to create an environment characterized by interpersonal stress and conflict</w:t>
      </w:r>
      <w:r w:rsidR="000C62AA">
        <w:rPr>
          <w:rFonts w:asciiTheme="minorHAnsi" w:hAnsiTheme="minorHAnsi"/>
        </w:rPr>
        <w:t xml:space="preserve">. </w:t>
      </w:r>
      <w:r>
        <w:rPr>
          <w:rFonts w:asciiTheme="minorHAnsi" w:hAnsiTheme="minorHAnsi"/>
        </w:rPr>
        <w:t xml:space="preserve"> </w:t>
      </w:r>
      <w:r w:rsidR="000C62AA">
        <w:rPr>
          <w:rFonts w:asciiTheme="minorHAnsi" w:hAnsiTheme="minorHAnsi"/>
        </w:rPr>
        <w:t>H</w:t>
      </w:r>
      <w:r>
        <w:rPr>
          <w:rFonts w:asciiTheme="minorHAnsi" w:hAnsiTheme="minorHAnsi"/>
        </w:rPr>
        <w:t xml:space="preserve">omelessness </w:t>
      </w:r>
      <w:r w:rsidR="000C62AA">
        <w:rPr>
          <w:rFonts w:asciiTheme="minorHAnsi" w:hAnsiTheme="minorHAnsi"/>
        </w:rPr>
        <w:t xml:space="preserve">also </w:t>
      </w:r>
      <w:r>
        <w:rPr>
          <w:rFonts w:asciiTheme="minorHAnsi" w:hAnsiTheme="minorHAnsi"/>
        </w:rPr>
        <w:t>significantly increase the risk of experiencing physical and sexual abuse.</w:t>
      </w:r>
    </w:p>
    <w:p w:rsidR="00B62BA3" w:rsidRDefault="00B62BA3" w:rsidP="00B62BA3">
      <w:pPr>
        <w:rPr>
          <w:rFonts w:asciiTheme="minorHAnsi" w:hAnsiTheme="minorHAnsi"/>
        </w:rPr>
      </w:pPr>
      <w:r>
        <w:rPr>
          <w:rFonts w:ascii="Calibri" w:hAnsi="Calibri"/>
          <w:noProof/>
          <w:lang w:eastAsia="en-CA"/>
        </w:rPr>
        <w:drawing>
          <wp:inline distT="0" distB="0" distL="0" distR="0" wp14:anchorId="443C6090" wp14:editId="5B5147C8">
            <wp:extent cx="5943600" cy="1365250"/>
            <wp:effectExtent l="0" t="0" r="3810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62BA3" w:rsidRDefault="00B62BA3" w:rsidP="00B62BA3">
      <w:pPr>
        <w:rPr>
          <w:rFonts w:asciiTheme="minorHAnsi" w:hAnsiTheme="minorHAnsi"/>
        </w:rPr>
      </w:pPr>
      <w:r>
        <w:rPr>
          <w:rFonts w:asciiTheme="minorHAnsi" w:hAnsiTheme="minorHAnsi"/>
        </w:rPr>
        <w:t xml:space="preserve">As the results of </w:t>
      </w:r>
      <w:r w:rsidR="000C62AA">
        <w:rPr>
          <w:rFonts w:asciiTheme="minorHAnsi" w:hAnsiTheme="minorHAnsi"/>
        </w:rPr>
        <w:t xml:space="preserve">years of </w:t>
      </w:r>
      <w:r>
        <w:rPr>
          <w:rFonts w:asciiTheme="minorHAnsi" w:hAnsiTheme="minorHAnsi"/>
        </w:rPr>
        <w:t>compression</w:t>
      </w:r>
      <w:r w:rsidR="000C62AA">
        <w:rPr>
          <w:rFonts w:asciiTheme="minorHAnsi" w:hAnsiTheme="minorHAnsi"/>
        </w:rPr>
        <w:t>s</w:t>
      </w:r>
      <w:r>
        <w:rPr>
          <w:rFonts w:asciiTheme="minorHAnsi" w:hAnsiTheme="minorHAnsi"/>
        </w:rPr>
        <w:t xml:space="preserve"> in the health care system, a number of patients dealing with a mental health condition have been discharged onto the streets with no resources and f</w:t>
      </w:r>
      <w:r w:rsidR="00A44DC8">
        <w:rPr>
          <w:rFonts w:asciiTheme="minorHAnsi" w:hAnsiTheme="minorHAnsi"/>
        </w:rPr>
        <w:t xml:space="preserve">ollow-up </w:t>
      </w:r>
      <w:r>
        <w:rPr>
          <w:rFonts w:asciiTheme="minorHAnsi" w:hAnsiTheme="minorHAnsi"/>
        </w:rPr>
        <w:t>medical care.  Once discharged from the medical institution, these patients are referred to shelters</w:t>
      </w:r>
      <w:r w:rsidR="00A44DC8">
        <w:rPr>
          <w:rFonts w:asciiTheme="minorHAnsi" w:hAnsiTheme="minorHAnsi"/>
        </w:rPr>
        <w:t>,</w:t>
      </w:r>
      <w:r>
        <w:rPr>
          <w:rFonts w:asciiTheme="minorHAnsi" w:hAnsiTheme="minorHAnsi"/>
        </w:rPr>
        <w:t xml:space="preserve"> where the resources to help them integrating </w:t>
      </w:r>
      <w:r w:rsidR="00A44DC8">
        <w:rPr>
          <w:rFonts w:asciiTheme="minorHAnsi" w:hAnsiTheme="minorHAnsi"/>
        </w:rPr>
        <w:t>in</w:t>
      </w:r>
      <w:r>
        <w:rPr>
          <w:rFonts w:asciiTheme="minorHAnsi" w:hAnsiTheme="minorHAnsi"/>
        </w:rPr>
        <w:t>to the society are largely insufficient.</w:t>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People released from prison are also more likely to experience homelessness.  Those incarcerated in the criminal justice system receive insufficient assistance in helping them maintaining their housing.  Once they are release from prison, they are practically no resources</w:t>
      </w:r>
      <w:r w:rsidR="00A44DC8">
        <w:rPr>
          <w:rFonts w:asciiTheme="minorHAnsi" w:hAnsiTheme="minorHAnsi"/>
        </w:rPr>
        <w:t xml:space="preserve"> to help </w:t>
      </w:r>
      <w:r>
        <w:rPr>
          <w:rFonts w:asciiTheme="minorHAnsi" w:hAnsiTheme="minorHAnsi"/>
        </w:rPr>
        <w:t xml:space="preserve">them re-integrating to the society and securing housing.  In addition </w:t>
      </w:r>
      <w:r w:rsidR="00A44DC8">
        <w:rPr>
          <w:rFonts w:asciiTheme="minorHAnsi" w:hAnsiTheme="minorHAnsi"/>
        </w:rPr>
        <w:t>of</w:t>
      </w:r>
      <w:r>
        <w:rPr>
          <w:rFonts w:asciiTheme="minorHAnsi" w:hAnsiTheme="minorHAnsi"/>
        </w:rPr>
        <w:t xml:space="preserve"> fac</w:t>
      </w:r>
      <w:r w:rsidR="00A44DC8">
        <w:rPr>
          <w:rFonts w:asciiTheme="minorHAnsi" w:hAnsiTheme="minorHAnsi"/>
        </w:rPr>
        <w:t>ing</w:t>
      </w:r>
      <w:r>
        <w:rPr>
          <w:rFonts w:asciiTheme="minorHAnsi" w:hAnsiTheme="minorHAnsi"/>
        </w:rPr>
        <w:t xml:space="preserve"> strict conditions dictated by their parole officer that limit their ability to secure housing, </w:t>
      </w:r>
      <w:r w:rsidR="00A44DC8">
        <w:rPr>
          <w:rFonts w:asciiTheme="minorHAnsi" w:hAnsiTheme="minorHAnsi"/>
        </w:rPr>
        <w:t xml:space="preserve">ex-convicts are being ostracized </w:t>
      </w:r>
      <w:r>
        <w:rPr>
          <w:rFonts w:asciiTheme="minorHAnsi" w:hAnsiTheme="minorHAnsi"/>
        </w:rPr>
        <w:t>by landlords, as most provincial legislations allow them to discriminate against those with a criminal record.</w:t>
      </w:r>
    </w:p>
    <w:p w:rsidR="00B62BA3" w:rsidRDefault="00B62BA3" w:rsidP="00B62BA3">
      <w:pPr>
        <w:rPr>
          <w:rFonts w:asciiTheme="minorHAnsi" w:hAnsiTheme="minorHAnsi"/>
        </w:rPr>
      </w:pP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Calibri" w:hAnsi="Calibri"/>
          <w:noProof/>
          <w:lang w:eastAsia="en-CA"/>
        </w:rPr>
        <w:lastRenderedPageBreak/>
        <w:drawing>
          <wp:inline distT="0" distB="0" distL="0" distR="0" wp14:anchorId="583BAAD5" wp14:editId="04158BCB">
            <wp:extent cx="6146800" cy="1231900"/>
            <wp:effectExtent l="19050" t="0" r="444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The lack of investments in social housing from government</w:t>
      </w:r>
      <w:r w:rsidR="00A44DC8">
        <w:rPr>
          <w:rFonts w:asciiTheme="minorHAnsi" w:hAnsiTheme="minorHAnsi"/>
        </w:rPr>
        <w:t>,</w:t>
      </w:r>
      <w:r>
        <w:rPr>
          <w:rFonts w:asciiTheme="minorHAnsi" w:hAnsiTheme="minorHAnsi"/>
        </w:rPr>
        <w:t xml:space="preserve"> the shortage of affordable housing for low-income people, combined with the wages that have not been adjusted to the increasing cost of life and welfare incomes well below the poverty line are significant factors contributing to increase homelessness.  In accordance to a survey conducted by the Federation of Canadian Municipalities over 22 communities in Canada, rental housing is increasingly inaccessible to low-income households.  It was found that a single person earning minimum wage employed full time can</w:t>
      </w:r>
      <w:r w:rsidR="00A44DC8">
        <w:rPr>
          <w:rFonts w:asciiTheme="minorHAnsi" w:hAnsiTheme="minorHAnsi"/>
        </w:rPr>
        <w:t>not</w:t>
      </w:r>
      <w:r>
        <w:rPr>
          <w:rFonts w:asciiTheme="minorHAnsi" w:hAnsiTheme="minorHAnsi"/>
        </w:rPr>
        <w:t xml:space="preserve"> afford a private rental unit.  The real estate market has been privileging a home owner market, at the detriment of the renter market.</w:t>
      </w:r>
    </w:p>
    <w:p w:rsidR="00AB552B" w:rsidRDefault="00AB552B" w:rsidP="00B62BA3">
      <w:pPr>
        <w:rPr>
          <w:rFonts w:asciiTheme="minorHAnsi" w:hAnsiTheme="minorHAnsi"/>
        </w:rPr>
      </w:pPr>
    </w:p>
    <w:p w:rsidR="00AB552B" w:rsidRDefault="00AB552B" w:rsidP="00B62BA3">
      <w:pPr>
        <w:rPr>
          <w:rFonts w:asciiTheme="minorHAnsi" w:hAnsiTheme="minorHAnsi"/>
        </w:rPr>
      </w:pPr>
      <w:r>
        <w:rPr>
          <w:rFonts w:asciiTheme="minorHAnsi" w:hAnsiTheme="minorHAnsi"/>
        </w:rPr>
        <w:t xml:space="preserve">                                                     </w:t>
      </w:r>
      <w:r w:rsidRPr="00AB552B">
        <w:rPr>
          <w:rFonts w:asciiTheme="minorHAnsi" w:hAnsiTheme="minorHAnsi"/>
          <w:noProof/>
          <w:lang w:eastAsia="en-CA"/>
        </w:rPr>
        <w:drawing>
          <wp:inline distT="0" distB="0" distL="0" distR="0">
            <wp:extent cx="2849880" cy="1609090"/>
            <wp:effectExtent l="0" t="0" r="7620" b="0"/>
            <wp:docPr id="22" name="Picture 22" descr="Q:\Documents\VFP\Programs\VFP Non-Branded programs\homeles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Documents\VFP\Programs\VFP Non-Branded programs\homeless 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9880" cy="1609090"/>
                    </a:xfrm>
                    <a:prstGeom prst="rect">
                      <a:avLst/>
                    </a:prstGeom>
                    <a:noFill/>
                    <a:ln>
                      <a:noFill/>
                    </a:ln>
                  </pic:spPr>
                </pic:pic>
              </a:graphicData>
            </a:graphic>
          </wp:inline>
        </w:drawing>
      </w:r>
      <w:r>
        <w:rPr>
          <w:rFonts w:asciiTheme="minorHAnsi" w:hAnsiTheme="minorHAnsi"/>
        </w:rPr>
        <w:t xml:space="preserve">   </w:t>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Calibri" w:hAnsi="Calibri"/>
          <w:noProof/>
          <w:lang w:eastAsia="en-CA"/>
        </w:rPr>
        <w:drawing>
          <wp:inline distT="0" distB="0" distL="0" distR="0" wp14:anchorId="49A09920" wp14:editId="311F4B2D">
            <wp:extent cx="6254750" cy="1708150"/>
            <wp:effectExtent l="0" t="0" r="317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B62BA3" w:rsidRDefault="00B62BA3" w:rsidP="00B62BA3">
      <w:pPr>
        <w:rPr>
          <w:rFonts w:asciiTheme="minorHAnsi" w:hAnsiTheme="minorHAnsi"/>
        </w:rPr>
      </w:pPr>
    </w:p>
    <w:p w:rsidR="00B62BA3" w:rsidRDefault="00B62BA3" w:rsidP="00B62BA3">
      <w:pPr>
        <w:rPr>
          <w:rFonts w:asciiTheme="minorHAnsi" w:hAnsiTheme="minorHAnsi"/>
        </w:rPr>
      </w:pPr>
      <w:r>
        <w:rPr>
          <w:rFonts w:asciiTheme="minorHAnsi" w:hAnsiTheme="minorHAnsi"/>
        </w:rPr>
        <w:t>At the times of economic downturns, people are confronted with the scarcity of the job market and are faced with financial difficulties that can have an adverse impact on their housing situation.  Conversely, the fast growing economy in Alberta that contributed to a strong migration of manpower has contributed to significantly strain the housing situation in many communities, thus, severely increasing the homeless population</w:t>
      </w:r>
      <w:r w:rsidRPr="00AD33FB">
        <w:rPr>
          <w:rFonts w:asciiTheme="minorHAnsi" w:hAnsiTheme="minorHAnsi"/>
        </w:rPr>
        <w:t xml:space="preserve"> </w:t>
      </w:r>
      <w:r>
        <w:rPr>
          <w:rFonts w:asciiTheme="minorHAnsi" w:hAnsiTheme="minorHAnsi"/>
        </w:rPr>
        <w:t>as many Albertans working full time could not afford housing.</w:t>
      </w:r>
    </w:p>
    <w:p w:rsidR="00B62BA3" w:rsidRDefault="00B62BA3" w:rsidP="00B62BA3">
      <w:pPr>
        <w:rPr>
          <w:rFonts w:asciiTheme="minorHAnsi" w:hAnsiTheme="minorHAnsi"/>
        </w:rPr>
      </w:pPr>
    </w:p>
    <w:p w:rsidR="00B62BA3" w:rsidRDefault="00A44DC8" w:rsidP="00B62BA3">
      <w:pPr>
        <w:rPr>
          <w:rFonts w:asciiTheme="minorHAnsi" w:hAnsiTheme="minorHAnsi"/>
        </w:rPr>
      </w:pPr>
      <w:r>
        <w:rPr>
          <w:rFonts w:asciiTheme="minorHAnsi" w:hAnsiTheme="minorHAnsi"/>
        </w:rPr>
        <w:lastRenderedPageBreak/>
        <w:t xml:space="preserve">The consequences associated with economic restructuring have contributed to </w:t>
      </w:r>
      <w:r w:rsidR="00B62BA3">
        <w:rPr>
          <w:rFonts w:asciiTheme="minorHAnsi" w:hAnsiTheme="minorHAnsi"/>
        </w:rPr>
        <w:t>increase the risk of homelessness for a number of people.  In the</w:t>
      </w:r>
      <w:r>
        <w:rPr>
          <w:rFonts w:asciiTheme="minorHAnsi" w:hAnsiTheme="minorHAnsi"/>
        </w:rPr>
        <w:t xml:space="preserve"> quest of responding </w:t>
      </w:r>
      <w:r w:rsidR="00B62BA3">
        <w:rPr>
          <w:rFonts w:asciiTheme="minorHAnsi" w:hAnsiTheme="minorHAnsi"/>
        </w:rPr>
        <w:t xml:space="preserve">to the challenges of globalization, in shifting away from </w:t>
      </w:r>
      <w:r>
        <w:rPr>
          <w:rFonts w:asciiTheme="minorHAnsi" w:hAnsiTheme="minorHAnsi"/>
        </w:rPr>
        <w:t xml:space="preserve">a </w:t>
      </w:r>
      <w:r w:rsidR="00B62BA3">
        <w:rPr>
          <w:rFonts w:asciiTheme="minorHAnsi" w:hAnsiTheme="minorHAnsi"/>
        </w:rPr>
        <w:t xml:space="preserve">manufacturing to a technological/knowledge focus economy, low-skilled workers </w:t>
      </w:r>
      <w:r>
        <w:rPr>
          <w:rFonts w:asciiTheme="minorHAnsi" w:hAnsiTheme="minorHAnsi"/>
        </w:rPr>
        <w:t xml:space="preserve">have been </w:t>
      </w:r>
      <w:r w:rsidR="00B62BA3">
        <w:rPr>
          <w:rFonts w:asciiTheme="minorHAnsi" w:hAnsiTheme="minorHAnsi"/>
        </w:rPr>
        <w:t xml:space="preserve">excluded from the job market by experiencing prolonged period of unemployment, underemployment and precarious employment with lower wages and poor benefits.  </w:t>
      </w:r>
    </w:p>
    <w:p w:rsidR="00AC7040" w:rsidRDefault="00AC7040" w:rsidP="00B62BA3">
      <w:pPr>
        <w:rPr>
          <w:rFonts w:asciiTheme="minorHAnsi" w:hAnsiTheme="minorHAnsi"/>
        </w:rPr>
      </w:pPr>
    </w:p>
    <w:p w:rsidR="006D38FF" w:rsidRDefault="006D38FF" w:rsidP="00B62BA3">
      <w:pPr>
        <w:rPr>
          <w:rFonts w:asciiTheme="minorHAnsi" w:hAnsiTheme="minorHAnsi"/>
        </w:rPr>
      </w:pPr>
    </w:p>
    <w:p w:rsidR="00AB552B" w:rsidRDefault="00AB552B" w:rsidP="00AB552B">
      <w:pPr>
        <w:rPr>
          <w:rFonts w:asciiTheme="minorHAnsi" w:hAnsiTheme="minorHAnsi"/>
        </w:rPr>
      </w:pPr>
      <w:r>
        <w:rPr>
          <w:rFonts w:asciiTheme="minorHAnsi" w:hAnsiTheme="minorHAnsi"/>
        </w:rPr>
        <w:t xml:space="preserve">Homelessness is a very complex </w:t>
      </w:r>
      <w:r w:rsidR="00AC7040">
        <w:rPr>
          <w:rFonts w:asciiTheme="minorHAnsi" w:hAnsiTheme="minorHAnsi"/>
        </w:rPr>
        <w:t>problem</w:t>
      </w:r>
      <w:r>
        <w:rPr>
          <w:rFonts w:asciiTheme="minorHAnsi" w:hAnsiTheme="minorHAnsi"/>
        </w:rPr>
        <w:t xml:space="preserve">.  </w:t>
      </w:r>
      <w:r w:rsidR="00AC7040">
        <w:rPr>
          <w:rFonts w:asciiTheme="minorHAnsi" w:hAnsiTheme="minorHAnsi"/>
        </w:rPr>
        <w:t xml:space="preserve">The pathway to </w:t>
      </w:r>
      <w:r>
        <w:rPr>
          <w:rFonts w:asciiTheme="minorHAnsi" w:hAnsiTheme="minorHAnsi"/>
        </w:rPr>
        <w:t>homeless</w:t>
      </w:r>
      <w:r w:rsidR="00AC7040">
        <w:rPr>
          <w:rFonts w:asciiTheme="minorHAnsi" w:hAnsiTheme="minorHAnsi"/>
        </w:rPr>
        <w:t>ness</w:t>
      </w:r>
      <w:r>
        <w:rPr>
          <w:rFonts w:asciiTheme="minorHAnsi" w:hAnsiTheme="minorHAnsi"/>
        </w:rPr>
        <w:t xml:space="preserve"> is the outcome of a “Perfect Storm” combination of </w:t>
      </w:r>
      <w:r w:rsidR="00AC7040">
        <w:rPr>
          <w:rFonts w:asciiTheme="minorHAnsi" w:hAnsiTheme="minorHAnsi"/>
        </w:rPr>
        <w:t xml:space="preserve">individual, economic and social </w:t>
      </w:r>
      <w:r>
        <w:rPr>
          <w:rFonts w:asciiTheme="minorHAnsi" w:hAnsiTheme="minorHAnsi"/>
        </w:rPr>
        <w:t>factors</w:t>
      </w:r>
      <w:r w:rsidR="00AC7040" w:rsidRPr="00AC7040">
        <w:rPr>
          <w:rFonts w:asciiTheme="minorHAnsi" w:hAnsiTheme="minorHAnsi"/>
        </w:rPr>
        <w:t xml:space="preserve"> </w:t>
      </w:r>
      <w:r w:rsidR="00AC7040">
        <w:rPr>
          <w:rFonts w:asciiTheme="minorHAnsi" w:hAnsiTheme="minorHAnsi"/>
        </w:rPr>
        <w:t>beyond the control of the individual</w:t>
      </w:r>
      <w:r>
        <w:rPr>
          <w:rFonts w:asciiTheme="minorHAnsi" w:hAnsiTheme="minorHAnsi"/>
        </w:rPr>
        <w:t xml:space="preserve">, </w:t>
      </w:r>
      <w:r w:rsidR="00AC7040">
        <w:rPr>
          <w:rFonts w:asciiTheme="minorHAnsi" w:hAnsiTheme="minorHAnsi"/>
        </w:rPr>
        <w:t xml:space="preserve">and the interaction of these factors </w:t>
      </w:r>
      <w:r w:rsidR="00F77003">
        <w:rPr>
          <w:rFonts w:asciiTheme="minorHAnsi" w:hAnsiTheme="minorHAnsi"/>
        </w:rPr>
        <w:t xml:space="preserve">contribute to create that domino effect leading to </w:t>
      </w:r>
      <w:r w:rsidR="00AC7040">
        <w:rPr>
          <w:rFonts w:asciiTheme="minorHAnsi" w:hAnsiTheme="minorHAnsi"/>
        </w:rPr>
        <w:t>homelessness</w:t>
      </w:r>
      <w:r>
        <w:rPr>
          <w:rFonts w:asciiTheme="minorHAnsi" w:hAnsiTheme="minorHAnsi"/>
        </w:rPr>
        <w:t xml:space="preserve">.  </w:t>
      </w:r>
    </w:p>
    <w:p w:rsidR="00AB552B" w:rsidRDefault="006D38FF" w:rsidP="00AB552B">
      <w:pPr>
        <w:rPr>
          <w:rFonts w:asciiTheme="minorHAnsi" w:hAnsiTheme="minorHAnsi"/>
        </w:rPr>
      </w:pPr>
      <w:r w:rsidRPr="006D38FF">
        <w:rPr>
          <w:rFonts w:asciiTheme="minorHAnsi" w:hAnsiTheme="minorHAnsi"/>
          <w:noProof/>
          <w:lang w:eastAsia="en-CA"/>
        </w:rPr>
        <mc:AlternateContent>
          <mc:Choice Requires="wps">
            <w:drawing>
              <wp:anchor distT="45720" distB="45720" distL="114300" distR="114300" simplePos="0" relativeHeight="251667456" behindDoc="0" locked="0" layoutInCell="1" allowOverlap="1">
                <wp:simplePos x="0" y="0"/>
                <wp:positionH relativeFrom="margin">
                  <wp:posOffset>-106878</wp:posOffset>
                </wp:positionH>
                <wp:positionV relativeFrom="paragraph">
                  <wp:posOffset>189865</wp:posOffset>
                </wp:positionV>
                <wp:extent cx="2360930" cy="1404620"/>
                <wp:effectExtent l="0" t="0" r="381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D38FF" w:rsidRDefault="006D38FF" w:rsidP="006D38FF">
                            <w:pPr>
                              <w:rPr>
                                <w:rFonts w:asciiTheme="minorHAnsi" w:hAnsiTheme="minorHAnsi"/>
                              </w:rPr>
                            </w:pPr>
                            <w:r>
                              <w:rPr>
                                <w:rFonts w:asciiTheme="minorHAnsi" w:hAnsiTheme="minorHAnsi"/>
                              </w:rPr>
                              <w:t xml:space="preserve">In our society that valorizes performance, success and wealth, homelessness has become the symbol of failure.   Our society has created a strong stigma against homelessness with the myth that becoming homeless is the outcome of having done something wrong.  </w:t>
                            </w:r>
                          </w:p>
                          <w:p w:rsidR="006D38FF" w:rsidRDefault="006D38F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4.9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FOIwIAACQ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" stroked="f">
                <v:textbox style="mso-fit-shape-to-text:t">
                  <w:txbxContent>
                    <w:p w:rsidR="006D38FF" w:rsidRDefault="006D38FF" w:rsidP="006D38FF">
                      <w:pPr>
                        <w:rPr>
                          <w:rFonts w:asciiTheme="minorHAnsi" w:hAnsiTheme="minorHAnsi"/>
                        </w:rPr>
                      </w:pPr>
                      <w:r>
                        <w:rPr>
                          <w:rFonts w:asciiTheme="minorHAnsi" w:hAnsiTheme="minorHAnsi"/>
                        </w:rPr>
                        <w:t xml:space="preserve">In our society that valorizes performance, success and wealth, homelessness has become the symbol of failure.   Our society has created a strong stigma against homelessness with the myth that becoming homeless is the outcome of having done something wrong.  </w:t>
                      </w:r>
                    </w:p>
                    <w:p w:rsidR="006D38FF" w:rsidRDefault="006D38FF"/>
                  </w:txbxContent>
                </v:textbox>
                <w10:wrap type="square" anchorx="margin"/>
              </v:shape>
            </w:pict>
          </mc:Fallback>
        </mc:AlternateContent>
      </w:r>
      <w:r w:rsidR="00AB552B">
        <w:rPr>
          <w:rFonts w:asciiTheme="minorHAnsi" w:hAnsiTheme="minorHAnsi"/>
        </w:rPr>
        <w:t xml:space="preserve">  </w:t>
      </w:r>
    </w:p>
    <w:p w:rsidR="00AB552B" w:rsidRDefault="00AB552B" w:rsidP="00AB552B">
      <w:pPr>
        <w:rPr>
          <w:rFonts w:asciiTheme="minorHAnsi" w:hAnsiTheme="minorHAnsi"/>
        </w:rPr>
      </w:pPr>
      <w:r>
        <w:rPr>
          <w:rFonts w:asciiTheme="minorHAnsi" w:hAnsiTheme="minorHAnsi"/>
        </w:rPr>
        <w:t xml:space="preserve">                                                </w:t>
      </w:r>
      <w:r w:rsidR="006D38FF" w:rsidRPr="00A83B7D">
        <w:rPr>
          <w:rFonts w:ascii="Calibri" w:hAnsi="Calibri"/>
          <w:noProof/>
          <w:lang w:eastAsia="en-CA"/>
        </w:rPr>
        <w:drawing>
          <wp:inline distT="0" distB="0" distL="0" distR="0" wp14:anchorId="63BEF475" wp14:editId="2FB51422">
            <wp:extent cx="2476005" cy="1858379"/>
            <wp:effectExtent l="0" t="0" r="635" b="8890"/>
            <wp:docPr id="11" name="Picture 11" descr="Q:\Documents\VFP\Programs\VFP Non-Branded programs\homeles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cuments\VFP\Programs\VFP Non-Branded programs\homeless 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82788" cy="1863470"/>
                    </a:xfrm>
                    <a:prstGeom prst="rect">
                      <a:avLst/>
                    </a:prstGeom>
                    <a:noFill/>
                    <a:ln>
                      <a:noFill/>
                    </a:ln>
                  </pic:spPr>
                </pic:pic>
              </a:graphicData>
            </a:graphic>
          </wp:inline>
        </w:drawing>
      </w:r>
      <w:r>
        <w:rPr>
          <w:rFonts w:asciiTheme="minorHAnsi" w:hAnsiTheme="minorHAnsi"/>
        </w:rPr>
        <w:t xml:space="preserve">                                   </w:t>
      </w:r>
    </w:p>
    <w:p w:rsidR="00AB552B" w:rsidRDefault="00AB552B" w:rsidP="00AB552B">
      <w:pPr>
        <w:rPr>
          <w:rFonts w:asciiTheme="minorHAnsi" w:hAnsiTheme="minorHAnsi"/>
        </w:rPr>
      </w:pPr>
    </w:p>
    <w:p w:rsidR="00AB552B" w:rsidRDefault="00AB552B" w:rsidP="00B62BA3">
      <w:pPr>
        <w:rPr>
          <w:rFonts w:asciiTheme="minorHAnsi" w:hAnsiTheme="minorHAnsi"/>
        </w:rPr>
      </w:pPr>
      <w:r>
        <w:rPr>
          <w:rFonts w:asciiTheme="minorHAnsi" w:hAnsiTheme="minorHAnsi"/>
        </w:rPr>
        <w:t xml:space="preserve">Today, homelessness is not limited to a particular segment of our society.  Homelessness is omnipresent.  Today, the homeless population are </w:t>
      </w:r>
      <w:r w:rsidR="00291622">
        <w:rPr>
          <w:rFonts w:asciiTheme="minorHAnsi" w:hAnsiTheme="minorHAnsi"/>
        </w:rPr>
        <w:t xml:space="preserve">real people.  They are </w:t>
      </w:r>
      <w:r>
        <w:rPr>
          <w:rFonts w:asciiTheme="minorHAnsi" w:hAnsiTheme="minorHAnsi"/>
        </w:rPr>
        <w:t>brothers, sisters, moms and dads, friends</w:t>
      </w:r>
      <w:r w:rsidR="00291622">
        <w:rPr>
          <w:rFonts w:asciiTheme="minorHAnsi" w:hAnsiTheme="minorHAnsi"/>
        </w:rPr>
        <w:t>,</w:t>
      </w:r>
      <w:r>
        <w:rPr>
          <w:rFonts w:asciiTheme="minorHAnsi" w:hAnsiTheme="minorHAnsi"/>
        </w:rPr>
        <w:t xml:space="preserve"> people in the job market.  Putting a face to homelessness is being able to not only understand the risk factors but to recognize how vulnerable we are</w:t>
      </w:r>
      <w:r w:rsidR="00291622">
        <w:rPr>
          <w:rFonts w:asciiTheme="minorHAnsi" w:hAnsiTheme="minorHAnsi"/>
        </w:rPr>
        <w:t>.</w:t>
      </w:r>
      <w:r w:rsidR="006D38FF">
        <w:rPr>
          <w:rFonts w:asciiTheme="minorHAnsi" w:hAnsiTheme="minorHAnsi"/>
        </w:rPr>
        <w:t xml:space="preserve"> </w:t>
      </w:r>
    </w:p>
    <w:p w:rsidR="00AB552B" w:rsidRDefault="006D38FF" w:rsidP="00B62BA3">
      <w:pPr>
        <w:rPr>
          <w:rFonts w:asciiTheme="minorHAnsi" w:hAnsiTheme="minorHAnsi"/>
        </w:rPr>
      </w:pPr>
      <w:r>
        <w:rPr>
          <w:rFonts w:asciiTheme="minorHAnsi" w:hAnsiTheme="minorHAnsi"/>
        </w:rPr>
        <w:t xml:space="preserve">  </w:t>
      </w:r>
    </w:p>
    <w:p w:rsidR="00AB552B" w:rsidRDefault="006D38FF" w:rsidP="00B62BA3">
      <w:pPr>
        <w:rPr>
          <w:rFonts w:asciiTheme="minorHAnsi" w:hAnsiTheme="minorHAnsi"/>
        </w:rPr>
      </w:pPr>
      <w:r>
        <w:rPr>
          <w:rFonts w:asciiTheme="minorHAnsi" w:hAnsiTheme="minorHAnsi"/>
        </w:rPr>
        <w:t xml:space="preserve">             </w:t>
      </w:r>
      <w:r w:rsidRPr="006D38FF">
        <w:rPr>
          <w:rFonts w:asciiTheme="minorHAnsi" w:hAnsiTheme="minorHAnsi"/>
          <w:noProof/>
          <w:lang w:eastAsia="en-CA"/>
        </w:rPr>
        <w:drawing>
          <wp:inline distT="0" distB="0" distL="0" distR="0">
            <wp:extent cx="2345376" cy="2544468"/>
            <wp:effectExtent l="0" t="0" r="0" b="8255"/>
            <wp:docPr id="19" name="Picture 19" descr="Q:\Documents\VFP\Programs\VFP Non-Branded programs\leslie-and-mclo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cuments\VFP\Programs\VFP Non-Branded programs\leslie-and-mclovi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3695" cy="2607738"/>
                    </a:xfrm>
                    <a:prstGeom prst="rect">
                      <a:avLst/>
                    </a:prstGeom>
                    <a:noFill/>
                    <a:ln>
                      <a:noFill/>
                    </a:ln>
                  </pic:spPr>
                </pic:pic>
              </a:graphicData>
            </a:graphic>
          </wp:inline>
        </w:drawing>
      </w:r>
    </w:p>
    <w:p w:rsidR="00AB552B" w:rsidRDefault="00AB552B" w:rsidP="00B62BA3">
      <w:pPr>
        <w:rPr>
          <w:rFonts w:asciiTheme="minorHAnsi" w:hAnsiTheme="minorHAnsi"/>
        </w:rPr>
      </w:pPr>
    </w:p>
    <w:p w:rsidR="00AC7040" w:rsidRDefault="00AC7040" w:rsidP="00B62BA3">
      <w:pPr>
        <w:rPr>
          <w:rFonts w:asciiTheme="minorHAnsi" w:hAnsiTheme="minorHAnsi"/>
        </w:rPr>
      </w:pPr>
    </w:p>
    <w:p w:rsidR="00326734" w:rsidRPr="00DC1029" w:rsidRDefault="00DC1029" w:rsidP="009B40C6">
      <w:pPr>
        <w:rPr>
          <w:rFonts w:ascii="Calibri" w:hAnsi="Calibri"/>
          <w:b/>
          <w:color w:val="0070C0"/>
          <w:sz w:val="28"/>
        </w:rPr>
      </w:pPr>
      <w:r w:rsidRPr="00DC1029">
        <w:rPr>
          <w:rFonts w:ascii="Calibri" w:hAnsi="Calibri"/>
          <w:b/>
          <w:color w:val="0070C0"/>
          <w:sz w:val="28"/>
        </w:rPr>
        <w:t>Homeless Veterans:  Who are</w:t>
      </w:r>
      <w:r w:rsidR="00326734" w:rsidRPr="00DC1029">
        <w:rPr>
          <w:rFonts w:ascii="Calibri" w:hAnsi="Calibri"/>
          <w:b/>
          <w:color w:val="0070C0"/>
          <w:sz w:val="28"/>
        </w:rPr>
        <w:t xml:space="preserve"> </w:t>
      </w:r>
      <w:r w:rsidRPr="00DC1029">
        <w:rPr>
          <w:rFonts w:ascii="Calibri" w:hAnsi="Calibri"/>
          <w:b/>
          <w:color w:val="0070C0"/>
          <w:sz w:val="28"/>
        </w:rPr>
        <w:t>they?</w:t>
      </w:r>
    </w:p>
    <w:p w:rsidR="00DC50D2" w:rsidRDefault="00DC50D2" w:rsidP="009B40C6">
      <w:pPr>
        <w:rPr>
          <w:rFonts w:ascii="Calibri" w:hAnsi="Calibri"/>
        </w:rPr>
      </w:pPr>
    </w:p>
    <w:p w:rsidR="00DC1029" w:rsidRDefault="00DC1029" w:rsidP="009B40C6">
      <w:pPr>
        <w:rPr>
          <w:rFonts w:ascii="Calibri" w:hAnsi="Calibri"/>
        </w:rPr>
      </w:pPr>
      <w:r>
        <w:rPr>
          <w:rFonts w:ascii="Calibri" w:hAnsi="Calibri"/>
        </w:rPr>
        <w:t>Based on “</w:t>
      </w:r>
      <w:r w:rsidRPr="00DC1029">
        <w:rPr>
          <w:rFonts w:ascii="Calibri" w:hAnsi="Calibri"/>
          <w:i/>
        </w:rPr>
        <w:t>The State of Homelessness in Canada 2016</w:t>
      </w:r>
      <w:r>
        <w:rPr>
          <w:rFonts w:ascii="Calibri" w:hAnsi="Calibri"/>
        </w:rPr>
        <w:t>”, there are 2,950 Veterans staying in shelters, representing 2.2% of the annual shelter users.  As the Veteran population represent</w:t>
      </w:r>
      <w:r w:rsidR="0035730D">
        <w:rPr>
          <w:rFonts w:ascii="Calibri" w:hAnsi="Calibri"/>
        </w:rPr>
        <w:t>s</w:t>
      </w:r>
      <w:r>
        <w:rPr>
          <w:rFonts w:ascii="Calibri" w:hAnsi="Calibri"/>
        </w:rPr>
        <w:t xml:space="preserve"> 2% of the Canadian population, there is an increasing concern about the over-representation of Veterans in the homeless population.</w:t>
      </w:r>
      <w:r w:rsidR="0035730D">
        <w:rPr>
          <w:rFonts w:ascii="Calibri" w:hAnsi="Calibri"/>
        </w:rPr>
        <w:t xml:space="preserve">  </w:t>
      </w:r>
      <w:r>
        <w:rPr>
          <w:rFonts w:ascii="Calibri" w:hAnsi="Calibri"/>
        </w:rPr>
        <w:t>Here are some demographic characteristics of the Veteran homeless population</w:t>
      </w:r>
      <w:r w:rsidR="003963FC">
        <w:rPr>
          <w:rFonts w:ascii="Calibri" w:hAnsi="Calibri"/>
        </w:rPr>
        <w:t>, based on different studies conducted</w:t>
      </w:r>
      <w:r>
        <w:rPr>
          <w:rFonts w:ascii="Calibri" w:hAnsi="Calibri"/>
        </w:rPr>
        <w:t>:</w:t>
      </w:r>
    </w:p>
    <w:p w:rsidR="00DC1029" w:rsidRDefault="00DC1029" w:rsidP="009B40C6">
      <w:pPr>
        <w:rPr>
          <w:rFonts w:ascii="Calibri" w:hAnsi="Calibri"/>
        </w:rPr>
      </w:pPr>
    </w:p>
    <w:p w:rsidR="00DC1029" w:rsidRDefault="00DC1029" w:rsidP="009B40C6">
      <w:pPr>
        <w:rPr>
          <w:rFonts w:ascii="Calibri" w:hAnsi="Calibri"/>
        </w:rPr>
      </w:pPr>
      <w:r>
        <w:rPr>
          <w:rFonts w:ascii="Calibri" w:hAnsi="Calibri"/>
          <w:noProof/>
          <w:lang w:eastAsia="en-CA"/>
        </w:rPr>
        <w:drawing>
          <wp:inline distT="0" distB="0" distL="0" distR="0">
            <wp:extent cx="5486400" cy="1426191"/>
            <wp:effectExtent l="0" t="0" r="38100" b="222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C1029" w:rsidRDefault="00DC1029" w:rsidP="009B40C6">
      <w:pPr>
        <w:rPr>
          <w:rFonts w:asciiTheme="minorHAnsi" w:hAnsiTheme="minorHAnsi"/>
          <w:b/>
          <w:sz w:val="28"/>
        </w:rPr>
      </w:pPr>
    </w:p>
    <w:p w:rsidR="00D72381" w:rsidRDefault="00D72381" w:rsidP="009B40C6">
      <w:pPr>
        <w:rPr>
          <w:rFonts w:asciiTheme="minorHAnsi" w:hAnsiTheme="minorHAnsi"/>
          <w:sz w:val="20"/>
        </w:rPr>
      </w:pPr>
    </w:p>
    <w:p w:rsidR="00DC1029" w:rsidRPr="00D72381" w:rsidRDefault="00D72381" w:rsidP="00456E86">
      <w:pPr>
        <w:ind w:left="360"/>
        <w:rPr>
          <w:rFonts w:asciiTheme="minorHAnsi" w:hAnsiTheme="minorHAnsi"/>
          <w:sz w:val="20"/>
        </w:rPr>
      </w:pPr>
      <w:r w:rsidRPr="00456E86">
        <w:rPr>
          <w:rFonts w:asciiTheme="minorHAnsi" w:hAnsiTheme="minorHAnsi"/>
          <w:sz w:val="20"/>
          <w:highlight w:val="yellow"/>
        </w:rPr>
        <w:t>(*):  The 7 Alberta’s cities include Calgary, Edmonton, Red Deer, Grande Prairie, Medicine Hat, Wood Buffalo and Lethbridge)</w:t>
      </w:r>
    </w:p>
    <w:p w:rsidR="00456E86" w:rsidRPr="00663B1E" w:rsidRDefault="00663B1E" w:rsidP="009B40C6">
      <w:pPr>
        <w:rPr>
          <w:rFonts w:asciiTheme="minorHAnsi" w:hAnsiTheme="minorHAnsi"/>
        </w:rPr>
      </w:pPr>
      <w:r w:rsidRPr="00663B1E">
        <w:rPr>
          <w:rFonts w:asciiTheme="minorHAnsi" w:hAnsiTheme="minorHAnsi"/>
        </w:rPr>
        <w:t xml:space="preserve">Volunteers </w:t>
      </w:r>
      <w:r>
        <w:rPr>
          <w:rFonts w:asciiTheme="minorHAnsi" w:hAnsiTheme="minorHAnsi"/>
        </w:rPr>
        <w:t>form</w:t>
      </w:r>
      <w:r w:rsidRPr="00663B1E">
        <w:rPr>
          <w:rFonts w:asciiTheme="minorHAnsi" w:hAnsiTheme="minorHAnsi"/>
        </w:rPr>
        <w:t xml:space="preserve"> the Soldiers Helping Soldiers</w:t>
      </w:r>
      <w:r>
        <w:rPr>
          <w:rFonts w:asciiTheme="minorHAnsi" w:hAnsiTheme="minorHAnsi"/>
        </w:rPr>
        <w:t xml:space="preserve"> (SHS)</w:t>
      </w:r>
      <w:r w:rsidRPr="00663B1E">
        <w:rPr>
          <w:rFonts w:asciiTheme="minorHAnsi" w:hAnsiTheme="minorHAnsi"/>
        </w:rPr>
        <w:t xml:space="preserve"> has documented </w:t>
      </w:r>
      <w:r w:rsidR="002D276F">
        <w:rPr>
          <w:rFonts w:asciiTheme="minorHAnsi" w:hAnsiTheme="minorHAnsi"/>
        </w:rPr>
        <w:t>4</w:t>
      </w:r>
      <w:r w:rsidRPr="00663B1E">
        <w:rPr>
          <w:rFonts w:asciiTheme="minorHAnsi" w:hAnsiTheme="minorHAnsi"/>
        </w:rPr>
        <w:t>0</w:t>
      </w:r>
      <w:r w:rsidR="002D276F">
        <w:rPr>
          <w:rFonts w:asciiTheme="minorHAnsi" w:hAnsiTheme="minorHAnsi"/>
        </w:rPr>
        <w:t>9</w:t>
      </w:r>
      <w:r w:rsidRPr="00663B1E">
        <w:rPr>
          <w:rFonts w:asciiTheme="minorHAnsi" w:hAnsiTheme="minorHAnsi"/>
        </w:rPr>
        <w:t xml:space="preserve"> homeless Veterans</w:t>
      </w:r>
      <w:r>
        <w:rPr>
          <w:rFonts w:asciiTheme="minorHAnsi" w:hAnsiTheme="minorHAnsi"/>
        </w:rPr>
        <w:t xml:space="preserve"> in the National Capital Region</w:t>
      </w:r>
      <w:r w:rsidRPr="00663B1E">
        <w:rPr>
          <w:rFonts w:asciiTheme="minorHAnsi" w:hAnsiTheme="minorHAnsi"/>
        </w:rPr>
        <w:t xml:space="preserve"> over two years of operations</w:t>
      </w:r>
      <w:r>
        <w:rPr>
          <w:rFonts w:asciiTheme="minorHAnsi" w:hAnsiTheme="minorHAnsi"/>
        </w:rPr>
        <w:t xml:space="preserve"> and most of them reported to experience some measure of PTSD.  A number of those Veterans are abusing substance</w:t>
      </w:r>
      <w:r w:rsidR="00710572">
        <w:rPr>
          <w:rFonts w:asciiTheme="minorHAnsi" w:hAnsiTheme="minorHAnsi"/>
        </w:rPr>
        <w:t>s</w:t>
      </w:r>
      <w:r>
        <w:rPr>
          <w:rFonts w:asciiTheme="minorHAnsi" w:hAnsiTheme="minorHAnsi"/>
        </w:rPr>
        <w:t xml:space="preserve"> and have been disconnected from any structure support such as VAC, the Royal Canadian Legion, as well as from pension and benefits.</w:t>
      </w:r>
    </w:p>
    <w:p w:rsidR="00456E86" w:rsidRDefault="00456E86" w:rsidP="009B40C6">
      <w:pPr>
        <w:rPr>
          <w:rFonts w:asciiTheme="minorHAnsi" w:hAnsiTheme="minorHAnsi"/>
          <w:b/>
          <w:sz w:val="28"/>
        </w:rPr>
      </w:pPr>
    </w:p>
    <w:p w:rsidR="00456E86" w:rsidRDefault="00456E86" w:rsidP="009B40C6">
      <w:pPr>
        <w:rPr>
          <w:rFonts w:asciiTheme="minorHAnsi" w:hAnsiTheme="minorHAnsi"/>
          <w:b/>
          <w:sz w:val="28"/>
        </w:rPr>
      </w:pPr>
    </w:p>
    <w:p w:rsidR="00456E86" w:rsidRDefault="00456E86" w:rsidP="009B40C6">
      <w:pPr>
        <w:rPr>
          <w:rFonts w:asciiTheme="minorHAnsi" w:hAnsiTheme="minorHAnsi"/>
          <w:b/>
          <w:sz w:val="28"/>
        </w:rPr>
      </w:pPr>
      <w:r>
        <w:rPr>
          <w:rFonts w:ascii="Calibri" w:hAnsi="Calibri"/>
          <w:noProof/>
          <w:lang w:eastAsia="en-CA"/>
        </w:rPr>
        <w:drawing>
          <wp:inline distT="0" distB="0" distL="0" distR="0" wp14:anchorId="3DEE3B94" wp14:editId="77706751">
            <wp:extent cx="5486400" cy="1426191"/>
            <wp:effectExtent l="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456E86" w:rsidRDefault="00456E86" w:rsidP="009B40C6">
      <w:pPr>
        <w:rPr>
          <w:rFonts w:asciiTheme="minorHAnsi" w:hAnsiTheme="minorHAnsi"/>
          <w:b/>
          <w:sz w:val="28"/>
        </w:rPr>
      </w:pPr>
    </w:p>
    <w:p w:rsidR="003963FC" w:rsidRDefault="003963FC" w:rsidP="009B40C6">
      <w:pPr>
        <w:rPr>
          <w:rFonts w:asciiTheme="minorHAnsi" w:hAnsiTheme="minorHAnsi"/>
          <w:b/>
          <w:sz w:val="28"/>
        </w:rPr>
      </w:pPr>
      <w:r>
        <w:rPr>
          <w:rFonts w:ascii="Calibri" w:hAnsi="Calibri"/>
          <w:noProof/>
          <w:lang w:eastAsia="en-CA"/>
        </w:rPr>
        <w:lastRenderedPageBreak/>
        <w:drawing>
          <wp:inline distT="0" distB="0" distL="0" distR="0" wp14:anchorId="42FF7745" wp14:editId="5D8F6409">
            <wp:extent cx="6011839" cy="2094865"/>
            <wp:effectExtent l="0" t="0" r="2730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3963FC" w:rsidRPr="003D5454" w:rsidRDefault="006A2E4F" w:rsidP="009B40C6">
      <w:pPr>
        <w:rPr>
          <w:rFonts w:asciiTheme="minorHAnsi" w:hAnsiTheme="minorHAnsi"/>
        </w:rPr>
      </w:pPr>
      <w:r w:rsidRPr="003D5454">
        <w:rPr>
          <w:rFonts w:asciiTheme="minorHAnsi" w:hAnsiTheme="minorHAnsi"/>
        </w:rPr>
        <w:t>The study also showed the prevalence of chronic homelessness as many participants of the study have indicated to be homeless over 5 years on average.  In addition, it was found that in getting to the state of homelessness, there was a significant period of time between the time they released from the CAF (over 24 years ago) and the time they first experienced homelessness (9.8 years ago).</w:t>
      </w:r>
    </w:p>
    <w:p w:rsidR="006A2E4F" w:rsidRDefault="006A2E4F" w:rsidP="009B40C6">
      <w:pPr>
        <w:rPr>
          <w:rFonts w:asciiTheme="minorHAnsi" w:hAnsiTheme="minorHAnsi"/>
          <w:sz w:val="22"/>
        </w:rPr>
      </w:pPr>
    </w:p>
    <w:p w:rsidR="00BD3B5B" w:rsidRDefault="00334149" w:rsidP="006006B7">
      <w:pPr>
        <w:rPr>
          <w:rFonts w:asciiTheme="minorHAnsi" w:hAnsiTheme="minorHAnsi"/>
        </w:rPr>
      </w:pPr>
      <w:r>
        <w:rPr>
          <w:rFonts w:asciiTheme="minorHAnsi" w:hAnsiTheme="minorHAnsi"/>
        </w:rPr>
        <w:t xml:space="preserve">There are a number of factors among releasing CAF members and Veterans leading to homelessness.  According to Ray’s study, </w:t>
      </w:r>
      <w:r w:rsidR="0096023E">
        <w:rPr>
          <w:rFonts w:asciiTheme="minorHAnsi" w:hAnsiTheme="minorHAnsi"/>
        </w:rPr>
        <w:t xml:space="preserve">alcohol and drug addictions, followed by mental health issues (including PTSD) are the key contributing factors leading to homelessness.  </w:t>
      </w:r>
    </w:p>
    <w:p w:rsidR="00BD3B5B" w:rsidRDefault="00BD3B5B" w:rsidP="006006B7">
      <w:pPr>
        <w:rPr>
          <w:rFonts w:asciiTheme="minorHAnsi" w:hAnsiTheme="minorHAnsi"/>
        </w:rPr>
      </w:pPr>
    </w:p>
    <w:p w:rsidR="006638B7" w:rsidRDefault="0096023E" w:rsidP="006006B7">
      <w:pPr>
        <w:rPr>
          <w:rFonts w:asciiTheme="minorHAnsi" w:hAnsiTheme="minorHAnsi"/>
        </w:rPr>
      </w:pPr>
      <w:r>
        <w:rPr>
          <w:rFonts w:asciiTheme="minorHAnsi" w:hAnsiTheme="minorHAnsi"/>
        </w:rPr>
        <w:t xml:space="preserve">Medically-released Veterans and their families are particularly vulnerable to homelessness.  </w:t>
      </w:r>
    </w:p>
    <w:p w:rsidR="0096023E" w:rsidRDefault="0096023E" w:rsidP="006006B7">
      <w:pPr>
        <w:rPr>
          <w:rFonts w:asciiTheme="minorHAnsi" w:hAnsiTheme="minorHAnsi"/>
        </w:rPr>
      </w:pPr>
      <w:r>
        <w:rPr>
          <w:rFonts w:asciiTheme="minorHAnsi" w:hAnsiTheme="minorHAnsi"/>
        </w:rPr>
        <w:t xml:space="preserve">In addition, </w:t>
      </w:r>
      <w:r w:rsidR="00A770FC">
        <w:rPr>
          <w:rFonts w:asciiTheme="minorHAnsi" w:hAnsiTheme="minorHAnsi"/>
        </w:rPr>
        <w:t xml:space="preserve">in many Canadian urban areas, the increasing scarcity of affordable housing combined with poor financial security </w:t>
      </w:r>
      <w:r w:rsidR="006638B7">
        <w:rPr>
          <w:rFonts w:asciiTheme="minorHAnsi" w:hAnsiTheme="minorHAnsi"/>
        </w:rPr>
        <w:t xml:space="preserve">of a number of Veterans could be a contributing factor leading </w:t>
      </w:r>
      <w:r w:rsidR="00334149">
        <w:rPr>
          <w:rFonts w:asciiTheme="minorHAnsi" w:hAnsiTheme="minorHAnsi"/>
        </w:rPr>
        <w:t xml:space="preserve">to homelessness.  </w:t>
      </w:r>
      <w:r w:rsidR="006638B7">
        <w:rPr>
          <w:rFonts w:asciiTheme="minorHAnsi" w:hAnsiTheme="minorHAnsi"/>
        </w:rPr>
        <w:t>According to the Community Need Assessment released in 2017 by…., financial security is considered to be the most important factor of a successful transition to civilian life.</w:t>
      </w:r>
    </w:p>
    <w:p w:rsidR="0096023E" w:rsidRDefault="0096023E" w:rsidP="0096023E">
      <w:pPr>
        <w:ind w:left="720"/>
        <w:rPr>
          <w:rFonts w:asciiTheme="minorHAnsi" w:hAnsiTheme="minorHAnsi"/>
        </w:rPr>
      </w:pPr>
    </w:p>
    <w:p w:rsidR="00334149" w:rsidRDefault="00375FCD" w:rsidP="006006B7">
      <w:pPr>
        <w:rPr>
          <w:rFonts w:asciiTheme="minorHAnsi" w:hAnsiTheme="minorHAnsi"/>
        </w:rPr>
      </w:pPr>
      <w:r>
        <w:rPr>
          <w:rFonts w:asciiTheme="minorHAnsi" w:hAnsiTheme="minorHAnsi"/>
        </w:rPr>
        <w:t>Considering that 25% of the Canadian Veteran population experience difficulties in transitioning from the military to the civilian life, offering multi-facet transition programs to releasing CAF members, Veterans military and their families can significantly reduce the risk of homelessness.</w:t>
      </w:r>
    </w:p>
    <w:p w:rsidR="00932756" w:rsidRDefault="00932756" w:rsidP="006006B7">
      <w:pPr>
        <w:rPr>
          <w:rFonts w:asciiTheme="minorHAnsi" w:hAnsiTheme="minorHAnsi"/>
        </w:rPr>
      </w:pPr>
    </w:p>
    <w:p w:rsidR="00932756" w:rsidRDefault="00932756" w:rsidP="006006B7">
      <w:pPr>
        <w:rPr>
          <w:rFonts w:asciiTheme="minorHAnsi" w:hAnsiTheme="minorHAnsi"/>
          <w:color w:val="000000" w:themeColor="text1"/>
        </w:rPr>
      </w:pPr>
      <w:r>
        <w:rPr>
          <w:rFonts w:asciiTheme="minorHAnsi" w:hAnsiTheme="minorHAnsi"/>
          <w:b/>
          <w:color w:val="0070C0"/>
          <w:sz w:val="28"/>
        </w:rPr>
        <w:t>Addressing Homelessness Among Veterans: Key considerations</w:t>
      </w:r>
    </w:p>
    <w:p w:rsidR="00932756" w:rsidRDefault="00932756" w:rsidP="006006B7">
      <w:pPr>
        <w:rPr>
          <w:rFonts w:asciiTheme="minorHAnsi" w:hAnsiTheme="minorHAnsi"/>
          <w:color w:val="000000" w:themeColor="text1"/>
        </w:rPr>
      </w:pPr>
    </w:p>
    <w:p w:rsidR="00932756" w:rsidRDefault="00932756" w:rsidP="006006B7">
      <w:pPr>
        <w:rPr>
          <w:rFonts w:asciiTheme="minorHAnsi" w:hAnsiTheme="minorHAnsi"/>
          <w:color w:val="000000" w:themeColor="text1"/>
        </w:rPr>
      </w:pPr>
      <w:r>
        <w:rPr>
          <w:rFonts w:asciiTheme="minorHAnsi" w:hAnsiTheme="minorHAnsi"/>
          <w:color w:val="000000" w:themeColor="text1"/>
        </w:rPr>
        <w:t xml:space="preserve">In preventing and addressing homelessness among our Veterans, there are key elements related to their specific needs that </w:t>
      </w:r>
      <w:r w:rsidR="00952EC2">
        <w:rPr>
          <w:rFonts w:asciiTheme="minorHAnsi" w:hAnsiTheme="minorHAnsi"/>
          <w:color w:val="000000" w:themeColor="text1"/>
        </w:rPr>
        <w:t>need</w:t>
      </w:r>
      <w:r>
        <w:rPr>
          <w:rFonts w:asciiTheme="minorHAnsi" w:hAnsiTheme="minorHAnsi"/>
          <w:color w:val="000000" w:themeColor="text1"/>
        </w:rPr>
        <w:t xml:space="preserve"> to be considered </w:t>
      </w:r>
      <w:r w:rsidRPr="00932756">
        <w:rPr>
          <w:rFonts w:asciiTheme="minorHAnsi" w:hAnsiTheme="minorHAnsi"/>
          <w:color w:val="000000" w:themeColor="text1"/>
          <w:sz w:val="20"/>
        </w:rPr>
        <w:t>(2)</w:t>
      </w:r>
      <w:r>
        <w:rPr>
          <w:rFonts w:asciiTheme="minorHAnsi" w:hAnsiTheme="minorHAnsi"/>
          <w:color w:val="000000" w:themeColor="text1"/>
        </w:rPr>
        <w:t>:</w:t>
      </w:r>
    </w:p>
    <w:p w:rsidR="00952EC2" w:rsidRDefault="00952EC2" w:rsidP="006006B7">
      <w:pPr>
        <w:rPr>
          <w:rFonts w:asciiTheme="minorHAnsi" w:hAnsiTheme="minorHAnsi"/>
          <w:color w:val="000000" w:themeColor="text1"/>
        </w:rPr>
      </w:pPr>
    </w:p>
    <w:p w:rsidR="00952EC2" w:rsidRDefault="00952EC2" w:rsidP="00952EC2">
      <w:pPr>
        <w:pStyle w:val="ListParagraph"/>
        <w:numPr>
          <w:ilvl w:val="0"/>
          <w:numId w:val="2"/>
        </w:numPr>
        <w:rPr>
          <w:rFonts w:ascii="Calibri" w:hAnsi="Calibri"/>
        </w:rPr>
      </w:pPr>
      <w:r w:rsidRPr="00952EC2">
        <w:rPr>
          <w:rFonts w:ascii="Calibri" w:hAnsi="Calibri"/>
        </w:rPr>
        <w:t>The unique needs of Veterans within the broader homeless population</w:t>
      </w:r>
      <w:r>
        <w:rPr>
          <w:rFonts w:ascii="Calibri" w:hAnsi="Calibri"/>
        </w:rPr>
        <w:t>;</w:t>
      </w:r>
    </w:p>
    <w:p w:rsidR="00952EC2" w:rsidRDefault="00952EC2" w:rsidP="00952EC2">
      <w:pPr>
        <w:pStyle w:val="ListParagraph"/>
        <w:numPr>
          <w:ilvl w:val="0"/>
          <w:numId w:val="2"/>
        </w:numPr>
        <w:rPr>
          <w:rFonts w:ascii="Calibri" w:hAnsi="Calibri"/>
        </w:rPr>
      </w:pPr>
      <w:r>
        <w:rPr>
          <w:rFonts w:ascii="Calibri" w:hAnsi="Calibri"/>
        </w:rPr>
        <w:t>The structure and routine(leisure included);</w:t>
      </w:r>
    </w:p>
    <w:p w:rsidR="00952EC2" w:rsidRDefault="00952EC2" w:rsidP="00952EC2">
      <w:pPr>
        <w:pStyle w:val="ListParagraph"/>
        <w:numPr>
          <w:ilvl w:val="0"/>
          <w:numId w:val="2"/>
        </w:numPr>
        <w:rPr>
          <w:rFonts w:ascii="Calibri" w:hAnsi="Calibri"/>
        </w:rPr>
      </w:pPr>
      <w:r>
        <w:rPr>
          <w:rFonts w:ascii="Calibri" w:hAnsi="Calibri"/>
        </w:rPr>
        <w:t>Peer support requiring an understanding of military life and homelessness;</w:t>
      </w:r>
    </w:p>
    <w:p w:rsidR="00952EC2" w:rsidRDefault="00952EC2" w:rsidP="00952EC2">
      <w:pPr>
        <w:pStyle w:val="ListParagraph"/>
        <w:numPr>
          <w:ilvl w:val="0"/>
          <w:numId w:val="2"/>
        </w:numPr>
        <w:rPr>
          <w:rFonts w:ascii="Calibri" w:hAnsi="Calibri"/>
        </w:rPr>
      </w:pPr>
      <w:r>
        <w:rPr>
          <w:rFonts w:ascii="Calibri" w:hAnsi="Calibri"/>
        </w:rPr>
        <w:t>Collaboration between homeless and Veteran-serving organizations;</w:t>
      </w:r>
    </w:p>
    <w:p w:rsidR="00952EC2" w:rsidRDefault="00952EC2" w:rsidP="00952EC2">
      <w:pPr>
        <w:pStyle w:val="ListParagraph"/>
        <w:numPr>
          <w:ilvl w:val="0"/>
          <w:numId w:val="2"/>
        </w:numPr>
        <w:rPr>
          <w:rFonts w:ascii="Calibri" w:hAnsi="Calibri"/>
        </w:rPr>
      </w:pPr>
      <w:r>
        <w:rPr>
          <w:rFonts w:ascii="Calibri" w:hAnsi="Calibri"/>
        </w:rPr>
        <w:t>Permanent long-term housing preferable to transitional housing; and</w:t>
      </w:r>
    </w:p>
    <w:p w:rsidR="00952EC2" w:rsidRPr="00952EC2" w:rsidRDefault="00952EC2" w:rsidP="00952EC2">
      <w:pPr>
        <w:pStyle w:val="ListParagraph"/>
        <w:numPr>
          <w:ilvl w:val="0"/>
          <w:numId w:val="2"/>
        </w:numPr>
        <w:rPr>
          <w:rFonts w:ascii="Calibri" w:hAnsi="Calibri"/>
        </w:rPr>
      </w:pPr>
      <w:r>
        <w:rPr>
          <w:rFonts w:ascii="Calibri" w:hAnsi="Calibri"/>
        </w:rPr>
        <w:lastRenderedPageBreak/>
        <w:t>Housing first and harm reduction philosophies and interventions must drive programming.</w:t>
      </w:r>
    </w:p>
    <w:p w:rsidR="00B62BA3" w:rsidRDefault="00B62BA3">
      <w:pPr>
        <w:rPr>
          <w:rFonts w:asciiTheme="minorHAnsi" w:hAnsiTheme="minorHAnsi"/>
          <w:color w:val="000000" w:themeColor="text1"/>
        </w:rPr>
      </w:pPr>
      <w:r>
        <w:rPr>
          <w:rFonts w:asciiTheme="minorHAnsi" w:hAnsiTheme="minorHAnsi"/>
          <w:color w:val="000000" w:themeColor="text1"/>
        </w:rPr>
        <w:br w:type="page"/>
      </w:r>
    </w:p>
    <w:p w:rsidR="00952EC2" w:rsidRPr="0035730D" w:rsidRDefault="00B62BA3" w:rsidP="006006B7">
      <w:pPr>
        <w:rPr>
          <w:rFonts w:asciiTheme="minorHAnsi" w:hAnsiTheme="minorHAnsi"/>
          <w:b/>
          <w:color w:val="0070C0"/>
          <w:sz w:val="28"/>
        </w:rPr>
      </w:pPr>
      <w:r w:rsidRPr="0035730D">
        <w:rPr>
          <w:rFonts w:asciiTheme="minorHAnsi" w:hAnsiTheme="minorHAnsi"/>
          <w:b/>
          <w:color w:val="0070C0"/>
          <w:sz w:val="28"/>
        </w:rPr>
        <w:lastRenderedPageBreak/>
        <w:t>References:</w:t>
      </w:r>
    </w:p>
    <w:p w:rsidR="00B62BA3" w:rsidRDefault="00B62BA3" w:rsidP="006006B7">
      <w:pPr>
        <w:rPr>
          <w:rFonts w:asciiTheme="minorHAnsi" w:hAnsiTheme="minorHAnsi"/>
          <w:color w:val="000000" w:themeColor="text1"/>
        </w:rPr>
      </w:pPr>
    </w:p>
    <w:p w:rsidR="0035730D" w:rsidRPr="0035730D" w:rsidRDefault="0035730D" w:rsidP="0035730D">
      <w:pPr>
        <w:pStyle w:val="ListParagraph"/>
        <w:numPr>
          <w:ilvl w:val="0"/>
          <w:numId w:val="9"/>
        </w:numPr>
        <w:rPr>
          <w:rFonts w:asciiTheme="minorHAnsi" w:hAnsiTheme="minorHAnsi"/>
          <w:color w:val="0070C0"/>
          <w:sz w:val="22"/>
        </w:rPr>
      </w:pPr>
      <w:r w:rsidRPr="0035730D">
        <w:rPr>
          <w:rFonts w:asciiTheme="minorHAnsi" w:hAnsiTheme="minorHAnsi"/>
          <w:color w:val="000000" w:themeColor="text1"/>
        </w:rPr>
        <w:t xml:space="preserve">Echenberg H, Jensen H, Background Paper, </w:t>
      </w:r>
      <w:r w:rsidRPr="0035730D">
        <w:rPr>
          <w:rFonts w:asciiTheme="minorHAnsi" w:hAnsiTheme="minorHAnsi"/>
          <w:i/>
          <w:color w:val="000000" w:themeColor="text1"/>
        </w:rPr>
        <w:t>Risk Factors for Homelessness</w:t>
      </w:r>
      <w:r w:rsidRPr="0035730D">
        <w:rPr>
          <w:rFonts w:asciiTheme="minorHAnsi" w:hAnsiTheme="minorHAnsi"/>
          <w:color w:val="000000" w:themeColor="text1"/>
        </w:rPr>
        <w:t xml:space="preserve">, Library of Parliament, Social Affairs Division, Parliamentary Information and Research Service, 2009  </w:t>
      </w:r>
      <w:hyperlink r:id="rId53" w:history="1">
        <w:r w:rsidRPr="0035730D">
          <w:rPr>
            <w:rStyle w:val="Hyperlink"/>
            <w:rFonts w:asciiTheme="minorHAnsi" w:hAnsiTheme="minorHAnsi"/>
            <w:sz w:val="22"/>
          </w:rPr>
          <w:t>http://www.homelesshub.ca/sites/default/files/Risk%20Factors%20for%20Homelessness.pdf</w:t>
        </w:r>
      </w:hyperlink>
    </w:p>
    <w:p w:rsidR="00B62BA3" w:rsidRPr="0035730D" w:rsidRDefault="00B62BA3" w:rsidP="0035730D">
      <w:pPr>
        <w:pStyle w:val="ListParagraph"/>
        <w:rPr>
          <w:rFonts w:asciiTheme="minorHAnsi" w:hAnsiTheme="minorHAnsi"/>
          <w:color w:val="000000" w:themeColor="text1"/>
        </w:rPr>
      </w:pPr>
    </w:p>
    <w:p w:rsidR="0035730D" w:rsidRPr="0035730D" w:rsidRDefault="0035730D" w:rsidP="0035730D">
      <w:pPr>
        <w:pStyle w:val="ListParagraph"/>
        <w:numPr>
          <w:ilvl w:val="0"/>
          <w:numId w:val="9"/>
        </w:numPr>
        <w:rPr>
          <w:rStyle w:val="Hyperlink"/>
          <w:rFonts w:asciiTheme="minorHAnsi" w:hAnsiTheme="minorHAnsi"/>
          <w:color w:val="auto"/>
          <w:szCs w:val="24"/>
          <w:u w:val="none"/>
        </w:rPr>
      </w:pPr>
      <w:r w:rsidRPr="0035730D">
        <w:rPr>
          <w:rFonts w:asciiTheme="minorHAnsi" w:hAnsiTheme="minorHAnsi"/>
          <w:szCs w:val="24"/>
        </w:rPr>
        <w:t xml:space="preserve">A. Aleman, </w:t>
      </w:r>
      <w:r w:rsidRPr="0035730D">
        <w:rPr>
          <w:rFonts w:asciiTheme="minorHAnsi" w:hAnsiTheme="minorHAnsi"/>
          <w:i/>
          <w:szCs w:val="24"/>
        </w:rPr>
        <w:t>What do we know about veteran homelessness in Canada?</w:t>
      </w:r>
      <w:r w:rsidRPr="0035730D">
        <w:rPr>
          <w:rFonts w:asciiTheme="minorHAnsi" w:hAnsiTheme="minorHAnsi"/>
          <w:szCs w:val="24"/>
        </w:rPr>
        <w:t xml:space="preserve">, The Homeless Hub, 10 November 2016, </w:t>
      </w:r>
      <w:hyperlink r:id="rId54" w:history="1">
        <w:r w:rsidRPr="0035730D">
          <w:rPr>
            <w:rStyle w:val="Hyperlink"/>
            <w:rFonts w:asciiTheme="minorHAnsi" w:hAnsiTheme="minorHAnsi"/>
            <w:szCs w:val="24"/>
          </w:rPr>
          <w:t>http://homelesshub.ca/blog/what-do-we-know-about-veteran-homelessness-canada</w:t>
        </w:r>
      </w:hyperlink>
    </w:p>
    <w:p w:rsidR="0035730D" w:rsidRPr="0035730D" w:rsidRDefault="0035730D" w:rsidP="0035730D">
      <w:pPr>
        <w:pStyle w:val="ListParagraph"/>
        <w:rPr>
          <w:rFonts w:asciiTheme="minorHAnsi" w:hAnsiTheme="minorHAnsi"/>
          <w:szCs w:val="24"/>
        </w:rPr>
      </w:pPr>
    </w:p>
    <w:p w:rsidR="0035730D" w:rsidRPr="0035730D" w:rsidRDefault="0035730D" w:rsidP="0035730D">
      <w:pPr>
        <w:pStyle w:val="ListParagraph"/>
        <w:numPr>
          <w:ilvl w:val="0"/>
          <w:numId w:val="9"/>
        </w:numPr>
        <w:rPr>
          <w:rFonts w:asciiTheme="minorHAnsi" w:hAnsiTheme="minorHAnsi"/>
          <w:szCs w:val="24"/>
        </w:rPr>
      </w:pPr>
      <w:r w:rsidRPr="0035730D">
        <w:rPr>
          <w:rFonts w:asciiTheme="minorHAnsi" w:hAnsiTheme="minorHAnsi"/>
          <w:szCs w:val="24"/>
        </w:rPr>
        <w:t xml:space="preserve">S.L. Ray, C. Forchuck, </w:t>
      </w:r>
      <w:r w:rsidRPr="0035730D">
        <w:rPr>
          <w:rFonts w:asciiTheme="minorHAnsi" w:hAnsiTheme="minorHAnsi"/>
          <w:i/>
          <w:szCs w:val="24"/>
        </w:rPr>
        <w:t>The Experience of Homelessness Among Canadian Forces and Allied Forces Veterans</w:t>
      </w:r>
      <w:r w:rsidRPr="0035730D">
        <w:rPr>
          <w:rFonts w:asciiTheme="minorHAnsi" w:hAnsiTheme="minorHAnsi"/>
          <w:szCs w:val="24"/>
        </w:rPr>
        <w:t xml:space="preserve">, </w:t>
      </w:r>
      <w:r w:rsidRPr="0035730D">
        <w:rPr>
          <w:rFonts w:asciiTheme="minorHAnsi" w:hAnsiTheme="minorHAnsi" w:cs="TimesNewRomanPSMT"/>
          <w:szCs w:val="24"/>
        </w:rPr>
        <w:t xml:space="preserve">Homelessness Partnering Strategy Secretariat, Human Resources and Skills Development Canada, 2011, </w:t>
      </w:r>
      <w:hyperlink r:id="rId55" w:history="1">
        <w:r w:rsidRPr="0035730D">
          <w:rPr>
            <w:rStyle w:val="Hyperlink"/>
            <w:rFonts w:asciiTheme="minorHAnsi" w:hAnsiTheme="minorHAnsi" w:cs="TimesNewRomanPSMT"/>
            <w:szCs w:val="24"/>
          </w:rPr>
          <w:t>http://homelesshub.ca/sites/default/files/Homelesss%20Vets%20Article.pdf</w:t>
        </w:r>
      </w:hyperlink>
    </w:p>
    <w:p w:rsidR="0035730D" w:rsidRPr="0035730D" w:rsidRDefault="0035730D" w:rsidP="0035730D">
      <w:pPr>
        <w:pStyle w:val="ListParagraph"/>
        <w:rPr>
          <w:rFonts w:asciiTheme="minorHAnsi" w:hAnsiTheme="minorHAnsi"/>
          <w:szCs w:val="24"/>
        </w:rPr>
      </w:pPr>
    </w:p>
    <w:p w:rsidR="0035730D" w:rsidRPr="0035730D" w:rsidRDefault="0035730D" w:rsidP="0035730D">
      <w:pPr>
        <w:pStyle w:val="ListParagraph"/>
        <w:numPr>
          <w:ilvl w:val="0"/>
          <w:numId w:val="9"/>
        </w:numPr>
        <w:rPr>
          <w:rFonts w:asciiTheme="minorHAnsi" w:hAnsiTheme="minorHAnsi"/>
          <w:szCs w:val="24"/>
        </w:rPr>
      </w:pPr>
      <w:r w:rsidRPr="0035730D">
        <w:rPr>
          <w:rFonts w:asciiTheme="minorHAnsi" w:hAnsiTheme="minorHAnsi"/>
          <w:szCs w:val="24"/>
        </w:rPr>
        <w:t xml:space="preserve">C. Forchuk, J. Richardson, H Atyeo, </w:t>
      </w:r>
      <w:r w:rsidRPr="0035730D">
        <w:rPr>
          <w:rFonts w:asciiTheme="minorHAnsi" w:hAnsiTheme="minorHAnsi"/>
          <w:i/>
          <w:szCs w:val="24"/>
        </w:rPr>
        <w:t>ADDRESSING HOMELESSNESS AMONG CANADIAN VETERANS</w:t>
      </w:r>
      <w:r w:rsidRPr="0035730D">
        <w:rPr>
          <w:rFonts w:asciiTheme="minorHAnsi" w:hAnsiTheme="minorHAnsi"/>
          <w:szCs w:val="24"/>
        </w:rPr>
        <w:t xml:space="preserve">, Inter-Sectoral Collaborations 3.8 Vignette, 2014 </w:t>
      </w:r>
      <w:hyperlink r:id="rId56" w:history="1">
        <w:r w:rsidRPr="0035730D">
          <w:rPr>
            <w:rStyle w:val="Hyperlink"/>
            <w:rFonts w:asciiTheme="minorHAnsi" w:hAnsiTheme="minorHAnsi"/>
            <w:szCs w:val="24"/>
          </w:rPr>
          <w:t>http://homelesshub.ca/sites/default/files/3.8%20Forchuk%2C%20Richardson%2C%20Atyeo_0.pdf</w:t>
        </w:r>
      </w:hyperlink>
    </w:p>
    <w:p w:rsidR="0035730D" w:rsidRPr="0035730D" w:rsidRDefault="0035730D" w:rsidP="0035730D">
      <w:pPr>
        <w:pStyle w:val="ListParagraph"/>
        <w:rPr>
          <w:rFonts w:asciiTheme="minorHAnsi" w:hAnsiTheme="minorHAnsi"/>
          <w:color w:val="000000" w:themeColor="text1"/>
          <w:szCs w:val="24"/>
        </w:rPr>
      </w:pPr>
    </w:p>
    <w:p w:rsidR="00932756" w:rsidRDefault="00932756" w:rsidP="006006B7">
      <w:pPr>
        <w:rPr>
          <w:rFonts w:asciiTheme="minorHAnsi" w:hAnsiTheme="minorHAnsi"/>
          <w:color w:val="000000" w:themeColor="text1"/>
        </w:rPr>
      </w:pPr>
      <w:bookmarkStart w:id="0" w:name="_GoBack"/>
      <w:bookmarkEnd w:id="0"/>
    </w:p>
    <w:sectPr w:rsidR="009327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9A" w:rsidRDefault="00056E9A" w:rsidP="00CF2DCC">
      <w:r>
        <w:separator/>
      </w:r>
    </w:p>
  </w:endnote>
  <w:endnote w:type="continuationSeparator" w:id="0">
    <w:p w:rsidR="00056E9A" w:rsidRDefault="00056E9A" w:rsidP="00CF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678080739"/>
      <w:docPartObj>
        <w:docPartGallery w:val="Page Numbers (Bottom of Page)"/>
        <w:docPartUnique/>
      </w:docPartObj>
    </w:sdtPr>
    <w:sdtEndPr/>
    <w:sdtContent>
      <w:sdt>
        <w:sdtPr>
          <w:rPr>
            <w:rFonts w:ascii="Calibri" w:hAnsi="Calibri"/>
          </w:rPr>
          <w:id w:val="1728636285"/>
          <w:docPartObj>
            <w:docPartGallery w:val="Page Numbers (Top of Page)"/>
            <w:docPartUnique/>
          </w:docPartObj>
        </w:sdtPr>
        <w:sdtEndPr/>
        <w:sdtContent>
          <w:p w:rsidR="002D276F" w:rsidRPr="00CF2DCC" w:rsidRDefault="002D276F">
            <w:pPr>
              <w:pStyle w:val="Footer"/>
              <w:jc w:val="center"/>
              <w:rPr>
                <w:rFonts w:ascii="Calibri" w:hAnsi="Calibri"/>
              </w:rPr>
            </w:pPr>
            <w:r w:rsidRPr="00CF2DCC">
              <w:rPr>
                <w:rFonts w:ascii="Calibri" w:hAnsi="Calibri"/>
              </w:rPr>
              <w:t xml:space="preserve">Page </w:t>
            </w:r>
            <w:r w:rsidRPr="00CF2DCC">
              <w:rPr>
                <w:rFonts w:ascii="Calibri" w:hAnsi="Calibri"/>
                <w:b/>
                <w:bCs/>
                <w:szCs w:val="24"/>
              </w:rPr>
              <w:fldChar w:fldCharType="begin"/>
            </w:r>
            <w:r w:rsidRPr="00CF2DCC">
              <w:rPr>
                <w:rFonts w:ascii="Calibri" w:hAnsi="Calibri"/>
                <w:b/>
                <w:bCs/>
              </w:rPr>
              <w:instrText xml:space="preserve"> PAGE </w:instrText>
            </w:r>
            <w:r w:rsidRPr="00CF2DCC">
              <w:rPr>
                <w:rFonts w:ascii="Calibri" w:hAnsi="Calibri"/>
                <w:b/>
                <w:bCs/>
                <w:szCs w:val="24"/>
              </w:rPr>
              <w:fldChar w:fldCharType="separate"/>
            </w:r>
            <w:r w:rsidR="009F047E">
              <w:rPr>
                <w:rFonts w:ascii="Calibri" w:hAnsi="Calibri"/>
                <w:b/>
                <w:bCs/>
                <w:noProof/>
              </w:rPr>
              <w:t>7</w:t>
            </w:r>
            <w:r w:rsidRPr="00CF2DCC">
              <w:rPr>
                <w:rFonts w:ascii="Calibri" w:hAnsi="Calibri"/>
                <w:b/>
                <w:bCs/>
                <w:szCs w:val="24"/>
              </w:rPr>
              <w:fldChar w:fldCharType="end"/>
            </w:r>
            <w:r w:rsidRPr="00CF2DCC">
              <w:rPr>
                <w:rFonts w:ascii="Calibri" w:hAnsi="Calibri"/>
              </w:rPr>
              <w:t xml:space="preserve"> of </w:t>
            </w:r>
            <w:r w:rsidRPr="00CF2DCC">
              <w:rPr>
                <w:rFonts w:ascii="Calibri" w:hAnsi="Calibri"/>
                <w:b/>
                <w:bCs/>
                <w:szCs w:val="24"/>
              </w:rPr>
              <w:fldChar w:fldCharType="begin"/>
            </w:r>
            <w:r w:rsidRPr="00CF2DCC">
              <w:rPr>
                <w:rFonts w:ascii="Calibri" w:hAnsi="Calibri"/>
                <w:b/>
                <w:bCs/>
              </w:rPr>
              <w:instrText xml:space="preserve"> NUMPAGES  </w:instrText>
            </w:r>
            <w:r w:rsidRPr="00CF2DCC">
              <w:rPr>
                <w:rFonts w:ascii="Calibri" w:hAnsi="Calibri"/>
                <w:b/>
                <w:bCs/>
                <w:szCs w:val="24"/>
              </w:rPr>
              <w:fldChar w:fldCharType="separate"/>
            </w:r>
            <w:r w:rsidR="009F047E">
              <w:rPr>
                <w:rFonts w:ascii="Calibri" w:hAnsi="Calibri"/>
                <w:b/>
                <w:bCs/>
                <w:noProof/>
              </w:rPr>
              <w:t>9</w:t>
            </w:r>
            <w:r w:rsidRPr="00CF2DCC">
              <w:rPr>
                <w:rFonts w:ascii="Calibri" w:hAnsi="Calibri"/>
                <w:b/>
                <w:bCs/>
                <w:szCs w:val="24"/>
              </w:rPr>
              <w:fldChar w:fldCharType="end"/>
            </w:r>
          </w:p>
        </w:sdtContent>
      </w:sdt>
    </w:sdtContent>
  </w:sdt>
  <w:p w:rsidR="002D276F" w:rsidRDefault="002D2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9A" w:rsidRDefault="00056E9A" w:rsidP="00CF2DCC">
      <w:r>
        <w:separator/>
      </w:r>
    </w:p>
  </w:footnote>
  <w:footnote w:type="continuationSeparator" w:id="0">
    <w:p w:rsidR="00056E9A" w:rsidRDefault="00056E9A" w:rsidP="00CF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A7"/>
    <w:multiLevelType w:val="hybridMultilevel"/>
    <w:tmpl w:val="141E31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7A6510"/>
    <w:multiLevelType w:val="hybridMultilevel"/>
    <w:tmpl w:val="985C996E"/>
    <w:lvl w:ilvl="0" w:tplc="98325D16">
      <w:start w:val="1"/>
      <w:numFmt w:val="decimal"/>
      <w:lvlText w:val="%1."/>
      <w:lvlJc w:val="left"/>
      <w:pPr>
        <w:ind w:left="720" w:hanging="360"/>
      </w:pPr>
      <w:rPr>
        <w:rFonts w:hint="default"/>
        <w:color w:val="000000" w:themeColor="text1"/>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0D2418"/>
    <w:multiLevelType w:val="hybridMultilevel"/>
    <w:tmpl w:val="E544F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4668B9"/>
    <w:multiLevelType w:val="hybridMultilevel"/>
    <w:tmpl w:val="00260A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D31994"/>
    <w:multiLevelType w:val="hybridMultilevel"/>
    <w:tmpl w:val="1312DB74"/>
    <w:lvl w:ilvl="0" w:tplc="A47A52EA">
      <w:start w:val="1"/>
      <w:numFmt w:val="bullet"/>
      <w:lvlText w:val="•"/>
      <w:lvlJc w:val="left"/>
      <w:pPr>
        <w:tabs>
          <w:tab w:val="num" w:pos="720"/>
        </w:tabs>
        <w:ind w:left="720" w:hanging="360"/>
      </w:pPr>
      <w:rPr>
        <w:rFonts w:ascii="Times New Roman" w:hAnsi="Times New Roman" w:hint="default"/>
      </w:rPr>
    </w:lvl>
    <w:lvl w:ilvl="1" w:tplc="50F2B6EC" w:tentative="1">
      <w:start w:val="1"/>
      <w:numFmt w:val="bullet"/>
      <w:lvlText w:val="•"/>
      <w:lvlJc w:val="left"/>
      <w:pPr>
        <w:tabs>
          <w:tab w:val="num" w:pos="1440"/>
        </w:tabs>
        <w:ind w:left="1440" w:hanging="360"/>
      </w:pPr>
      <w:rPr>
        <w:rFonts w:ascii="Times New Roman" w:hAnsi="Times New Roman" w:hint="default"/>
      </w:rPr>
    </w:lvl>
    <w:lvl w:ilvl="2" w:tplc="2E1A21D0" w:tentative="1">
      <w:start w:val="1"/>
      <w:numFmt w:val="bullet"/>
      <w:lvlText w:val="•"/>
      <w:lvlJc w:val="left"/>
      <w:pPr>
        <w:tabs>
          <w:tab w:val="num" w:pos="2160"/>
        </w:tabs>
        <w:ind w:left="2160" w:hanging="360"/>
      </w:pPr>
      <w:rPr>
        <w:rFonts w:ascii="Times New Roman" w:hAnsi="Times New Roman" w:hint="default"/>
      </w:rPr>
    </w:lvl>
    <w:lvl w:ilvl="3" w:tplc="AB6E1E8C" w:tentative="1">
      <w:start w:val="1"/>
      <w:numFmt w:val="bullet"/>
      <w:lvlText w:val="•"/>
      <w:lvlJc w:val="left"/>
      <w:pPr>
        <w:tabs>
          <w:tab w:val="num" w:pos="2880"/>
        </w:tabs>
        <w:ind w:left="2880" w:hanging="360"/>
      </w:pPr>
      <w:rPr>
        <w:rFonts w:ascii="Times New Roman" w:hAnsi="Times New Roman" w:hint="default"/>
      </w:rPr>
    </w:lvl>
    <w:lvl w:ilvl="4" w:tplc="594E5DDE" w:tentative="1">
      <w:start w:val="1"/>
      <w:numFmt w:val="bullet"/>
      <w:lvlText w:val="•"/>
      <w:lvlJc w:val="left"/>
      <w:pPr>
        <w:tabs>
          <w:tab w:val="num" w:pos="3600"/>
        </w:tabs>
        <w:ind w:left="3600" w:hanging="360"/>
      </w:pPr>
      <w:rPr>
        <w:rFonts w:ascii="Times New Roman" w:hAnsi="Times New Roman" w:hint="default"/>
      </w:rPr>
    </w:lvl>
    <w:lvl w:ilvl="5" w:tplc="952647D6" w:tentative="1">
      <w:start w:val="1"/>
      <w:numFmt w:val="bullet"/>
      <w:lvlText w:val="•"/>
      <w:lvlJc w:val="left"/>
      <w:pPr>
        <w:tabs>
          <w:tab w:val="num" w:pos="4320"/>
        </w:tabs>
        <w:ind w:left="4320" w:hanging="360"/>
      </w:pPr>
      <w:rPr>
        <w:rFonts w:ascii="Times New Roman" w:hAnsi="Times New Roman" w:hint="default"/>
      </w:rPr>
    </w:lvl>
    <w:lvl w:ilvl="6" w:tplc="6D222F86" w:tentative="1">
      <w:start w:val="1"/>
      <w:numFmt w:val="bullet"/>
      <w:lvlText w:val="•"/>
      <w:lvlJc w:val="left"/>
      <w:pPr>
        <w:tabs>
          <w:tab w:val="num" w:pos="5040"/>
        </w:tabs>
        <w:ind w:left="5040" w:hanging="360"/>
      </w:pPr>
      <w:rPr>
        <w:rFonts w:ascii="Times New Roman" w:hAnsi="Times New Roman" w:hint="default"/>
      </w:rPr>
    </w:lvl>
    <w:lvl w:ilvl="7" w:tplc="871A9024" w:tentative="1">
      <w:start w:val="1"/>
      <w:numFmt w:val="bullet"/>
      <w:lvlText w:val="•"/>
      <w:lvlJc w:val="left"/>
      <w:pPr>
        <w:tabs>
          <w:tab w:val="num" w:pos="5760"/>
        </w:tabs>
        <w:ind w:left="5760" w:hanging="360"/>
      </w:pPr>
      <w:rPr>
        <w:rFonts w:ascii="Times New Roman" w:hAnsi="Times New Roman" w:hint="default"/>
      </w:rPr>
    </w:lvl>
    <w:lvl w:ilvl="8" w:tplc="3D8223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C2F467E"/>
    <w:multiLevelType w:val="hybridMultilevel"/>
    <w:tmpl w:val="27AA1A1E"/>
    <w:lvl w:ilvl="0" w:tplc="78C6BE3E">
      <w:start w:val="1"/>
      <w:numFmt w:val="bullet"/>
      <w:lvlText w:val="–"/>
      <w:lvlJc w:val="left"/>
      <w:pPr>
        <w:tabs>
          <w:tab w:val="num" w:pos="720"/>
        </w:tabs>
        <w:ind w:left="720" w:hanging="360"/>
      </w:pPr>
      <w:rPr>
        <w:rFonts w:ascii="Times New Roman" w:hAnsi="Times New Roman" w:hint="default"/>
      </w:rPr>
    </w:lvl>
    <w:lvl w:ilvl="1" w:tplc="E37A4A7E">
      <w:start w:val="1"/>
      <w:numFmt w:val="bullet"/>
      <w:lvlText w:val="–"/>
      <w:lvlJc w:val="left"/>
      <w:pPr>
        <w:tabs>
          <w:tab w:val="num" w:pos="1440"/>
        </w:tabs>
        <w:ind w:left="1440" w:hanging="360"/>
      </w:pPr>
      <w:rPr>
        <w:rFonts w:ascii="Times New Roman" w:hAnsi="Times New Roman" w:hint="default"/>
      </w:rPr>
    </w:lvl>
    <w:lvl w:ilvl="2" w:tplc="4FC8FA1E" w:tentative="1">
      <w:start w:val="1"/>
      <w:numFmt w:val="bullet"/>
      <w:lvlText w:val="–"/>
      <w:lvlJc w:val="left"/>
      <w:pPr>
        <w:tabs>
          <w:tab w:val="num" w:pos="2160"/>
        </w:tabs>
        <w:ind w:left="2160" w:hanging="360"/>
      </w:pPr>
      <w:rPr>
        <w:rFonts w:ascii="Times New Roman" w:hAnsi="Times New Roman" w:hint="default"/>
      </w:rPr>
    </w:lvl>
    <w:lvl w:ilvl="3" w:tplc="FBA0CF4A" w:tentative="1">
      <w:start w:val="1"/>
      <w:numFmt w:val="bullet"/>
      <w:lvlText w:val="–"/>
      <w:lvlJc w:val="left"/>
      <w:pPr>
        <w:tabs>
          <w:tab w:val="num" w:pos="2880"/>
        </w:tabs>
        <w:ind w:left="2880" w:hanging="360"/>
      </w:pPr>
      <w:rPr>
        <w:rFonts w:ascii="Times New Roman" w:hAnsi="Times New Roman" w:hint="default"/>
      </w:rPr>
    </w:lvl>
    <w:lvl w:ilvl="4" w:tplc="012EB3A6" w:tentative="1">
      <w:start w:val="1"/>
      <w:numFmt w:val="bullet"/>
      <w:lvlText w:val="–"/>
      <w:lvlJc w:val="left"/>
      <w:pPr>
        <w:tabs>
          <w:tab w:val="num" w:pos="3600"/>
        </w:tabs>
        <w:ind w:left="3600" w:hanging="360"/>
      </w:pPr>
      <w:rPr>
        <w:rFonts w:ascii="Times New Roman" w:hAnsi="Times New Roman" w:hint="default"/>
      </w:rPr>
    </w:lvl>
    <w:lvl w:ilvl="5" w:tplc="5594843C" w:tentative="1">
      <w:start w:val="1"/>
      <w:numFmt w:val="bullet"/>
      <w:lvlText w:val="–"/>
      <w:lvlJc w:val="left"/>
      <w:pPr>
        <w:tabs>
          <w:tab w:val="num" w:pos="4320"/>
        </w:tabs>
        <w:ind w:left="4320" w:hanging="360"/>
      </w:pPr>
      <w:rPr>
        <w:rFonts w:ascii="Times New Roman" w:hAnsi="Times New Roman" w:hint="default"/>
      </w:rPr>
    </w:lvl>
    <w:lvl w:ilvl="6" w:tplc="8D9AE500" w:tentative="1">
      <w:start w:val="1"/>
      <w:numFmt w:val="bullet"/>
      <w:lvlText w:val="–"/>
      <w:lvlJc w:val="left"/>
      <w:pPr>
        <w:tabs>
          <w:tab w:val="num" w:pos="5040"/>
        </w:tabs>
        <w:ind w:left="5040" w:hanging="360"/>
      </w:pPr>
      <w:rPr>
        <w:rFonts w:ascii="Times New Roman" w:hAnsi="Times New Roman" w:hint="default"/>
      </w:rPr>
    </w:lvl>
    <w:lvl w:ilvl="7" w:tplc="DC428856" w:tentative="1">
      <w:start w:val="1"/>
      <w:numFmt w:val="bullet"/>
      <w:lvlText w:val="–"/>
      <w:lvlJc w:val="left"/>
      <w:pPr>
        <w:tabs>
          <w:tab w:val="num" w:pos="5760"/>
        </w:tabs>
        <w:ind w:left="5760" w:hanging="360"/>
      </w:pPr>
      <w:rPr>
        <w:rFonts w:ascii="Times New Roman" w:hAnsi="Times New Roman" w:hint="default"/>
      </w:rPr>
    </w:lvl>
    <w:lvl w:ilvl="8" w:tplc="F6DAAE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60076D"/>
    <w:multiLevelType w:val="multilevel"/>
    <w:tmpl w:val="07B4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C228D"/>
    <w:multiLevelType w:val="hybridMultilevel"/>
    <w:tmpl w:val="C35E7828"/>
    <w:lvl w:ilvl="0" w:tplc="6BEA73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AA7E0D"/>
    <w:multiLevelType w:val="hybridMultilevel"/>
    <w:tmpl w:val="3AB6D80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9D"/>
    <w:rsid w:val="000105EF"/>
    <w:rsid w:val="000545DC"/>
    <w:rsid w:val="00056E9A"/>
    <w:rsid w:val="00073DFA"/>
    <w:rsid w:val="000C62AA"/>
    <w:rsid w:val="000F7C12"/>
    <w:rsid w:val="001643B2"/>
    <w:rsid w:val="001F1725"/>
    <w:rsid w:val="00215CF7"/>
    <w:rsid w:val="002252CC"/>
    <w:rsid w:val="002325AE"/>
    <w:rsid w:val="00291622"/>
    <w:rsid w:val="002A0F69"/>
    <w:rsid w:val="002A4512"/>
    <w:rsid w:val="002D276F"/>
    <w:rsid w:val="003134C1"/>
    <w:rsid w:val="003147DF"/>
    <w:rsid w:val="00326734"/>
    <w:rsid w:val="00334149"/>
    <w:rsid w:val="00353108"/>
    <w:rsid w:val="0035730D"/>
    <w:rsid w:val="00375FCD"/>
    <w:rsid w:val="003963FC"/>
    <w:rsid w:val="003A0E66"/>
    <w:rsid w:val="003C5CA9"/>
    <w:rsid w:val="003D5454"/>
    <w:rsid w:val="00456E86"/>
    <w:rsid w:val="0046354A"/>
    <w:rsid w:val="004A1C10"/>
    <w:rsid w:val="00500B44"/>
    <w:rsid w:val="00522393"/>
    <w:rsid w:val="00553796"/>
    <w:rsid w:val="00567771"/>
    <w:rsid w:val="005A595F"/>
    <w:rsid w:val="005B2A50"/>
    <w:rsid w:val="005D7E60"/>
    <w:rsid w:val="006006B7"/>
    <w:rsid w:val="00615681"/>
    <w:rsid w:val="00616997"/>
    <w:rsid w:val="006638B7"/>
    <w:rsid w:val="00663B1E"/>
    <w:rsid w:val="006675BE"/>
    <w:rsid w:val="006951A1"/>
    <w:rsid w:val="006A2E4F"/>
    <w:rsid w:val="006C42C2"/>
    <w:rsid w:val="006D354B"/>
    <w:rsid w:val="006D38FF"/>
    <w:rsid w:val="00701C01"/>
    <w:rsid w:val="00710572"/>
    <w:rsid w:val="007741F8"/>
    <w:rsid w:val="007C21F5"/>
    <w:rsid w:val="007D2ED6"/>
    <w:rsid w:val="00895D92"/>
    <w:rsid w:val="008A2B6A"/>
    <w:rsid w:val="008B5C43"/>
    <w:rsid w:val="008C4320"/>
    <w:rsid w:val="00931998"/>
    <w:rsid w:val="00932756"/>
    <w:rsid w:val="00952EC2"/>
    <w:rsid w:val="0096023E"/>
    <w:rsid w:val="009A1703"/>
    <w:rsid w:val="009B40C6"/>
    <w:rsid w:val="009F047E"/>
    <w:rsid w:val="00A24115"/>
    <w:rsid w:val="00A440D8"/>
    <w:rsid w:val="00A44DC8"/>
    <w:rsid w:val="00A770FC"/>
    <w:rsid w:val="00A83B7D"/>
    <w:rsid w:val="00A875F9"/>
    <w:rsid w:val="00AA7F65"/>
    <w:rsid w:val="00AB552B"/>
    <w:rsid w:val="00AC7040"/>
    <w:rsid w:val="00AD33FB"/>
    <w:rsid w:val="00B1229D"/>
    <w:rsid w:val="00B62BA3"/>
    <w:rsid w:val="00B7679E"/>
    <w:rsid w:val="00BC5154"/>
    <w:rsid w:val="00BD3B5B"/>
    <w:rsid w:val="00BF5E7B"/>
    <w:rsid w:val="00C21C0F"/>
    <w:rsid w:val="00C86580"/>
    <w:rsid w:val="00CA094F"/>
    <w:rsid w:val="00CF2DCC"/>
    <w:rsid w:val="00D17457"/>
    <w:rsid w:val="00D63998"/>
    <w:rsid w:val="00D72381"/>
    <w:rsid w:val="00DC1029"/>
    <w:rsid w:val="00DC3997"/>
    <w:rsid w:val="00DC50D2"/>
    <w:rsid w:val="00DC69D6"/>
    <w:rsid w:val="00DD78C5"/>
    <w:rsid w:val="00E4387D"/>
    <w:rsid w:val="00E6563B"/>
    <w:rsid w:val="00E91466"/>
    <w:rsid w:val="00EE0EA5"/>
    <w:rsid w:val="00F1593D"/>
    <w:rsid w:val="00F276C1"/>
    <w:rsid w:val="00F77003"/>
    <w:rsid w:val="00F772ED"/>
    <w:rsid w:val="00F9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34E9E-F461-4568-8887-5DB3CE63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link w:val="Heading1Char"/>
    <w:uiPriority w:val="9"/>
    <w:qFormat/>
    <w:rsid w:val="002D276F"/>
    <w:pPr>
      <w:spacing w:before="100" w:beforeAutospacing="1" w:after="100" w:afterAutospacing="1"/>
      <w:outlineLvl w:val="0"/>
    </w:pPr>
    <w:rPr>
      <w:rFonts w:eastAsia="Times New Roman" w:cs="Times New Roman"/>
      <w:b/>
      <w:bCs/>
      <w:kern w:val="36"/>
      <w:sz w:val="48"/>
      <w:szCs w:val="48"/>
      <w:lang w:eastAsia="en-CA"/>
    </w:rPr>
  </w:style>
  <w:style w:type="paragraph" w:styleId="Heading2">
    <w:name w:val="heading 2"/>
    <w:basedOn w:val="Normal"/>
    <w:link w:val="Heading2Char"/>
    <w:uiPriority w:val="9"/>
    <w:qFormat/>
    <w:rsid w:val="002D276F"/>
    <w:pPr>
      <w:spacing w:before="100" w:beforeAutospacing="1" w:after="100" w:afterAutospacing="1"/>
      <w:outlineLvl w:val="1"/>
    </w:pPr>
    <w:rPr>
      <w:rFonts w:eastAsia="Times New Roman" w:cs="Times New Roman"/>
      <w:b/>
      <w:bCs/>
      <w:sz w:val="36"/>
      <w:szCs w:val="36"/>
      <w:lang w:eastAsia="en-CA"/>
    </w:rPr>
  </w:style>
  <w:style w:type="paragraph" w:styleId="Heading3">
    <w:name w:val="heading 3"/>
    <w:basedOn w:val="Normal"/>
    <w:link w:val="Heading3Char"/>
    <w:uiPriority w:val="9"/>
    <w:qFormat/>
    <w:rsid w:val="002D276F"/>
    <w:pPr>
      <w:spacing w:before="100" w:beforeAutospacing="1" w:after="100" w:afterAutospacing="1"/>
      <w:outlineLvl w:val="2"/>
    </w:pPr>
    <w:rPr>
      <w:rFonts w:eastAsia="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CC"/>
    <w:pPr>
      <w:tabs>
        <w:tab w:val="center" w:pos="4680"/>
        <w:tab w:val="right" w:pos="9360"/>
      </w:tabs>
    </w:pPr>
  </w:style>
  <w:style w:type="character" w:customStyle="1" w:styleId="HeaderChar">
    <w:name w:val="Header Char"/>
    <w:basedOn w:val="DefaultParagraphFont"/>
    <w:link w:val="Header"/>
    <w:uiPriority w:val="99"/>
    <w:rsid w:val="00CF2DCC"/>
    <w:rPr>
      <w:lang w:val="en-CA"/>
    </w:rPr>
  </w:style>
  <w:style w:type="paragraph" w:styleId="Footer">
    <w:name w:val="footer"/>
    <w:basedOn w:val="Normal"/>
    <w:link w:val="FooterChar"/>
    <w:uiPriority w:val="99"/>
    <w:unhideWhenUsed/>
    <w:rsid w:val="00CF2DCC"/>
    <w:pPr>
      <w:tabs>
        <w:tab w:val="center" w:pos="4680"/>
        <w:tab w:val="right" w:pos="9360"/>
      </w:tabs>
    </w:pPr>
  </w:style>
  <w:style w:type="character" w:customStyle="1" w:styleId="FooterChar">
    <w:name w:val="Footer Char"/>
    <w:basedOn w:val="DefaultParagraphFont"/>
    <w:link w:val="Footer"/>
    <w:uiPriority w:val="99"/>
    <w:rsid w:val="00CF2DCC"/>
    <w:rPr>
      <w:lang w:val="en-CA"/>
    </w:rPr>
  </w:style>
  <w:style w:type="character" w:styleId="Hyperlink">
    <w:name w:val="Hyperlink"/>
    <w:basedOn w:val="DefaultParagraphFont"/>
    <w:uiPriority w:val="99"/>
    <w:unhideWhenUsed/>
    <w:rsid w:val="007741F8"/>
    <w:rPr>
      <w:color w:val="0000FF" w:themeColor="hyperlink"/>
      <w:u w:val="single"/>
    </w:rPr>
  </w:style>
  <w:style w:type="paragraph" w:styleId="ListParagraph">
    <w:name w:val="List Paragraph"/>
    <w:basedOn w:val="Normal"/>
    <w:uiPriority w:val="34"/>
    <w:qFormat/>
    <w:rsid w:val="00456E86"/>
    <w:pPr>
      <w:ind w:left="720"/>
      <w:contextualSpacing/>
    </w:pPr>
  </w:style>
  <w:style w:type="paragraph" w:styleId="NormalWeb">
    <w:name w:val="Normal (Web)"/>
    <w:basedOn w:val="Normal"/>
    <w:uiPriority w:val="99"/>
    <w:semiHidden/>
    <w:unhideWhenUsed/>
    <w:rsid w:val="00A875F9"/>
    <w:pPr>
      <w:spacing w:before="100" w:beforeAutospacing="1" w:after="100" w:afterAutospacing="1"/>
    </w:pPr>
    <w:rPr>
      <w:rFonts w:eastAsiaTheme="minorEastAsia" w:cs="Times New Roman"/>
      <w:szCs w:val="24"/>
      <w:lang w:eastAsia="en-CA"/>
    </w:rPr>
  </w:style>
  <w:style w:type="character" w:customStyle="1" w:styleId="Heading1Char">
    <w:name w:val="Heading 1 Char"/>
    <w:basedOn w:val="DefaultParagraphFont"/>
    <w:link w:val="Heading1"/>
    <w:uiPriority w:val="9"/>
    <w:rsid w:val="002D276F"/>
    <w:rPr>
      <w:rFonts w:eastAsia="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2D276F"/>
    <w:rPr>
      <w:rFonts w:eastAsia="Times New Roman" w:cs="Times New Roman"/>
      <w:b/>
      <w:bCs/>
      <w:sz w:val="36"/>
      <w:szCs w:val="36"/>
      <w:lang w:val="en-CA" w:eastAsia="en-CA"/>
    </w:rPr>
  </w:style>
  <w:style w:type="character" w:customStyle="1" w:styleId="Heading3Char">
    <w:name w:val="Heading 3 Char"/>
    <w:basedOn w:val="DefaultParagraphFont"/>
    <w:link w:val="Heading3"/>
    <w:uiPriority w:val="9"/>
    <w:rsid w:val="002D276F"/>
    <w:rPr>
      <w:rFonts w:eastAsia="Times New Roman" w:cs="Times New Roman"/>
      <w:b/>
      <w:bCs/>
      <w:sz w:val="27"/>
      <w:szCs w:val="27"/>
      <w:lang w:val="en-CA" w:eastAsia="en-CA"/>
    </w:rPr>
  </w:style>
  <w:style w:type="paragraph" w:styleId="z-TopofForm">
    <w:name w:val="HTML Top of Form"/>
    <w:basedOn w:val="Normal"/>
    <w:next w:val="Normal"/>
    <w:link w:val="z-TopofFormChar"/>
    <w:hidden/>
    <w:uiPriority w:val="99"/>
    <w:semiHidden/>
    <w:unhideWhenUsed/>
    <w:rsid w:val="002D276F"/>
    <w:pPr>
      <w:pBdr>
        <w:bottom w:val="single" w:sz="6" w:space="1" w:color="auto"/>
      </w:pBdr>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2D276F"/>
    <w:rPr>
      <w:rFonts w:ascii="Arial" w:eastAsia="Times New Roman" w:hAnsi="Arial" w:cs="Arial"/>
      <w:vanish/>
      <w:sz w:val="16"/>
      <w:szCs w:val="16"/>
      <w:lang w:val="en-CA" w:eastAsia="en-CA"/>
    </w:rPr>
  </w:style>
  <w:style w:type="character" w:customStyle="1" w:styleId="required1">
    <w:name w:val="required1"/>
    <w:basedOn w:val="DefaultParagraphFont"/>
    <w:rsid w:val="002D276F"/>
    <w:rPr>
      <w:color w:val="FF0000"/>
    </w:rPr>
  </w:style>
  <w:style w:type="paragraph" w:styleId="z-BottomofForm">
    <w:name w:val="HTML Bottom of Form"/>
    <w:basedOn w:val="Normal"/>
    <w:next w:val="Normal"/>
    <w:link w:val="z-BottomofFormChar"/>
    <w:hidden/>
    <w:uiPriority w:val="99"/>
    <w:semiHidden/>
    <w:unhideWhenUsed/>
    <w:rsid w:val="002D276F"/>
    <w:pPr>
      <w:pBdr>
        <w:top w:val="single" w:sz="6" w:space="1" w:color="auto"/>
      </w:pBdr>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2D276F"/>
    <w:rPr>
      <w:rFonts w:ascii="Arial" w:eastAsia="Times New Roman" w:hAnsi="Arial" w:cs="Arial"/>
      <w:vanish/>
      <w:sz w:val="16"/>
      <w:szCs w:val="16"/>
      <w:lang w:val="en-CA" w:eastAsia="en-CA"/>
    </w:rPr>
  </w:style>
  <w:style w:type="character" w:customStyle="1" w:styleId="photo-size2">
    <w:name w:val="photo-size2"/>
    <w:basedOn w:val="DefaultParagraphFont"/>
    <w:rsid w:val="002D276F"/>
    <w:rPr>
      <w:sz w:val="17"/>
      <w:szCs w:val="17"/>
    </w:rPr>
  </w:style>
  <w:style w:type="character" w:customStyle="1" w:styleId="photo-size-times2">
    <w:name w:val="photo-size-times2"/>
    <w:basedOn w:val="DefaultParagraphFont"/>
    <w:rsid w:val="002D276F"/>
  </w:style>
  <w:style w:type="paragraph" w:styleId="BalloonText">
    <w:name w:val="Balloon Text"/>
    <w:basedOn w:val="Normal"/>
    <w:link w:val="BalloonTextChar"/>
    <w:uiPriority w:val="99"/>
    <w:semiHidden/>
    <w:unhideWhenUsed/>
    <w:rsid w:val="002A4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512"/>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7874">
      <w:bodyDiv w:val="1"/>
      <w:marLeft w:val="0"/>
      <w:marRight w:val="0"/>
      <w:marTop w:val="0"/>
      <w:marBottom w:val="0"/>
      <w:divBdr>
        <w:top w:val="none" w:sz="0" w:space="0" w:color="auto"/>
        <w:left w:val="none" w:sz="0" w:space="0" w:color="auto"/>
        <w:bottom w:val="none" w:sz="0" w:space="0" w:color="auto"/>
        <w:right w:val="none" w:sz="0" w:space="0" w:color="auto"/>
      </w:divBdr>
      <w:divsChild>
        <w:div w:id="1164972414">
          <w:marLeft w:val="547"/>
          <w:marRight w:val="0"/>
          <w:marTop w:val="0"/>
          <w:marBottom w:val="0"/>
          <w:divBdr>
            <w:top w:val="none" w:sz="0" w:space="0" w:color="auto"/>
            <w:left w:val="none" w:sz="0" w:space="0" w:color="auto"/>
            <w:bottom w:val="none" w:sz="0" w:space="0" w:color="auto"/>
            <w:right w:val="none" w:sz="0" w:space="0" w:color="auto"/>
          </w:divBdr>
        </w:div>
        <w:div w:id="77599880">
          <w:marLeft w:val="547"/>
          <w:marRight w:val="0"/>
          <w:marTop w:val="0"/>
          <w:marBottom w:val="0"/>
          <w:divBdr>
            <w:top w:val="none" w:sz="0" w:space="0" w:color="auto"/>
            <w:left w:val="none" w:sz="0" w:space="0" w:color="auto"/>
            <w:bottom w:val="none" w:sz="0" w:space="0" w:color="auto"/>
            <w:right w:val="none" w:sz="0" w:space="0" w:color="auto"/>
          </w:divBdr>
        </w:div>
        <w:div w:id="492452489">
          <w:marLeft w:val="547"/>
          <w:marRight w:val="0"/>
          <w:marTop w:val="0"/>
          <w:marBottom w:val="0"/>
          <w:divBdr>
            <w:top w:val="none" w:sz="0" w:space="0" w:color="auto"/>
            <w:left w:val="none" w:sz="0" w:space="0" w:color="auto"/>
            <w:bottom w:val="none" w:sz="0" w:space="0" w:color="auto"/>
            <w:right w:val="none" w:sz="0" w:space="0" w:color="auto"/>
          </w:divBdr>
        </w:div>
        <w:div w:id="1590652459">
          <w:marLeft w:val="547"/>
          <w:marRight w:val="0"/>
          <w:marTop w:val="0"/>
          <w:marBottom w:val="0"/>
          <w:divBdr>
            <w:top w:val="none" w:sz="0" w:space="0" w:color="auto"/>
            <w:left w:val="none" w:sz="0" w:space="0" w:color="auto"/>
            <w:bottom w:val="none" w:sz="0" w:space="0" w:color="auto"/>
            <w:right w:val="none" w:sz="0" w:space="0" w:color="auto"/>
          </w:divBdr>
        </w:div>
      </w:divsChild>
    </w:div>
    <w:div w:id="228542163">
      <w:bodyDiv w:val="1"/>
      <w:marLeft w:val="0"/>
      <w:marRight w:val="0"/>
      <w:marTop w:val="0"/>
      <w:marBottom w:val="0"/>
      <w:divBdr>
        <w:top w:val="none" w:sz="0" w:space="0" w:color="auto"/>
        <w:left w:val="none" w:sz="0" w:space="0" w:color="auto"/>
        <w:bottom w:val="none" w:sz="0" w:space="0" w:color="auto"/>
        <w:right w:val="none" w:sz="0" w:space="0" w:color="auto"/>
      </w:divBdr>
      <w:divsChild>
        <w:div w:id="1921676603">
          <w:marLeft w:val="0"/>
          <w:marRight w:val="0"/>
          <w:marTop w:val="0"/>
          <w:marBottom w:val="0"/>
          <w:divBdr>
            <w:top w:val="none" w:sz="0" w:space="0" w:color="auto"/>
            <w:left w:val="none" w:sz="0" w:space="0" w:color="auto"/>
            <w:bottom w:val="none" w:sz="0" w:space="0" w:color="auto"/>
            <w:right w:val="none" w:sz="0" w:space="0" w:color="auto"/>
          </w:divBdr>
          <w:divsChild>
            <w:div w:id="78986604">
              <w:marLeft w:val="0"/>
              <w:marRight w:val="0"/>
              <w:marTop w:val="0"/>
              <w:marBottom w:val="0"/>
              <w:divBdr>
                <w:top w:val="none" w:sz="0" w:space="0" w:color="auto"/>
                <w:left w:val="none" w:sz="0" w:space="0" w:color="auto"/>
                <w:bottom w:val="none" w:sz="0" w:space="0" w:color="auto"/>
                <w:right w:val="none" w:sz="0" w:space="0" w:color="auto"/>
              </w:divBdr>
              <w:divsChild>
                <w:div w:id="950013416">
                  <w:marLeft w:val="0"/>
                  <w:marRight w:val="0"/>
                  <w:marTop w:val="0"/>
                  <w:marBottom w:val="0"/>
                  <w:divBdr>
                    <w:top w:val="none" w:sz="0" w:space="0" w:color="auto"/>
                    <w:left w:val="none" w:sz="0" w:space="0" w:color="auto"/>
                    <w:bottom w:val="none" w:sz="0" w:space="0" w:color="auto"/>
                    <w:right w:val="none" w:sz="0" w:space="0" w:color="auto"/>
                  </w:divBdr>
                  <w:divsChild>
                    <w:div w:id="1750730363">
                      <w:marLeft w:val="0"/>
                      <w:marRight w:val="0"/>
                      <w:marTop w:val="0"/>
                      <w:marBottom w:val="0"/>
                      <w:divBdr>
                        <w:top w:val="none" w:sz="0" w:space="0" w:color="auto"/>
                        <w:left w:val="none" w:sz="0" w:space="0" w:color="auto"/>
                        <w:bottom w:val="none" w:sz="0" w:space="0" w:color="auto"/>
                        <w:right w:val="none" w:sz="0" w:space="0" w:color="auto"/>
                      </w:divBdr>
                      <w:divsChild>
                        <w:div w:id="12561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56627">
      <w:bodyDiv w:val="1"/>
      <w:marLeft w:val="0"/>
      <w:marRight w:val="0"/>
      <w:marTop w:val="0"/>
      <w:marBottom w:val="0"/>
      <w:divBdr>
        <w:top w:val="none" w:sz="0" w:space="0" w:color="auto"/>
        <w:left w:val="none" w:sz="0" w:space="0" w:color="auto"/>
        <w:bottom w:val="none" w:sz="0" w:space="0" w:color="auto"/>
        <w:right w:val="none" w:sz="0" w:space="0" w:color="auto"/>
      </w:divBdr>
      <w:divsChild>
        <w:div w:id="2124835254">
          <w:marLeft w:val="1166"/>
          <w:marRight w:val="0"/>
          <w:marTop w:val="115"/>
          <w:marBottom w:val="0"/>
          <w:divBdr>
            <w:top w:val="none" w:sz="0" w:space="0" w:color="auto"/>
            <w:left w:val="none" w:sz="0" w:space="0" w:color="auto"/>
            <w:bottom w:val="none" w:sz="0" w:space="0" w:color="auto"/>
            <w:right w:val="none" w:sz="0" w:space="0" w:color="auto"/>
          </w:divBdr>
        </w:div>
        <w:div w:id="963998169">
          <w:marLeft w:val="1166"/>
          <w:marRight w:val="0"/>
          <w:marTop w:val="115"/>
          <w:marBottom w:val="0"/>
          <w:divBdr>
            <w:top w:val="none" w:sz="0" w:space="0" w:color="auto"/>
            <w:left w:val="none" w:sz="0" w:space="0" w:color="auto"/>
            <w:bottom w:val="none" w:sz="0" w:space="0" w:color="auto"/>
            <w:right w:val="none" w:sz="0" w:space="0" w:color="auto"/>
          </w:divBdr>
        </w:div>
        <w:div w:id="741756813">
          <w:marLeft w:val="1166"/>
          <w:marRight w:val="0"/>
          <w:marTop w:val="115"/>
          <w:marBottom w:val="0"/>
          <w:divBdr>
            <w:top w:val="none" w:sz="0" w:space="0" w:color="auto"/>
            <w:left w:val="none" w:sz="0" w:space="0" w:color="auto"/>
            <w:bottom w:val="none" w:sz="0" w:space="0" w:color="auto"/>
            <w:right w:val="none" w:sz="0" w:space="0" w:color="auto"/>
          </w:divBdr>
        </w:div>
        <w:div w:id="1418408526">
          <w:marLeft w:val="1166"/>
          <w:marRight w:val="0"/>
          <w:marTop w:val="115"/>
          <w:marBottom w:val="0"/>
          <w:divBdr>
            <w:top w:val="none" w:sz="0" w:space="0" w:color="auto"/>
            <w:left w:val="none" w:sz="0" w:space="0" w:color="auto"/>
            <w:bottom w:val="none" w:sz="0" w:space="0" w:color="auto"/>
            <w:right w:val="none" w:sz="0" w:space="0" w:color="auto"/>
          </w:divBdr>
        </w:div>
        <w:div w:id="809637794">
          <w:marLeft w:val="1166"/>
          <w:marRight w:val="0"/>
          <w:marTop w:val="115"/>
          <w:marBottom w:val="0"/>
          <w:divBdr>
            <w:top w:val="none" w:sz="0" w:space="0" w:color="auto"/>
            <w:left w:val="none" w:sz="0" w:space="0" w:color="auto"/>
            <w:bottom w:val="none" w:sz="0" w:space="0" w:color="auto"/>
            <w:right w:val="none" w:sz="0" w:space="0" w:color="auto"/>
          </w:divBdr>
        </w:div>
      </w:divsChild>
    </w:div>
    <w:div w:id="1120882790">
      <w:bodyDiv w:val="1"/>
      <w:marLeft w:val="0"/>
      <w:marRight w:val="0"/>
      <w:marTop w:val="0"/>
      <w:marBottom w:val="0"/>
      <w:divBdr>
        <w:top w:val="none" w:sz="0" w:space="0" w:color="auto"/>
        <w:left w:val="none" w:sz="0" w:space="0" w:color="auto"/>
        <w:bottom w:val="none" w:sz="0" w:space="0" w:color="auto"/>
        <w:right w:val="none" w:sz="0" w:space="0" w:color="auto"/>
      </w:divBdr>
      <w:divsChild>
        <w:div w:id="41102810">
          <w:marLeft w:val="706"/>
          <w:marRight w:val="0"/>
          <w:marTop w:val="86"/>
          <w:marBottom w:val="0"/>
          <w:divBdr>
            <w:top w:val="none" w:sz="0" w:space="0" w:color="auto"/>
            <w:left w:val="none" w:sz="0" w:space="0" w:color="auto"/>
            <w:bottom w:val="none" w:sz="0" w:space="0" w:color="auto"/>
            <w:right w:val="none" w:sz="0" w:space="0" w:color="auto"/>
          </w:divBdr>
        </w:div>
        <w:div w:id="2029408823">
          <w:marLeft w:val="706"/>
          <w:marRight w:val="0"/>
          <w:marTop w:val="86"/>
          <w:marBottom w:val="0"/>
          <w:divBdr>
            <w:top w:val="none" w:sz="0" w:space="0" w:color="auto"/>
            <w:left w:val="none" w:sz="0" w:space="0" w:color="auto"/>
            <w:bottom w:val="none" w:sz="0" w:space="0" w:color="auto"/>
            <w:right w:val="none" w:sz="0" w:space="0" w:color="auto"/>
          </w:divBdr>
        </w:div>
        <w:div w:id="852569043">
          <w:marLeft w:val="706"/>
          <w:marRight w:val="0"/>
          <w:marTop w:val="86"/>
          <w:marBottom w:val="0"/>
          <w:divBdr>
            <w:top w:val="none" w:sz="0" w:space="0" w:color="auto"/>
            <w:left w:val="none" w:sz="0" w:space="0" w:color="auto"/>
            <w:bottom w:val="none" w:sz="0" w:space="0" w:color="auto"/>
            <w:right w:val="none" w:sz="0" w:space="0" w:color="auto"/>
          </w:divBdr>
        </w:div>
        <w:div w:id="1045717911">
          <w:marLeft w:val="706"/>
          <w:marRight w:val="0"/>
          <w:marTop w:val="86"/>
          <w:marBottom w:val="0"/>
          <w:divBdr>
            <w:top w:val="none" w:sz="0" w:space="0" w:color="auto"/>
            <w:left w:val="none" w:sz="0" w:space="0" w:color="auto"/>
            <w:bottom w:val="none" w:sz="0" w:space="0" w:color="auto"/>
            <w:right w:val="none" w:sz="0" w:space="0" w:color="auto"/>
          </w:divBdr>
        </w:div>
        <w:div w:id="38477911">
          <w:marLeft w:val="706"/>
          <w:marRight w:val="0"/>
          <w:marTop w:val="86"/>
          <w:marBottom w:val="0"/>
          <w:divBdr>
            <w:top w:val="none" w:sz="0" w:space="0" w:color="auto"/>
            <w:left w:val="none" w:sz="0" w:space="0" w:color="auto"/>
            <w:bottom w:val="none" w:sz="0" w:space="0" w:color="auto"/>
            <w:right w:val="none" w:sz="0" w:space="0" w:color="auto"/>
          </w:divBdr>
        </w:div>
        <w:div w:id="2139299086">
          <w:marLeft w:val="706"/>
          <w:marRight w:val="0"/>
          <w:marTop w:val="86"/>
          <w:marBottom w:val="0"/>
          <w:divBdr>
            <w:top w:val="none" w:sz="0" w:space="0" w:color="auto"/>
            <w:left w:val="none" w:sz="0" w:space="0" w:color="auto"/>
            <w:bottom w:val="none" w:sz="0" w:space="0" w:color="auto"/>
            <w:right w:val="none" w:sz="0" w:space="0" w:color="auto"/>
          </w:divBdr>
        </w:div>
        <w:div w:id="1619212938">
          <w:marLeft w:val="706"/>
          <w:marRight w:val="0"/>
          <w:marTop w:val="86"/>
          <w:marBottom w:val="0"/>
          <w:divBdr>
            <w:top w:val="none" w:sz="0" w:space="0" w:color="auto"/>
            <w:left w:val="none" w:sz="0" w:space="0" w:color="auto"/>
            <w:bottom w:val="none" w:sz="0" w:space="0" w:color="auto"/>
            <w:right w:val="none" w:sz="0" w:space="0" w:color="auto"/>
          </w:divBdr>
        </w:div>
        <w:div w:id="973872595">
          <w:marLeft w:val="706"/>
          <w:marRight w:val="0"/>
          <w:marTop w:val="86"/>
          <w:marBottom w:val="0"/>
          <w:divBdr>
            <w:top w:val="none" w:sz="0" w:space="0" w:color="auto"/>
            <w:left w:val="none" w:sz="0" w:space="0" w:color="auto"/>
            <w:bottom w:val="none" w:sz="0" w:space="0" w:color="auto"/>
            <w:right w:val="none" w:sz="0" w:space="0" w:color="auto"/>
          </w:divBdr>
        </w:div>
        <w:div w:id="1076240732">
          <w:marLeft w:val="706"/>
          <w:marRight w:val="0"/>
          <w:marTop w:val="86"/>
          <w:marBottom w:val="0"/>
          <w:divBdr>
            <w:top w:val="none" w:sz="0" w:space="0" w:color="auto"/>
            <w:left w:val="none" w:sz="0" w:space="0" w:color="auto"/>
            <w:bottom w:val="none" w:sz="0" w:space="0" w:color="auto"/>
            <w:right w:val="none" w:sz="0" w:space="0" w:color="auto"/>
          </w:divBdr>
        </w:div>
        <w:div w:id="316228801">
          <w:marLeft w:val="706"/>
          <w:marRight w:val="0"/>
          <w:marTop w:val="86"/>
          <w:marBottom w:val="0"/>
          <w:divBdr>
            <w:top w:val="none" w:sz="0" w:space="0" w:color="auto"/>
            <w:left w:val="none" w:sz="0" w:space="0" w:color="auto"/>
            <w:bottom w:val="none" w:sz="0" w:space="0" w:color="auto"/>
            <w:right w:val="none" w:sz="0" w:space="0" w:color="auto"/>
          </w:divBdr>
        </w:div>
        <w:div w:id="1626623318">
          <w:marLeft w:val="706"/>
          <w:marRight w:val="0"/>
          <w:marTop w:val="86"/>
          <w:marBottom w:val="0"/>
          <w:divBdr>
            <w:top w:val="none" w:sz="0" w:space="0" w:color="auto"/>
            <w:left w:val="none" w:sz="0" w:space="0" w:color="auto"/>
            <w:bottom w:val="none" w:sz="0" w:space="0" w:color="auto"/>
            <w:right w:val="none" w:sz="0" w:space="0" w:color="auto"/>
          </w:divBdr>
        </w:div>
        <w:div w:id="1688294321">
          <w:marLeft w:val="706"/>
          <w:marRight w:val="0"/>
          <w:marTop w:val="86"/>
          <w:marBottom w:val="0"/>
          <w:divBdr>
            <w:top w:val="none" w:sz="0" w:space="0" w:color="auto"/>
            <w:left w:val="none" w:sz="0" w:space="0" w:color="auto"/>
            <w:bottom w:val="none" w:sz="0" w:space="0" w:color="auto"/>
            <w:right w:val="none" w:sz="0" w:space="0" w:color="auto"/>
          </w:divBdr>
        </w:div>
        <w:div w:id="510414291">
          <w:marLeft w:val="706"/>
          <w:marRight w:val="0"/>
          <w:marTop w:val="86"/>
          <w:marBottom w:val="0"/>
          <w:divBdr>
            <w:top w:val="none" w:sz="0" w:space="0" w:color="auto"/>
            <w:left w:val="none" w:sz="0" w:space="0" w:color="auto"/>
            <w:bottom w:val="none" w:sz="0" w:space="0" w:color="auto"/>
            <w:right w:val="none" w:sz="0" w:space="0" w:color="auto"/>
          </w:divBdr>
        </w:div>
      </w:divsChild>
    </w:div>
    <w:div w:id="1160656329">
      <w:bodyDiv w:val="1"/>
      <w:marLeft w:val="0"/>
      <w:marRight w:val="0"/>
      <w:marTop w:val="0"/>
      <w:marBottom w:val="0"/>
      <w:divBdr>
        <w:top w:val="none" w:sz="0" w:space="0" w:color="auto"/>
        <w:left w:val="none" w:sz="0" w:space="0" w:color="auto"/>
        <w:bottom w:val="none" w:sz="0" w:space="0" w:color="auto"/>
        <w:right w:val="none" w:sz="0" w:space="0" w:color="auto"/>
      </w:divBdr>
      <w:divsChild>
        <w:div w:id="1701975558">
          <w:marLeft w:val="0"/>
          <w:marRight w:val="0"/>
          <w:marTop w:val="0"/>
          <w:marBottom w:val="0"/>
          <w:divBdr>
            <w:top w:val="none" w:sz="0" w:space="0" w:color="auto"/>
            <w:left w:val="none" w:sz="0" w:space="0" w:color="auto"/>
            <w:bottom w:val="none" w:sz="0" w:space="0" w:color="auto"/>
            <w:right w:val="none" w:sz="0" w:space="0" w:color="auto"/>
          </w:divBdr>
          <w:divsChild>
            <w:div w:id="1544056789">
              <w:marLeft w:val="0"/>
              <w:marRight w:val="0"/>
              <w:marTop w:val="0"/>
              <w:marBottom w:val="0"/>
              <w:divBdr>
                <w:top w:val="none" w:sz="0" w:space="0" w:color="auto"/>
                <w:left w:val="none" w:sz="0" w:space="0" w:color="auto"/>
                <w:bottom w:val="none" w:sz="0" w:space="0" w:color="auto"/>
                <w:right w:val="none" w:sz="0" w:space="0" w:color="auto"/>
              </w:divBdr>
            </w:div>
            <w:div w:id="771045722">
              <w:marLeft w:val="0"/>
              <w:marRight w:val="0"/>
              <w:marTop w:val="0"/>
              <w:marBottom w:val="0"/>
              <w:divBdr>
                <w:top w:val="none" w:sz="0" w:space="0" w:color="auto"/>
                <w:left w:val="none" w:sz="0" w:space="0" w:color="auto"/>
                <w:bottom w:val="none" w:sz="0" w:space="0" w:color="auto"/>
                <w:right w:val="none" w:sz="0" w:space="0" w:color="auto"/>
              </w:divBdr>
              <w:divsChild>
                <w:div w:id="1880434718">
                  <w:marLeft w:val="0"/>
                  <w:marRight w:val="0"/>
                  <w:marTop w:val="360"/>
                  <w:marBottom w:val="0"/>
                  <w:divBdr>
                    <w:top w:val="none" w:sz="0" w:space="0" w:color="auto"/>
                    <w:left w:val="none" w:sz="0" w:space="0" w:color="auto"/>
                    <w:bottom w:val="none" w:sz="0" w:space="0" w:color="auto"/>
                    <w:right w:val="none" w:sz="0" w:space="0" w:color="auto"/>
                  </w:divBdr>
                  <w:divsChild>
                    <w:div w:id="947396309">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sChild>
                            <w:div w:id="1891838707">
                              <w:marLeft w:val="0"/>
                              <w:marRight w:val="0"/>
                              <w:marTop w:val="0"/>
                              <w:marBottom w:val="0"/>
                              <w:divBdr>
                                <w:top w:val="none" w:sz="0" w:space="0" w:color="auto"/>
                                <w:left w:val="none" w:sz="0" w:space="0" w:color="auto"/>
                                <w:bottom w:val="none" w:sz="0" w:space="0" w:color="auto"/>
                                <w:right w:val="none" w:sz="0" w:space="0" w:color="auto"/>
                              </w:divBdr>
                              <w:divsChild>
                                <w:div w:id="557085423">
                                  <w:marLeft w:val="0"/>
                                  <w:marRight w:val="0"/>
                                  <w:marTop w:val="0"/>
                                  <w:marBottom w:val="0"/>
                                  <w:divBdr>
                                    <w:top w:val="none" w:sz="0" w:space="0" w:color="auto"/>
                                    <w:left w:val="none" w:sz="0" w:space="0" w:color="auto"/>
                                    <w:bottom w:val="none" w:sz="0" w:space="0" w:color="auto"/>
                                    <w:right w:val="none" w:sz="0" w:space="0" w:color="auto"/>
                                  </w:divBdr>
                                  <w:divsChild>
                                    <w:div w:id="16479031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7214910">
                          <w:marLeft w:val="0"/>
                          <w:marRight w:val="0"/>
                          <w:marTop w:val="0"/>
                          <w:marBottom w:val="0"/>
                          <w:divBdr>
                            <w:top w:val="none" w:sz="0" w:space="0" w:color="auto"/>
                            <w:left w:val="none" w:sz="0" w:space="0" w:color="auto"/>
                            <w:bottom w:val="none" w:sz="0" w:space="0" w:color="auto"/>
                            <w:right w:val="none" w:sz="0" w:space="0" w:color="auto"/>
                          </w:divBdr>
                          <w:divsChild>
                            <w:div w:id="193300977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33135589">
              <w:marLeft w:val="0"/>
              <w:marRight w:val="0"/>
              <w:marTop w:val="0"/>
              <w:marBottom w:val="0"/>
              <w:divBdr>
                <w:top w:val="none" w:sz="0" w:space="0" w:color="auto"/>
                <w:left w:val="none" w:sz="0" w:space="0" w:color="auto"/>
                <w:bottom w:val="none" w:sz="0" w:space="0" w:color="auto"/>
                <w:right w:val="none" w:sz="0" w:space="0" w:color="auto"/>
              </w:divBdr>
            </w:div>
          </w:divsChild>
        </w:div>
        <w:div w:id="1048844552">
          <w:marLeft w:val="0"/>
          <w:marRight w:val="0"/>
          <w:marTop w:val="0"/>
          <w:marBottom w:val="0"/>
          <w:divBdr>
            <w:top w:val="none" w:sz="0" w:space="0" w:color="auto"/>
            <w:left w:val="none" w:sz="0" w:space="0" w:color="auto"/>
            <w:bottom w:val="none" w:sz="0" w:space="0" w:color="auto"/>
            <w:right w:val="none" w:sz="0" w:space="0" w:color="auto"/>
          </w:divBdr>
          <w:divsChild>
            <w:div w:id="1514226101">
              <w:marLeft w:val="0"/>
              <w:marRight w:val="0"/>
              <w:marTop w:val="0"/>
              <w:marBottom w:val="0"/>
              <w:divBdr>
                <w:top w:val="none" w:sz="0" w:space="0" w:color="auto"/>
                <w:left w:val="none" w:sz="0" w:space="0" w:color="auto"/>
                <w:bottom w:val="none" w:sz="0" w:space="0" w:color="auto"/>
                <w:right w:val="none" w:sz="0" w:space="0" w:color="auto"/>
              </w:divBdr>
              <w:divsChild>
                <w:div w:id="611286526">
                  <w:marLeft w:val="0"/>
                  <w:marRight w:val="0"/>
                  <w:marTop w:val="0"/>
                  <w:marBottom w:val="0"/>
                  <w:divBdr>
                    <w:top w:val="none" w:sz="0" w:space="0" w:color="auto"/>
                    <w:left w:val="none" w:sz="0" w:space="0" w:color="auto"/>
                    <w:bottom w:val="none" w:sz="0" w:space="0" w:color="auto"/>
                    <w:right w:val="none" w:sz="0" w:space="0" w:color="auto"/>
                  </w:divBdr>
                </w:div>
                <w:div w:id="474223132">
                  <w:marLeft w:val="0"/>
                  <w:marRight w:val="0"/>
                  <w:marTop w:val="0"/>
                  <w:marBottom w:val="0"/>
                  <w:divBdr>
                    <w:top w:val="none" w:sz="0" w:space="0" w:color="auto"/>
                    <w:left w:val="none" w:sz="0" w:space="0" w:color="auto"/>
                    <w:bottom w:val="none" w:sz="0" w:space="0" w:color="auto"/>
                    <w:right w:val="none" w:sz="0" w:space="0" w:color="auto"/>
                  </w:divBdr>
                </w:div>
                <w:div w:id="1369140122">
                  <w:marLeft w:val="0"/>
                  <w:marRight w:val="0"/>
                  <w:marTop w:val="0"/>
                  <w:marBottom w:val="0"/>
                  <w:divBdr>
                    <w:top w:val="none" w:sz="0" w:space="0" w:color="auto"/>
                    <w:left w:val="none" w:sz="0" w:space="0" w:color="auto"/>
                    <w:bottom w:val="none" w:sz="0" w:space="0" w:color="auto"/>
                    <w:right w:val="none" w:sz="0" w:space="0" w:color="auto"/>
                  </w:divBdr>
                </w:div>
                <w:div w:id="147022790">
                  <w:marLeft w:val="0"/>
                  <w:marRight w:val="0"/>
                  <w:marTop w:val="0"/>
                  <w:marBottom w:val="0"/>
                  <w:divBdr>
                    <w:top w:val="none" w:sz="0" w:space="0" w:color="auto"/>
                    <w:left w:val="none" w:sz="0" w:space="0" w:color="auto"/>
                    <w:bottom w:val="none" w:sz="0" w:space="0" w:color="auto"/>
                    <w:right w:val="none" w:sz="0" w:space="0" w:color="auto"/>
                  </w:divBdr>
                </w:div>
                <w:div w:id="1379089177">
                  <w:marLeft w:val="0"/>
                  <w:marRight w:val="0"/>
                  <w:marTop w:val="0"/>
                  <w:marBottom w:val="0"/>
                  <w:divBdr>
                    <w:top w:val="none" w:sz="0" w:space="0" w:color="auto"/>
                    <w:left w:val="none" w:sz="0" w:space="0" w:color="auto"/>
                    <w:bottom w:val="none" w:sz="0" w:space="0" w:color="auto"/>
                    <w:right w:val="none" w:sz="0" w:space="0" w:color="auto"/>
                  </w:divBdr>
                </w:div>
                <w:div w:id="1393044872">
                  <w:marLeft w:val="0"/>
                  <w:marRight w:val="0"/>
                  <w:marTop w:val="0"/>
                  <w:marBottom w:val="0"/>
                  <w:divBdr>
                    <w:top w:val="none" w:sz="0" w:space="0" w:color="auto"/>
                    <w:left w:val="none" w:sz="0" w:space="0" w:color="auto"/>
                    <w:bottom w:val="none" w:sz="0" w:space="0" w:color="auto"/>
                    <w:right w:val="none" w:sz="0" w:space="0" w:color="auto"/>
                  </w:divBdr>
                </w:div>
                <w:div w:id="1285962395">
                  <w:marLeft w:val="0"/>
                  <w:marRight w:val="0"/>
                  <w:marTop w:val="0"/>
                  <w:marBottom w:val="0"/>
                  <w:divBdr>
                    <w:top w:val="none" w:sz="0" w:space="0" w:color="auto"/>
                    <w:left w:val="none" w:sz="0" w:space="0" w:color="auto"/>
                    <w:bottom w:val="none" w:sz="0" w:space="0" w:color="auto"/>
                    <w:right w:val="none" w:sz="0" w:space="0" w:color="auto"/>
                  </w:divBdr>
                </w:div>
                <w:div w:id="1908682268">
                  <w:marLeft w:val="0"/>
                  <w:marRight w:val="0"/>
                  <w:marTop w:val="0"/>
                  <w:marBottom w:val="0"/>
                  <w:divBdr>
                    <w:top w:val="none" w:sz="0" w:space="0" w:color="auto"/>
                    <w:left w:val="none" w:sz="0" w:space="0" w:color="auto"/>
                    <w:bottom w:val="none" w:sz="0" w:space="0" w:color="auto"/>
                    <w:right w:val="none" w:sz="0" w:space="0" w:color="auto"/>
                  </w:divBdr>
                </w:div>
                <w:div w:id="2000845392">
                  <w:marLeft w:val="0"/>
                  <w:marRight w:val="0"/>
                  <w:marTop w:val="0"/>
                  <w:marBottom w:val="0"/>
                  <w:divBdr>
                    <w:top w:val="none" w:sz="0" w:space="0" w:color="auto"/>
                    <w:left w:val="none" w:sz="0" w:space="0" w:color="auto"/>
                    <w:bottom w:val="none" w:sz="0" w:space="0" w:color="auto"/>
                    <w:right w:val="none" w:sz="0" w:space="0" w:color="auto"/>
                  </w:divBdr>
                </w:div>
                <w:div w:id="240483693">
                  <w:marLeft w:val="0"/>
                  <w:marRight w:val="0"/>
                  <w:marTop w:val="0"/>
                  <w:marBottom w:val="0"/>
                  <w:divBdr>
                    <w:top w:val="none" w:sz="0" w:space="0" w:color="auto"/>
                    <w:left w:val="none" w:sz="0" w:space="0" w:color="auto"/>
                    <w:bottom w:val="none" w:sz="0" w:space="0" w:color="auto"/>
                    <w:right w:val="none" w:sz="0" w:space="0" w:color="auto"/>
                  </w:divBdr>
                </w:div>
                <w:div w:id="1817645196">
                  <w:marLeft w:val="0"/>
                  <w:marRight w:val="0"/>
                  <w:marTop w:val="0"/>
                  <w:marBottom w:val="0"/>
                  <w:divBdr>
                    <w:top w:val="none" w:sz="0" w:space="0" w:color="auto"/>
                    <w:left w:val="none" w:sz="0" w:space="0" w:color="auto"/>
                    <w:bottom w:val="none" w:sz="0" w:space="0" w:color="auto"/>
                    <w:right w:val="none" w:sz="0" w:space="0" w:color="auto"/>
                  </w:divBdr>
                </w:div>
              </w:divsChild>
            </w:div>
            <w:div w:id="1477255591">
              <w:marLeft w:val="0"/>
              <w:marRight w:val="0"/>
              <w:marTop w:val="0"/>
              <w:marBottom w:val="0"/>
              <w:divBdr>
                <w:top w:val="none" w:sz="0" w:space="0" w:color="auto"/>
                <w:left w:val="none" w:sz="0" w:space="0" w:color="auto"/>
                <w:bottom w:val="none" w:sz="0" w:space="0" w:color="auto"/>
                <w:right w:val="none" w:sz="0" w:space="0" w:color="auto"/>
              </w:divBdr>
            </w:div>
            <w:div w:id="1203515712">
              <w:marLeft w:val="0"/>
              <w:marRight w:val="0"/>
              <w:marTop w:val="300"/>
              <w:marBottom w:val="0"/>
              <w:divBdr>
                <w:top w:val="single" w:sz="6" w:space="14" w:color="222222"/>
                <w:left w:val="single" w:sz="6" w:space="15" w:color="222222"/>
                <w:bottom w:val="single" w:sz="6" w:space="14" w:color="222222"/>
                <w:right w:val="single" w:sz="6" w:space="15" w:color="222222"/>
              </w:divBdr>
              <w:divsChild>
                <w:div w:id="432282132">
                  <w:marLeft w:val="-300"/>
                  <w:marRight w:val="-300"/>
                  <w:marTop w:val="0"/>
                  <w:marBottom w:val="225"/>
                  <w:divBdr>
                    <w:top w:val="none" w:sz="0" w:space="0" w:color="auto"/>
                    <w:left w:val="none" w:sz="0" w:space="0" w:color="auto"/>
                    <w:bottom w:val="single" w:sz="6" w:space="6" w:color="222222"/>
                    <w:right w:val="none" w:sz="0" w:space="0" w:color="auto"/>
                  </w:divBdr>
                </w:div>
              </w:divsChild>
            </w:div>
            <w:div w:id="756026794">
              <w:marLeft w:val="0"/>
              <w:marRight w:val="0"/>
              <w:marTop w:val="0"/>
              <w:marBottom w:val="0"/>
              <w:divBdr>
                <w:top w:val="none" w:sz="0" w:space="0" w:color="auto"/>
                <w:left w:val="none" w:sz="0" w:space="0" w:color="auto"/>
                <w:bottom w:val="none" w:sz="0" w:space="0" w:color="auto"/>
                <w:right w:val="none" w:sz="0" w:space="0" w:color="auto"/>
              </w:divBdr>
              <w:divsChild>
                <w:div w:id="1417630961">
                  <w:marLeft w:val="0"/>
                  <w:marRight w:val="0"/>
                  <w:marTop w:val="300"/>
                  <w:marBottom w:val="300"/>
                  <w:divBdr>
                    <w:top w:val="single" w:sz="6" w:space="18" w:color="222222"/>
                    <w:left w:val="none" w:sz="0" w:space="0" w:color="auto"/>
                    <w:bottom w:val="none" w:sz="0" w:space="0" w:color="auto"/>
                    <w:right w:val="none" w:sz="0" w:space="0" w:color="auto"/>
                  </w:divBdr>
                  <w:divsChild>
                    <w:div w:id="2055690041">
                      <w:marLeft w:val="0"/>
                      <w:marRight w:val="0"/>
                      <w:marTop w:val="0"/>
                      <w:marBottom w:val="225"/>
                      <w:divBdr>
                        <w:top w:val="none" w:sz="0" w:space="0" w:color="auto"/>
                        <w:left w:val="none" w:sz="0" w:space="0" w:color="auto"/>
                        <w:bottom w:val="none" w:sz="0" w:space="0" w:color="auto"/>
                        <w:right w:val="none" w:sz="0" w:space="0" w:color="auto"/>
                      </w:divBdr>
                    </w:div>
                    <w:div w:id="1108159263">
                      <w:marLeft w:val="0"/>
                      <w:marRight w:val="0"/>
                      <w:marTop w:val="0"/>
                      <w:marBottom w:val="0"/>
                      <w:divBdr>
                        <w:top w:val="none" w:sz="0" w:space="0" w:color="auto"/>
                        <w:left w:val="none" w:sz="0" w:space="0" w:color="auto"/>
                        <w:bottom w:val="none" w:sz="0" w:space="0" w:color="auto"/>
                        <w:right w:val="none" w:sz="0" w:space="0" w:color="auto"/>
                      </w:divBdr>
                    </w:div>
                  </w:divsChild>
                </w:div>
                <w:div w:id="2019306558">
                  <w:marLeft w:val="0"/>
                  <w:marRight w:val="0"/>
                  <w:marTop w:val="300"/>
                  <w:marBottom w:val="225"/>
                  <w:divBdr>
                    <w:top w:val="none" w:sz="0" w:space="0" w:color="auto"/>
                    <w:left w:val="none" w:sz="0" w:space="0" w:color="auto"/>
                    <w:bottom w:val="none" w:sz="0" w:space="0" w:color="auto"/>
                    <w:right w:val="none" w:sz="0" w:space="0" w:color="auto"/>
                  </w:divBdr>
                  <w:divsChild>
                    <w:div w:id="65109464">
                      <w:marLeft w:val="0"/>
                      <w:marRight w:val="0"/>
                      <w:marTop w:val="0"/>
                      <w:marBottom w:val="0"/>
                      <w:divBdr>
                        <w:top w:val="none" w:sz="0" w:space="0" w:color="auto"/>
                        <w:left w:val="none" w:sz="0" w:space="0" w:color="auto"/>
                        <w:bottom w:val="none" w:sz="0" w:space="0" w:color="auto"/>
                        <w:right w:val="none" w:sz="0" w:space="0" w:color="auto"/>
                      </w:divBdr>
                      <w:divsChild>
                        <w:div w:id="13933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22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30289982">
      <w:bodyDiv w:val="1"/>
      <w:marLeft w:val="0"/>
      <w:marRight w:val="0"/>
      <w:marTop w:val="0"/>
      <w:marBottom w:val="0"/>
      <w:divBdr>
        <w:top w:val="none" w:sz="0" w:space="0" w:color="auto"/>
        <w:left w:val="none" w:sz="0" w:space="0" w:color="auto"/>
        <w:bottom w:val="none" w:sz="0" w:space="0" w:color="auto"/>
        <w:right w:val="none" w:sz="0" w:space="0" w:color="auto"/>
      </w:divBdr>
      <w:divsChild>
        <w:div w:id="13864163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openxmlformats.org/officeDocument/2006/relationships/diagramLayout" Target="diagrams/layout6.xml"/><Relationship Id="rId21" Type="http://schemas.openxmlformats.org/officeDocument/2006/relationships/diagramLayout" Target="diagrams/layout3.xml"/><Relationship Id="rId34" Type="http://schemas.openxmlformats.org/officeDocument/2006/relationships/diagramColors" Target="diagrams/colors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hyperlink" Target="http://homelesshub.ca/sites/default/files/Homelesss%20Vets%20Article.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QuickStyle" Target="diagrams/quickStyle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diagramColors" Target="diagrams/colors6.xml"/><Relationship Id="rId54" Type="http://schemas.openxmlformats.org/officeDocument/2006/relationships/hyperlink" Target="http://homelesshub.ca/blog/what-do-we-know-about-veteran-homelessness-can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Layout" Target="diagrams/layout5.xml"/><Relationship Id="rId37" Type="http://schemas.openxmlformats.org/officeDocument/2006/relationships/image" Target="media/image5.jpeg"/><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hyperlink" Target="http://www.homelesshub.ca/sites/default/files/Risk%20Factors%20for%20Homelessness.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4.png"/><Relationship Id="rId49" Type="http://schemas.openxmlformats.org/officeDocument/2006/relationships/diagramLayout" Target="diagrams/layout8.xml"/><Relationship Id="rId57"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2.jpeg"/><Relationship Id="rId31" Type="http://schemas.openxmlformats.org/officeDocument/2006/relationships/diagramData" Target="diagrams/data5.xml"/><Relationship Id="rId44" Type="http://schemas.openxmlformats.org/officeDocument/2006/relationships/diagramLayout" Target="diagrams/layout7.xml"/><Relationship Id="rId52" Type="http://schemas.microsoft.com/office/2007/relationships/diagramDrawing" Target="diagrams/drawing8.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3.jpeg"/><Relationship Id="rId35" Type="http://schemas.microsoft.com/office/2007/relationships/diagramDrawing" Target="diagrams/drawing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hyperlink" Target="http://homelesshub.ca/sites/default/files/3.8%20Forchuk%2C%20Richardson%2C%20Atyeo_0.pdf" TargetMode="External"/><Relationship Id="rId8" Type="http://schemas.openxmlformats.org/officeDocument/2006/relationships/image" Target="media/image1.jpeg"/><Relationship Id="rId51" Type="http://schemas.openxmlformats.org/officeDocument/2006/relationships/diagramColors" Target="diagrams/colors8.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0" scaled="1"/>
          <a:tileRect/>
        </a:gradFill>
        <a:ln w="19050">
          <a:solidFill>
            <a:schemeClr val="tx1"/>
          </a:solidFill>
        </a:ln>
      </dgm:spPr>
      <dgm:t>
        <a:bodyPr/>
        <a:lstStyle/>
        <a:p>
          <a:pPr algn="l"/>
          <a:r>
            <a:rPr lang="en-CA" sz="1600" b="1"/>
            <a:t>Mental Illness &amp; Substance Abuse Disorders</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200"/>
            <a:t>67% reported a lifetime diagnosis of mental illness </a:t>
          </a:r>
          <a:r>
            <a:rPr lang="en-CA" sz="1000"/>
            <a:t>(1)</a:t>
          </a:r>
          <a:endParaRPr lang="en-CA" sz="1200"/>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04190E3E-BDAA-4600-A451-6C246E897F1A}">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200"/>
            <a:t>68% had a history of substance abuse</a:t>
          </a:r>
        </a:p>
      </dgm:t>
    </dgm:pt>
    <dgm:pt modelId="{2D7C81E4-CFCF-451C-AB86-71823E8EE39A}" type="parTrans" cxnId="{D50F0041-F299-45D5-B752-ACFBF0F5F494}">
      <dgm:prSet/>
      <dgm:spPr/>
      <dgm:t>
        <a:bodyPr/>
        <a:lstStyle/>
        <a:p>
          <a:endParaRPr lang="en-CA"/>
        </a:p>
      </dgm:t>
    </dgm:pt>
    <dgm:pt modelId="{0A207433-9CA2-4B16-B456-34B8ED80C902}" type="sibTrans" cxnId="{D50F0041-F299-45D5-B752-ACFBF0F5F494}">
      <dgm:prSet/>
      <dgm:spPr/>
      <dgm:t>
        <a:bodyPr/>
        <a:lstStyle/>
        <a:p>
          <a:endParaRPr lang="en-CA"/>
        </a:p>
      </dgm:t>
    </dgm:pt>
    <dgm:pt modelId="{983AA3F1-7927-463A-BCBE-9F93CC1FE4C6}">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200"/>
            <a:t>1/3 of all homeless people live with mental illness </a:t>
          </a:r>
          <a:r>
            <a:rPr lang="en-CA" sz="1050"/>
            <a:t>(1)</a:t>
          </a:r>
          <a:endParaRPr lang="en-CA" sz="1200"/>
        </a:p>
      </dgm:t>
    </dgm:pt>
    <dgm:pt modelId="{7AB57AFC-76D0-44EA-8004-B3AEBA55AEB0}" type="parTrans" cxnId="{78DA3368-7797-43E1-BFE8-2C189EA80B32}">
      <dgm:prSet/>
      <dgm:spPr/>
      <dgm:t>
        <a:bodyPr/>
        <a:lstStyle/>
        <a:p>
          <a:endParaRPr lang="en-CA"/>
        </a:p>
      </dgm:t>
    </dgm:pt>
    <dgm:pt modelId="{C040B369-D80F-476C-AB70-4FE6F19E807C}" type="sibTrans" cxnId="{78DA3368-7797-43E1-BFE8-2C189EA80B32}">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88685">
        <dgm:presLayoutVars>
          <dgm:bulletEnabled val="1"/>
        </dgm:presLayoutVars>
      </dgm:prSet>
      <dgm:spPr/>
      <dgm:t>
        <a:bodyPr/>
        <a:lstStyle/>
        <a:p>
          <a:endParaRPr lang="en-CA"/>
        </a:p>
      </dgm:t>
    </dgm:pt>
  </dgm:ptLst>
  <dgm:cxnLst>
    <dgm:cxn modelId="{D50F0041-F299-45D5-B752-ACFBF0F5F494}" srcId="{302EFB5C-40E9-4682-BF55-E60EC8997EB0}" destId="{04190E3E-BDAA-4600-A451-6C246E897F1A}" srcOrd="2" destOrd="0" parTransId="{2D7C81E4-CFCF-451C-AB86-71823E8EE39A}" sibTransId="{0A207433-9CA2-4B16-B456-34B8ED80C902}"/>
    <dgm:cxn modelId="{7175383C-2961-4B09-B547-469D8F802815}" type="presOf" srcId="{6E3C2C43-41F7-4C80-807B-7DE250BC9523}" destId="{1E0B6019-3099-4884-962B-B28FC92F1301}" srcOrd="0" destOrd="0" presId="urn:microsoft.com/office/officeart/2005/8/layout/vList6"/>
    <dgm:cxn modelId="{2BED4A3F-3FB4-47F3-A1FF-903DC57E73D0}" type="presOf" srcId="{302EFB5C-40E9-4682-BF55-E60EC8997EB0}" destId="{09551F2C-5C1B-44D7-A232-B6838953B937}" srcOrd="0" destOrd="0" presId="urn:microsoft.com/office/officeart/2005/8/layout/vList6"/>
    <dgm:cxn modelId="{B01FF18E-5C74-484E-8085-87E37607F7D1}" type="presOf" srcId="{983AA3F1-7927-463A-BCBE-9F93CC1FE4C6}" destId="{3ED294A6-B1C4-4D37-B6E8-0C30353F5777}" srcOrd="0" destOrd="0" presId="urn:microsoft.com/office/officeart/2005/8/layout/vList6"/>
    <dgm:cxn modelId="{3784D8CA-F2CB-4C1E-9DFF-045C2758E4D8}" srcId="{302EFB5C-40E9-4682-BF55-E60EC8997EB0}" destId="{FB64CB32-43A8-4456-977F-22BC3BB574BB}" srcOrd="1" destOrd="0" parTransId="{0D0E39B3-B31E-450A-BC8F-29C71B1502DF}" sibTransId="{6589B8B8-EFA9-4C1B-BF33-F7D1D1A4A48D}"/>
    <dgm:cxn modelId="{78DA3368-7797-43E1-BFE8-2C189EA80B32}" srcId="{302EFB5C-40E9-4682-BF55-E60EC8997EB0}" destId="{983AA3F1-7927-463A-BCBE-9F93CC1FE4C6}" srcOrd="0" destOrd="0" parTransId="{7AB57AFC-76D0-44EA-8004-B3AEBA55AEB0}" sibTransId="{C040B369-D80F-476C-AB70-4FE6F19E807C}"/>
    <dgm:cxn modelId="{DAA59ABC-9F3B-4818-A76D-C20D870354DD}" type="presOf" srcId="{04190E3E-BDAA-4600-A451-6C246E897F1A}" destId="{3ED294A6-B1C4-4D37-B6E8-0C30353F5777}" srcOrd="0" destOrd="2"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40115827-A97E-42F0-BC18-A72142F36F98}" type="presOf" srcId="{FB64CB32-43A8-4456-977F-22BC3BB574BB}" destId="{3ED294A6-B1C4-4D37-B6E8-0C30353F5777}" srcOrd="0" destOrd="1" presId="urn:microsoft.com/office/officeart/2005/8/layout/vList6"/>
    <dgm:cxn modelId="{94B869A5-1EC4-477E-986C-A9233BA90681}" type="presParOf" srcId="{1E0B6019-3099-4884-962B-B28FC92F1301}" destId="{D0DB7B36-1EE8-4D70-91E0-314CDDF1C2C8}" srcOrd="0" destOrd="0" presId="urn:microsoft.com/office/officeart/2005/8/layout/vList6"/>
    <dgm:cxn modelId="{8B5574B9-C187-4649-894E-BBA76A46A3DF}" type="presParOf" srcId="{D0DB7B36-1EE8-4D70-91E0-314CDDF1C2C8}" destId="{09551F2C-5C1B-44D7-A232-B6838953B937}" srcOrd="0" destOrd="0" presId="urn:microsoft.com/office/officeart/2005/8/layout/vList6"/>
    <dgm:cxn modelId="{7C95D179-DD7D-4720-A93C-710E4EEC051F}"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0" scaled="1"/>
          <a:tileRect/>
        </a:gradFill>
        <a:ln w="19050">
          <a:solidFill>
            <a:schemeClr val="tx1"/>
          </a:solidFill>
        </a:ln>
      </dgm:spPr>
      <dgm:t>
        <a:bodyPr/>
        <a:lstStyle/>
        <a:p>
          <a:pPr algn="ctr"/>
          <a:r>
            <a:rPr lang="en-CA" sz="1600" b="1"/>
            <a:t>Marital Breakdown &amp; Abusive Relationships</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For women, marital breakdown lead to 40% decrease of their economic well-being </a:t>
          </a:r>
          <a:r>
            <a:rPr lang="en-CA" sz="1050"/>
            <a:t>(1)</a:t>
          </a:r>
          <a:endParaRPr lang="en-CA" sz="1200"/>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50D7F688-889D-4E57-A77B-DAF3AF6967CD}">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40% of homeless families reported that family violence was a factor that prompted them to leave their homes </a:t>
          </a:r>
          <a:r>
            <a:rPr lang="en-CA" sz="1000"/>
            <a:t>(1)</a:t>
          </a:r>
        </a:p>
      </dgm:t>
    </dgm:pt>
    <dgm:pt modelId="{2663066A-E036-4A84-9CA5-95567AEDCDBC}" type="parTrans" cxnId="{61B5E7B9-C097-4345-BEA8-E259A6BC5288}">
      <dgm:prSet/>
      <dgm:spPr/>
      <dgm:t>
        <a:bodyPr/>
        <a:lstStyle/>
        <a:p>
          <a:endParaRPr lang="en-CA"/>
        </a:p>
      </dgm:t>
    </dgm:pt>
    <dgm:pt modelId="{7F7581F8-D705-4D07-8FDF-180EE47DA04F}" type="sibTrans" cxnId="{61B5E7B9-C097-4345-BEA8-E259A6BC5288}">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custScaleY="87641">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88685">
        <dgm:presLayoutVars>
          <dgm:bulletEnabled val="1"/>
        </dgm:presLayoutVars>
      </dgm:prSet>
      <dgm:spPr/>
      <dgm:t>
        <a:bodyPr/>
        <a:lstStyle/>
        <a:p>
          <a:endParaRPr lang="en-CA"/>
        </a:p>
      </dgm:t>
    </dgm:pt>
  </dgm:ptLst>
  <dgm:cxnLst>
    <dgm:cxn modelId="{61B5E7B9-C097-4345-BEA8-E259A6BC5288}" srcId="{302EFB5C-40E9-4682-BF55-E60EC8997EB0}" destId="{50D7F688-889D-4E57-A77B-DAF3AF6967CD}" srcOrd="1" destOrd="0" parTransId="{2663066A-E036-4A84-9CA5-95567AEDCDBC}" sibTransId="{7F7581F8-D705-4D07-8FDF-180EE47DA04F}"/>
    <dgm:cxn modelId="{FA32B472-89C1-452B-B442-FD607D8F9BC6}" type="presOf" srcId="{50D7F688-889D-4E57-A77B-DAF3AF6967CD}" destId="{3ED294A6-B1C4-4D37-B6E8-0C30353F5777}" srcOrd="0" destOrd="1"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8E3DD6D6-CDD2-4761-9568-7223AF6ED312}" type="presOf" srcId="{6E3C2C43-41F7-4C80-807B-7DE250BC9523}" destId="{1E0B6019-3099-4884-962B-B28FC92F1301}" srcOrd="0" destOrd="0" presId="urn:microsoft.com/office/officeart/2005/8/layout/vList6"/>
    <dgm:cxn modelId="{B47B50B6-8A1D-4FB2-808D-E61531E40901}" type="presOf" srcId="{302EFB5C-40E9-4682-BF55-E60EC8997EB0}" destId="{09551F2C-5C1B-44D7-A232-B6838953B937}" srcOrd="0" destOrd="0" presId="urn:microsoft.com/office/officeart/2005/8/layout/vList6"/>
    <dgm:cxn modelId="{3784D8CA-F2CB-4C1E-9DFF-045C2758E4D8}" srcId="{302EFB5C-40E9-4682-BF55-E60EC8997EB0}" destId="{FB64CB32-43A8-4456-977F-22BC3BB574BB}" srcOrd="0" destOrd="0" parTransId="{0D0E39B3-B31E-450A-BC8F-29C71B1502DF}" sibTransId="{6589B8B8-EFA9-4C1B-BF33-F7D1D1A4A48D}"/>
    <dgm:cxn modelId="{561EAA4C-DC92-4E3E-A509-D60094DB2316}" type="presOf" srcId="{FB64CB32-43A8-4456-977F-22BC3BB574BB}" destId="{3ED294A6-B1C4-4D37-B6E8-0C30353F5777}" srcOrd="0" destOrd="0" presId="urn:microsoft.com/office/officeart/2005/8/layout/vList6"/>
    <dgm:cxn modelId="{BD4524C6-360E-4B9D-9FE5-1D4216413D2A}" type="presParOf" srcId="{1E0B6019-3099-4884-962B-B28FC92F1301}" destId="{D0DB7B36-1EE8-4D70-91E0-314CDDF1C2C8}" srcOrd="0" destOrd="0" presId="urn:microsoft.com/office/officeart/2005/8/layout/vList6"/>
    <dgm:cxn modelId="{7D224229-3362-46BA-93EE-4167A77A209B}" type="presParOf" srcId="{D0DB7B36-1EE8-4D70-91E0-314CDDF1C2C8}" destId="{09551F2C-5C1B-44D7-A232-B6838953B937}" srcOrd="0" destOrd="0" presId="urn:microsoft.com/office/officeart/2005/8/layout/vList6"/>
    <dgm:cxn modelId="{EF5601F3-BA9E-4EAA-AD51-823698E6DC2F}"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0" scaled="1"/>
          <a:tileRect/>
        </a:gradFill>
        <a:ln w="19050">
          <a:solidFill>
            <a:schemeClr val="tx1"/>
          </a:solidFill>
        </a:ln>
      </dgm:spPr>
      <dgm:t>
        <a:bodyPr/>
        <a:lstStyle/>
        <a:p>
          <a:pPr algn="ctr"/>
          <a:r>
            <a:rPr lang="en-CA" sz="1600" b="1"/>
            <a:t>Transition out of Institutional Care</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200"/>
            <a:t>30% of incarcerated people in Canada have no home to go to upon their release </a:t>
          </a:r>
          <a:r>
            <a:rPr lang="en-CA" sz="1050"/>
            <a:t>(1)</a:t>
          </a:r>
          <a:endParaRPr lang="en-CA" sz="1200"/>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C96286B2-E655-426B-AD7D-7A71D1334B58}">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200"/>
            <a:t>40% of homeless people reported having been in a foster home</a:t>
          </a:r>
        </a:p>
      </dgm:t>
    </dgm:pt>
    <dgm:pt modelId="{5FA4661F-9876-4946-A421-8E4412559293}" type="parTrans" cxnId="{415F6997-6737-4136-B18D-28FEB8F1E6CA}">
      <dgm:prSet/>
      <dgm:spPr/>
      <dgm:t>
        <a:bodyPr/>
        <a:lstStyle/>
        <a:p>
          <a:endParaRPr lang="en-CA"/>
        </a:p>
      </dgm:t>
    </dgm:pt>
    <dgm:pt modelId="{01859983-6AFD-4D77-B937-DAB9BC7421E8}" type="sibTrans" cxnId="{415F6997-6737-4136-B18D-28FEB8F1E6CA}">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custScaleX="116992" custScaleY="72074">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77932">
        <dgm:presLayoutVars>
          <dgm:bulletEnabled val="1"/>
        </dgm:presLayoutVars>
      </dgm:prSet>
      <dgm:spPr/>
      <dgm:t>
        <a:bodyPr/>
        <a:lstStyle/>
        <a:p>
          <a:endParaRPr lang="en-CA"/>
        </a:p>
      </dgm:t>
    </dgm:pt>
  </dgm:ptLst>
  <dgm:cxnLst>
    <dgm:cxn modelId="{415F6997-6737-4136-B18D-28FEB8F1E6CA}" srcId="{302EFB5C-40E9-4682-BF55-E60EC8997EB0}" destId="{C96286B2-E655-426B-AD7D-7A71D1334B58}" srcOrd="1" destOrd="0" parTransId="{5FA4661F-9876-4946-A421-8E4412559293}" sibTransId="{01859983-6AFD-4D77-B937-DAB9BC7421E8}"/>
    <dgm:cxn modelId="{C32BB232-84F3-48DB-B84F-1EBCCF697678}" type="presOf" srcId="{302EFB5C-40E9-4682-BF55-E60EC8997EB0}" destId="{09551F2C-5C1B-44D7-A232-B6838953B937}" srcOrd="0" destOrd="0"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A453337E-88B5-41D3-AD1D-72FDBF1405C3}" type="presOf" srcId="{C96286B2-E655-426B-AD7D-7A71D1334B58}" destId="{3ED294A6-B1C4-4D37-B6E8-0C30353F5777}" srcOrd="0" destOrd="1" presId="urn:microsoft.com/office/officeart/2005/8/layout/vList6"/>
    <dgm:cxn modelId="{CCDFCA42-E1B4-4F19-B0FB-8E1CBDE925AE}" type="presOf" srcId="{FB64CB32-43A8-4456-977F-22BC3BB574BB}" destId="{3ED294A6-B1C4-4D37-B6E8-0C30353F5777}" srcOrd="0" destOrd="0" presId="urn:microsoft.com/office/officeart/2005/8/layout/vList6"/>
    <dgm:cxn modelId="{162FA798-9ABC-4D54-BA20-FBF495528C3D}" type="presOf" srcId="{6E3C2C43-41F7-4C80-807B-7DE250BC9523}" destId="{1E0B6019-3099-4884-962B-B28FC92F1301}" srcOrd="0" destOrd="0" presId="urn:microsoft.com/office/officeart/2005/8/layout/vList6"/>
    <dgm:cxn modelId="{3784D8CA-F2CB-4C1E-9DFF-045C2758E4D8}" srcId="{302EFB5C-40E9-4682-BF55-E60EC8997EB0}" destId="{FB64CB32-43A8-4456-977F-22BC3BB574BB}" srcOrd="0" destOrd="0" parTransId="{0D0E39B3-B31E-450A-BC8F-29C71B1502DF}" sibTransId="{6589B8B8-EFA9-4C1B-BF33-F7D1D1A4A48D}"/>
    <dgm:cxn modelId="{373ADF20-CECC-495F-AB38-619937E90D63}" type="presParOf" srcId="{1E0B6019-3099-4884-962B-B28FC92F1301}" destId="{D0DB7B36-1EE8-4D70-91E0-314CDDF1C2C8}" srcOrd="0" destOrd="0" presId="urn:microsoft.com/office/officeart/2005/8/layout/vList6"/>
    <dgm:cxn modelId="{F305A400-F349-47C3-B6A8-9BC2243242DE}" type="presParOf" srcId="{D0DB7B36-1EE8-4D70-91E0-314CDDF1C2C8}" destId="{09551F2C-5C1B-44D7-A232-B6838953B937}" srcOrd="0" destOrd="0" presId="urn:microsoft.com/office/officeart/2005/8/layout/vList6"/>
    <dgm:cxn modelId="{4CF7880A-FCB9-4909-B8D2-7F80DF6CCA93}"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0" scaled="1"/>
          <a:tileRect/>
        </a:gradFill>
        <a:ln w="19050">
          <a:solidFill>
            <a:schemeClr val="tx1"/>
          </a:solidFill>
        </a:ln>
      </dgm:spPr>
      <dgm:t>
        <a:bodyPr/>
        <a:lstStyle/>
        <a:p>
          <a:pPr algn="l"/>
          <a:r>
            <a:rPr lang="en-CA" sz="1600" b="1"/>
            <a:t>Inadequate Income &amp; Cost of Housing</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200"/>
            <a:t>Declining social assistance benefits in Canada</a:t>
          </a:r>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80E969BD-1478-4EFC-99F3-33966F97507E}">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200"/>
            <a:t>rental housing increasingly innaccessible for low-income families</a:t>
          </a:r>
        </a:p>
      </dgm:t>
    </dgm:pt>
    <dgm:pt modelId="{EBF81410-3656-472E-883A-19EC6B9FBCC5}" type="parTrans" cxnId="{929B7C51-BB77-453F-86C6-64B480AE598C}">
      <dgm:prSet/>
      <dgm:spPr/>
      <dgm:t>
        <a:bodyPr/>
        <a:lstStyle/>
        <a:p>
          <a:endParaRPr lang="en-CA"/>
        </a:p>
      </dgm:t>
    </dgm:pt>
    <dgm:pt modelId="{A7AA57C2-39DB-400C-BAD1-4D3F86828853}" type="sibTrans" cxnId="{929B7C51-BB77-453F-86C6-64B480AE598C}">
      <dgm:prSet/>
      <dgm:spPr/>
      <dgm:t>
        <a:bodyPr/>
        <a:lstStyle/>
        <a:p>
          <a:endParaRPr lang="en-CA"/>
        </a:p>
      </dgm:t>
    </dgm:pt>
    <dgm:pt modelId="{6182EF80-BBB6-4CE8-836F-9DDE87B9D096}">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endParaRPr lang="en-CA" sz="1400"/>
        </a:p>
      </dgm:t>
    </dgm:pt>
    <dgm:pt modelId="{85FAE133-D060-41D4-B10D-EAA0B0F77B98}" type="parTrans" cxnId="{3BC9B167-BCF6-4661-B522-927AAF45BDF2}">
      <dgm:prSet/>
      <dgm:spPr/>
      <dgm:t>
        <a:bodyPr/>
        <a:lstStyle/>
        <a:p>
          <a:endParaRPr lang="en-CA"/>
        </a:p>
      </dgm:t>
    </dgm:pt>
    <dgm:pt modelId="{0D751BEC-3309-4DB0-A67B-AC96F22E9A0F}" type="sibTrans" cxnId="{3BC9B167-BCF6-4661-B522-927AAF45BDF2}">
      <dgm:prSet/>
      <dgm:spPr/>
      <dgm:t>
        <a:bodyPr/>
        <a:lstStyle/>
        <a:p>
          <a:endParaRPr lang="en-CA"/>
        </a:p>
      </dgm:t>
    </dgm:pt>
    <dgm:pt modelId="{09340CEC-08C4-4D37-81F0-AFD51EB40534}">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200"/>
            <a:t>growing income gap between renters &amp; owners</a:t>
          </a:r>
        </a:p>
      </dgm:t>
    </dgm:pt>
    <dgm:pt modelId="{135EFB72-49A2-46C1-85FE-D21E3EFBE214}" type="parTrans" cxnId="{255ECA64-D7AB-4E5C-A6A7-C8518DD2FDC5}">
      <dgm:prSet/>
      <dgm:spPr/>
      <dgm:t>
        <a:bodyPr/>
        <a:lstStyle/>
        <a:p>
          <a:endParaRPr lang="en-CA"/>
        </a:p>
      </dgm:t>
    </dgm:pt>
    <dgm:pt modelId="{0C29C99D-F919-4921-8612-291D1E5B80AB}" type="sibTrans" cxnId="{255ECA64-D7AB-4E5C-A6A7-C8518DD2FDC5}">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custScaleY="86927">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88685">
        <dgm:presLayoutVars>
          <dgm:bulletEnabled val="1"/>
        </dgm:presLayoutVars>
      </dgm:prSet>
      <dgm:spPr/>
      <dgm:t>
        <a:bodyPr/>
        <a:lstStyle/>
        <a:p>
          <a:endParaRPr lang="en-CA"/>
        </a:p>
      </dgm:t>
    </dgm:pt>
  </dgm:ptLst>
  <dgm:cxnLst>
    <dgm:cxn modelId="{3BC9B167-BCF6-4661-B522-927AAF45BDF2}" srcId="{302EFB5C-40E9-4682-BF55-E60EC8997EB0}" destId="{6182EF80-BBB6-4CE8-836F-9DDE87B9D096}" srcOrd="3" destOrd="0" parTransId="{85FAE133-D060-41D4-B10D-EAA0B0F77B98}" sibTransId="{0D751BEC-3309-4DB0-A67B-AC96F22E9A0F}"/>
    <dgm:cxn modelId="{7D17956A-E75E-4747-BBDE-241CC1A43997}" type="presOf" srcId="{FB64CB32-43A8-4456-977F-22BC3BB574BB}" destId="{3ED294A6-B1C4-4D37-B6E8-0C30353F5777}" srcOrd="0" destOrd="0" presId="urn:microsoft.com/office/officeart/2005/8/layout/vList6"/>
    <dgm:cxn modelId="{255ECA64-D7AB-4E5C-A6A7-C8518DD2FDC5}" srcId="{302EFB5C-40E9-4682-BF55-E60EC8997EB0}" destId="{09340CEC-08C4-4D37-81F0-AFD51EB40534}" srcOrd="2" destOrd="0" parTransId="{135EFB72-49A2-46C1-85FE-D21E3EFBE214}" sibTransId="{0C29C99D-F919-4921-8612-291D1E5B80AB}"/>
    <dgm:cxn modelId="{62929E5E-2316-4BB4-8627-40C0A2CF2B85}" type="presOf" srcId="{80E969BD-1478-4EFC-99F3-33966F97507E}" destId="{3ED294A6-B1C4-4D37-B6E8-0C30353F5777}" srcOrd="0" destOrd="1" presId="urn:microsoft.com/office/officeart/2005/8/layout/vList6"/>
    <dgm:cxn modelId="{3784D8CA-F2CB-4C1E-9DFF-045C2758E4D8}" srcId="{302EFB5C-40E9-4682-BF55-E60EC8997EB0}" destId="{FB64CB32-43A8-4456-977F-22BC3BB574BB}" srcOrd="0" destOrd="0" parTransId="{0D0E39B3-B31E-450A-BC8F-29C71B1502DF}" sibTransId="{6589B8B8-EFA9-4C1B-BF33-F7D1D1A4A48D}"/>
    <dgm:cxn modelId="{5FA335A7-900E-4190-9C8C-29128E8D0337}" type="presOf" srcId="{302EFB5C-40E9-4682-BF55-E60EC8997EB0}" destId="{09551F2C-5C1B-44D7-A232-B6838953B937}" srcOrd="0" destOrd="0" presId="urn:microsoft.com/office/officeart/2005/8/layout/vList6"/>
    <dgm:cxn modelId="{929B7C51-BB77-453F-86C6-64B480AE598C}" srcId="{302EFB5C-40E9-4682-BF55-E60EC8997EB0}" destId="{80E969BD-1478-4EFC-99F3-33966F97507E}" srcOrd="1" destOrd="0" parTransId="{EBF81410-3656-472E-883A-19EC6B9FBCC5}" sibTransId="{A7AA57C2-39DB-400C-BAD1-4D3F86828853}"/>
    <dgm:cxn modelId="{B1D5A087-ACC0-4EFF-B583-76AA4EF57C6C}" type="presOf" srcId="{6182EF80-BBB6-4CE8-836F-9DDE87B9D096}" destId="{3ED294A6-B1C4-4D37-B6E8-0C30353F5777}" srcOrd="0" destOrd="3"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952EFA2D-1E58-48F6-9731-215F8C9CEA09}" type="presOf" srcId="{09340CEC-08C4-4D37-81F0-AFD51EB40534}" destId="{3ED294A6-B1C4-4D37-B6E8-0C30353F5777}" srcOrd="0" destOrd="2" presId="urn:microsoft.com/office/officeart/2005/8/layout/vList6"/>
    <dgm:cxn modelId="{3D093F00-0FFA-44FD-BE62-7AAA905A23DA}" type="presOf" srcId="{6E3C2C43-41F7-4C80-807B-7DE250BC9523}" destId="{1E0B6019-3099-4884-962B-B28FC92F1301}" srcOrd="0" destOrd="0" presId="urn:microsoft.com/office/officeart/2005/8/layout/vList6"/>
    <dgm:cxn modelId="{2705A3D1-9F30-4DD1-99BB-BFC53E71C15A}" type="presParOf" srcId="{1E0B6019-3099-4884-962B-B28FC92F1301}" destId="{D0DB7B36-1EE8-4D70-91E0-314CDDF1C2C8}" srcOrd="0" destOrd="0" presId="urn:microsoft.com/office/officeart/2005/8/layout/vList6"/>
    <dgm:cxn modelId="{DA3CB0F1-7351-408C-90B8-BB53F231F349}" type="presParOf" srcId="{D0DB7B36-1EE8-4D70-91E0-314CDDF1C2C8}" destId="{09551F2C-5C1B-44D7-A232-B6838953B937}" srcOrd="0" destOrd="0" presId="urn:microsoft.com/office/officeart/2005/8/layout/vList6"/>
    <dgm:cxn modelId="{8B4087F4-25ED-4AA0-93A8-EA545982DF3E}"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0" scaled="1"/>
          <a:tileRect/>
        </a:gradFill>
        <a:ln w="19050">
          <a:solidFill>
            <a:schemeClr val="tx1"/>
          </a:solidFill>
        </a:ln>
      </dgm:spPr>
      <dgm:t>
        <a:bodyPr/>
        <a:lstStyle/>
        <a:p>
          <a:pPr algn="ctr"/>
          <a:r>
            <a:rPr lang="en-CA" sz="1600" b="1"/>
            <a:t>Economic Conditions</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Migration to Alberta:</a:t>
          </a:r>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7182A25B-8E52-439A-807B-6B8A49C051A2}">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Skilled-based workforce;  Increased wage gap between high &amp; low-income groups</a:t>
          </a:r>
          <a:endParaRPr lang="en-CA" sz="900"/>
        </a:p>
      </dgm:t>
    </dgm:pt>
    <dgm:pt modelId="{E0E934F4-31C2-47B8-9973-8EC38657F5EB}" type="parTrans" cxnId="{2419C863-2902-4B7B-A28E-31BC385C190B}">
      <dgm:prSet/>
      <dgm:spPr/>
      <dgm:t>
        <a:bodyPr/>
        <a:lstStyle/>
        <a:p>
          <a:endParaRPr lang="en-CA"/>
        </a:p>
      </dgm:t>
    </dgm:pt>
    <dgm:pt modelId="{66B93D02-2492-492F-9AE5-B8D0746E8F2C}" type="sibTrans" cxnId="{2419C863-2902-4B7B-A28E-31BC385C190B}">
      <dgm:prSet/>
      <dgm:spPr/>
      <dgm:t>
        <a:bodyPr/>
        <a:lstStyle/>
        <a:p>
          <a:endParaRPr lang="en-CA"/>
        </a:p>
      </dgm:t>
    </dgm:pt>
    <dgm:pt modelId="{642A26E2-33F7-4C06-A984-6307B1BF329B}">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Fort McMurray: 24% increase of homeless</a:t>
          </a:r>
        </a:p>
      </dgm:t>
    </dgm:pt>
    <dgm:pt modelId="{23247ADB-3A46-4A67-B243-20B6D91498DE}" type="parTrans" cxnId="{FDDA5A11-52C9-49B1-8B80-BF4AFE8F6DB0}">
      <dgm:prSet/>
      <dgm:spPr/>
      <dgm:t>
        <a:bodyPr/>
        <a:lstStyle/>
        <a:p>
          <a:endParaRPr lang="en-CA"/>
        </a:p>
      </dgm:t>
    </dgm:pt>
    <dgm:pt modelId="{AA207657-944E-43F7-BACD-484CBA6B3230}" type="sibTrans" cxnId="{FDDA5A11-52C9-49B1-8B80-BF4AFE8F6DB0}">
      <dgm:prSet/>
      <dgm:spPr/>
      <dgm:t>
        <a:bodyPr/>
        <a:lstStyle/>
        <a:p>
          <a:endParaRPr lang="en-CA"/>
        </a:p>
      </dgm:t>
    </dgm:pt>
    <dgm:pt modelId="{A19A4AEE-9B35-4E90-8F1E-ED3FDB0F520A}">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Calgary:               18% increase of homeless </a:t>
          </a:r>
        </a:p>
      </dgm:t>
    </dgm:pt>
    <dgm:pt modelId="{DC730880-283C-43B8-A202-D861B657CD72}" type="parTrans" cxnId="{A21A0F01-AA5C-4996-9BCC-4AFF2FEED6BA}">
      <dgm:prSet/>
      <dgm:spPr/>
      <dgm:t>
        <a:bodyPr/>
        <a:lstStyle/>
        <a:p>
          <a:endParaRPr lang="en-CA"/>
        </a:p>
      </dgm:t>
    </dgm:pt>
    <dgm:pt modelId="{1B06BCB5-69D4-4DF2-9BB6-3EAF0D99F30A}" type="sibTrans" cxnId="{A21A0F01-AA5C-4996-9BCC-4AFF2FEED6BA}">
      <dgm:prSet/>
      <dgm:spPr/>
      <dgm:t>
        <a:bodyPr/>
        <a:lstStyle/>
        <a:p>
          <a:endParaRPr lang="en-CA"/>
        </a:p>
      </dgm:t>
    </dgm:pt>
    <dgm:pt modelId="{621AA662-6A7A-47C7-AC89-E5816C0925A3}">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endParaRPr lang="en-CA" sz="900"/>
        </a:p>
      </dgm:t>
    </dgm:pt>
    <dgm:pt modelId="{49ABCE9C-163D-4C1E-B096-72E672052C41}" type="parTrans" cxnId="{EC611497-5A68-4120-A34C-4BBB207926D0}">
      <dgm:prSet/>
      <dgm:spPr/>
      <dgm:t>
        <a:bodyPr/>
        <a:lstStyle/>
        <a:p>
          <a:endParaRPr lang="en-CA"/>
        </a:p>
      </dgm:t>
    </dgm:pt>
    <dgm:pt modelId="{89DF2035-0451-4048-8AB1-6EFCCA002DB0}" type="sibTrans" cxnId="{EC611497-5A68-4120-A34C-4BBB207926D0}">
      <dgm:prSet/>
      <dgm:spPr/>
      <dgm:t>
        <a:bodyPr/>
        <a:lstStyle/>
        <a:p>
          <a:endParaRPr lang="en-CA"/>
        </a:p>
      </dgm:t>
    </dgm:pt>
    <dgm:pt modelId="{B3024D50-9262-48D5-A702-234CC4E20DA1}">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200"/>
            <a:t>Unskilled workers:  Longer periods of unemployment</a:t>
          </a:r>
        </a:p>
      </dgm:t>
    </dgm:pt>
    <dgm:pt modelId="{10045566-EA5D-47C0-B94F-B7B05BA97968}" type="parTrans" cxnId="{D2F6EFA8-57FF-4A31-9FB4-7BFF4DAB5D78}">
      <dgm:prSet/>
      <dgm:spPr/>
      <dgm:t>
        <a:bodyPr/>
        <a:lstStyle/>
        <a:p>
          <a:endParaRPr lang="en-CA"/>
        </a:p>
      </dgm:t>
    </dgm:pt>
    <dgm:pt modelId="{123E220F-E099-4C79-A366-F5B30A4B476D}" type="sibTrans" cxnId="{D2F6EFA8-57FF-4A31-9FB4-7BFF4DAB5D78}">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custScaleY="87641">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X="128706" custScaleY="88685">
        <dgm:presLayoutVars>
          <dgm:bulletEnabled val="1"/>
        </dgm:presLayoutVars>
      </dgm:prSet>
      <dgm:spPr/>
      <dgm:t>
        <a:bodyPr/>
        <a:lstStyle/>
        <a:p>
          <a:endParaRPr lang="en-CA"/>
        </a:p>
      </dgm:t>
    </dgm:pt>
  </dgm:ptLst>
  <dgm:cxnLst>
    <dgm:cxn modelId="{258B6CAE-96C1-49D8-83C2-ED7210DFEF9B}" type="presOf" srcId="{B3024D50-9262-48D5-A702-234CC4E20DA1}" destId="{3ED294A6-B1C4-4D37-B6E8-0C30353F5777}" srcOrd="0" destOrd="4" presId="urn:microsoft.com/office/officeart/2005/8/layout/vList6"/>
    <dgm:cxn modelId="{C17C7700-105D-4B4D-A9EC-977F14587500}" type="presOf" srcId="{7182A25B-8E52-439A-807B-6B8A49C051A2}" destId="{3ED294A6-B1C4-4D37-B6E8-0C30353F5777}" srcOrd="0" destOrd="3" presId="urn:microsoft.com/office/officeart/2005/8/layout/vList6"/>
    <dgm:cxn modelId="{FDDA5A11-52C9-49B1-8B80-BF4AFE8F6DB0}" srcId="{FB64CB32-43A8-4456-977F-22BC3BB574BB}" destId="{642A26E2-33F7-4C06-A984-6307B1BF329B}" srcOrd="0" destOrd="0" parTransId="{23247ADB-3A46-4A67-B243-20B6D91498DE}" sibTransId="{AA207657-944E-43F7-BACD-484CBA6B3230}"/>
    <dgm:cxn modelId="{A7CD81C5-444F-48EC-90ED-05BB38D69993}" type="presOf" srcId="{6E3C2C43-41F7-4C80-807B-7DE250BC9523}" destId="{1E0B6019-3099-4884-962B-B28FC92F1301}" srcOrd="0" destOrd="0" presId="urn:microsoft.com/office/officeart/2005/8/layout/vList6"/>
    <dgm:cxn modelId="{D2F6EFA8-57FF-4A31-9FB4-7BFF4DAB5D78}" srcId="{302EFB5C-40E9-4682-BF55-E60EC8997EB0}" destId="{B3024D50-9262-48D5-A702-234CC4E20DA1}" srcOrd="2" destOrd="0" parTransId="{10045566-EA5D-47C0-B94F-B7B05BA97968}" sibTransId="{123E220F-E099-4C79-A366-F5B30A4B476D}"/>
    <dgm:cxn modelId="{9295715D-4C32-4A74-BD19-1B27447E06BC}" srcId="{6E3C2C43-41F7-4C80-807B-7DE250BC9523}" destId="{302EFB5C-40E9-4682-BF55-E60EC8997EB0}" srcOrd="0" destOrd="0" parTransId="{9FC09198-8573-41E4-99A6-93CCC4E20354}" sibTransId="{192289E6-A73E-4A3F-9FA3-36094C8D573E}"/>
    <dgm:cxn modelId="{A21A0F01-AA5C-4996-9BCC-4AFF2FEED6BA}" srcId="{FB64CB32-43A8-4456-977F-22BC3BB574BB}" destId="{A19A4AEE-9B35-4E90-8F1E-ED3FDB0F520A}" srcOrd="1" destOrd="0" parTransId="{DC730880-283C-43B8-A202-D861B657CD72}" sibTransId="{1B06BCB5-69D4-4DF2-9BB6-3EAF0D99F30A}"/>
    <dgm:cxn modelId="{2419C863-2902-4B7B-A28E-31BC385C190B}" srcId="{302EFB5C-40E9-4682-BF55-E60EC8997EB0}" destId="{7182A25B-8E52-439A-807B-6B8A49C051A2}" srcOrd="1" destOrd="0" parTransId="{E0E934F4-31C2-47B8-9973-8EC38657F5EB}" sibTransId="{66B93D02-2492-492F-9AE5-B8D0746E8F2C}"/>
    <dgm:cxn modelId="{BDD6C6B1-DDB4-44A2-BF9F-8B811D6875E4}" type="presOf" srcId="{621AA662-6A7A-47C7-AC89-E5816C0925A3}" destId="{3ED294A6-B1C4-4D37-B6E8-0C30353F5777}" srcOrd="0" destOrd="5" presId="urn:microsoft.com/office/officeart/2005/8/layout/vList6"/>
    <dgm:cxn modelId="{B2486C2F-88B6-4F75-9DC3-8FC6CCC0371C}" type="presOf" srcId="{A19A4AEE-9B35-4E90-8F1E-ED3FDB0F520A}" destId="{3ED294A6-B1C4-4D37-B6E8-0C30353F5777}" srcOrd="0" destOrd="2" presId="urn:microsoft.com/office/officeart/2005/8/layout/vList6"/>
    <dgm:cxn modelId="{EC611497-5A68-4120-A34C-4BBB207926D0}" srcId="{302EFB5C-40E9-4682-BF55-E60EC8997EB0}" destId="{621AA662-6A7A-47C7-AC89-E5816C0925A3}" srcOrd="3" destOrd="0" parTransId="{49ABCE9C-163D-4C1E-B096-72E672052C41}" sibTransId="{89DF2035-0451-4048-8AB1-6EFCCA002DB0}"/>
    <dgm:cxn modelId="{3784D8CA-F2CB-4C1E-9DFF-045C2758E4D8}" srcId="{302EFB5C-40E9-4682-BF55-E60EC8997EB0}" destId="{FB64CB32-43A8-4456-977F-22BC3BB574BB}" srcOrd="0" destOrd="0" parTransId="{0D0E39B3-B31E-450A-BC8F-29C71B1502DF}" sibTransId="{6589B8B8-EFA9-4C1B-BF33-F7D1D1A4A48D}"/>
    <dgm:cxn modelId="{D6402D9F-C08E-41B8-8430-442DC8C7E757}" type="presOf" srcId="{302EFB5C-40E9-4682-BF55-E60EC8997EB0}" destId="{09551F2C-5C1B-44D7-A232-B6838953B937}" srcOrd="0" destOrd="0" presId="urn:microsoft.com/office/officeart/2005/8/layout/vList6"/>
    <dgm:cxn modelId="{3644181E-1B18-4887-9AC0-9868CC1C8A30}" type="presOf" srcId="{642A26E2-33F7-4C06-A984-6307B1BF329B}" destId="{3ED294A6-B1C4-4D37-B6E8-0C30353F5777}" srcOrd="0" destOrd="1" presId="urn:microsoft.com/office/officeart/2005/8/layout/vList6"/>
    <dgm:cxn modelId="{E37B9C55-0952-47B8-9E70-9B2C7CF5B714}" type="presOf" srcId="{FB64CB32-43A8-4456-977F-22BC3BB574BB}" destId="{3ED294A6-B1C4-4D37-B6E8-0C30353F5777}" srcOrd="0" destOrd="0" presId="urn:microsoft.com/office/officeart/2005/8/layout/vList6"/>
    <dgm:cxn modelId="{43EB5D68-3D30-4E5F-8360-FF4726223896}" type="presParOf" srcId="{1E0B6019-3099-4884-962B-B28FC92F1301}" destId="{D0DB7B36-1EE8-4D70-91E0-314CDDF1C2C8}" srcOrd="0" destOrd="0" presId="urn:microsoft.com/office/officeart/2005/8/layout/vList6"/>
    <dgm:cxn modelId="{52FC1D7A-883D-411D-ADB7-CA98716A4DC0}" type="presParOf" srcId="{D0DB7B36-1EE8-4D70-91E0-314CDDF1C2C8}" destId="{09551F2C-5C1B-44D7-A232-B6838953B937}" srcOrd="0" destOrd="0" presId="urn:microsoft.com/office/officeart/2005/8/layout/vList6"/>
    <dgm:cxn modelId="{2B8CF4C8-D4E4-4CF7-B96A-BEA97F85DCE3}"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0" scaled="1"/>
          <a:tileRect/>
        </a:gradFill>
        <a:ln w="19050">
          <a:solidFill>
            <a:schemeClr val="tx1"/>
          </a:solidFill>
        </a:ln>
      </dgm:spPr>
      <dgm:t>
        <a:bodyPr/>
        <a:lstStyle/>
        <a:p>
          <a:pPr algn="l"/>
          <a:r>
            <a:rPr lang="en-CA" sz="1600" b="1"/>
            <a:t>Overrepresentation    of the Veteran Population in Large Canadian Cities </a:t>
          </a:r>
          <a:r>
            <a:rPr lang="en-CA" sz="1050" b="0"/>
            <a:t>(2)</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400"/>
            <a:t>Metro Vancouver:           7%</a:t>
          </a:r>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04190E3E-BDAA-4600-A451-6C246E897F1A}">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400"/>
            <a:t>Greater Toronto Area:    7%</a:t>
          </a:r>
        </a:p>
      </dgm:t>
    </dgm:pt>
    <dgm:pt modelId="{2D7C81E4-CFCF-451C-AB86-71823E8EE39A}" type="parTrans" cxnId="{D50F0041-F299-45D5-B752-ACFBF0F5F494}">
      <dgm:prSet/>
      <dgm:spPr/>
      <dgm:t>
        <a:bodyPr/>
        <a:lstStyle/>
        <a:p>
          <a:endParaRPr lang="en-CA"/>
        </a:p>
      </dgm:t>
    </dgm:pt>
    <dgm:pt modelId="{0A207433-9CA2-4B16-B456-34B8ED80C902}" type="sibTrans" cxnId="{D50F0041-F299-45D5-B752-ACFBF0F5F494}">
      <dgm:prSet/>
      <dgm:spPr/>
      <dgm:t>
        <a:bodyPr/>
        <a:lstStyle/>
        <a:p>
          <a:endParaRPr lang="en-CA"/>
        </a:p>
      </dgm:t>
    </dgm:pt>
    <dgm:pt modelId="{2C3D05DF-C46A-46A0-93DE-4ECDAD670E1A}">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400"/>
            <a:t>Alberta's 7 cities </a:t>
          </a:r>
          <a:r>
            <a:rPr lang="en-CA" sz="1000"/>
            <a:t>(*)</a:t>
          </a:r>
          <a:r>
            <a:rPr lang="en-CA" sz="1400"/>
            <a:t>:        6%</a:t>
          </a:r>
        </a:p>
      </dgm:t>
    </dgm:pt>
    <dgm:pt modelId="{7EEF7BED-5CC4-467E-91B1-318A223902E4}" type="parTrans" cxnId="{770CC889-A4AE-4149-8179-7579DBC73AD4}">
      <dgm:prSet/>
      <dgm:spPr/>
      <dgm:t>
        <a:bodyPr/>
        <a:lstStyle/>
        <a:p>
          <a:endParaRPr lang="en-CA"/>
        </a:p>
      </dgm:t>
    </dgm:pt>
    <dgm:pt modelId="{409BFE08-0886-4D64-B4BE-25F1019B4790}" type="sibTrans" cxnId="{770CC889-A4AE-4149-8179-7579DBC73AD4}">
      <dgm:prSet/>
      <dgm:spPr/>
      <dgm:t>
        <a:bodyPr/>
        <a:lstStyle/>
        <a:p>
          <a:endParaRPr lang="en-CA"/>
        </a:p>
      </dgm:t>
    </dgm:pt>
    <dgm:pt modelId="{5E32FC26-8239-4688-9BDC-3AC024E8A63F}">
      <dgm:prSet phldrT="[Text]" custT="1"/>
      <dgm:spPr>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a:solidFill>
            <a:schemeClr val="tx1">
              <a:alpha val="90000"/>
            </a:schemeClr>
          </a:solidFill>
        </a:ln>
      </dgm:spPr>
      <dgm:t>
        <a:bodyPr/>
        <a:lstStyle/>
        <a:p>
          <a:r>
            <a:rPr lang="en-CA" sz="1400"/>
            <a:t>Waterloo region:             5%</a:t>
          </a:r>
        </a:p>
      </dgm:t>
    </dgm:pt>
    <dgm:pt modelId="{A15FB554-78D8-410B-8F41-B9662C833899}" type="parTrans" cxnId="{9D5A4D0A-B2D1-43ED-BECB-F6854EE6714D}">
      <dgm:prSet/>
      <dgm:spPr/>
      <dgm:t>
        <a:bodyPr/>
        <a:lstStyle/>
        <a:p>
          <a:endParaRPr lang="en-CA"/>
        </a:p>
      </dgm:t>
    </dgm:pt>
    <dgm:pt modelId="{62EA87A8-A567-4A4C-BF9D-0CD0BF9874BB}" type="sibTrans" cxnId="{9D5A4D0A-B2D1-43ED-BECB-F6854EE6714D}">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88685">
        <dgm:presLayoutVars>
          <dgm:bulletEnabled val="1"/>
        </dgm:presLayoutVars>
      </dgm:prSet>
      <dgm:spPr/>
      <dgm:t>
        <a:bodyPr/>
        <a:lstStyle/>
        <a:p>
          <a:endParaRPr lang="en-CA"/>
        </a:p>
      </dgm:t>
    </dgm:pt>
  </dgm:ptLst>
  <dgm:cxnLst>
    <dgm:cxn modelId="{D50F0041-F299-45D5-B752-ACFBF0F5F494}" srcId="{302EFB5C-40E9-4682-BF55-E60EC8997EB0}" destId="{04190E3E-BDAA-4600-A451-6C246E897F1A}" srcOrd="1" destOrd="0" parTransId="{2D7C81E4-CFCF-451C-AB86-71823E8EE39A}" sibTransId="{0A207433-9CA2-4B16-B456-34B8ED80C902}"/>
    <dgm:cxn modelId="{EE8C244B-5C78-4656-8667-8E09284C922E}" type="presOf" srcId="{5E32FC26-8239-4688-9BDC-3AC024E8A63F}" destId="{3ED294A6-B1C4-4D37-B6E8-0C30353F5777}" srcOrd="0" destOrd="3" presId="urn:microsoft.com/office/officeart/2005/8/layout/vList6"/>
    <dgm:cxn modelId="{0A46E7AA-EB46-46A1-A211-1D32D3896434}" type="presOf" srcId="{302EFB5C-40E9-4682-BF55-E60EC8997EB0}" destId="{09551F2C-5C1B-44D7-A232-B6838953B937}" srcOrd="0" destOrd="0" presId="urn:microsoft.com/office/officeart/2005/8/layout/vList6"/>
    <dgm:cxn modelId="{9DED9A7E-898F-45F7-9C0F-80623F8E911D}" type="presOf" srcId="{FB64CB32-43A8-4456-977F-22BC3BB574BB}" destId="{3ED294A6-B1C4-4D37-B6E8-0C30353F5777}" srcOrd="0" destOrd="0" presId="urn:microsoft.com/office/officeart/2005/8/layout/vList6"/>
    <dgm:cxn modelId="{3784D8CA-F2CB-4C1E-9DFF-045C2758E4D8}" srcId="{302EFB5C-40E9-4682-BF55-E60EC8997EB0}" destId="{FB64CB32-43A8-4456-977F-22BC3BB574BB}" srcOrd="0" destOrd="0" parTransId="{0D0E39B3-B31E-450A-BC8F-29C71B1502DF}" sibTransId="{6589B8B8-EFA9-4C1B-BF33-F7D1D1A4A48D}"/>
    <dgm:cxn modelId="{C83839EC-0FA4-4EA4-A3D6-48C8E3AE493E}" type="presOf" srcId="{04190E3E-BDAA-4600-A451-6C246E897F1A}" destId="{3ED294A6-B1C4-4D37-B6E8-0C30353F5777}" srcOrd="0" destOrd="1" presId="urn:microsoft.com/office/officeart/2005/8/layout/vList6"/>
    <dgm:cxn modelId="{770CC889-A4AE-4149-8179-7579DBC73AD4}" srcId="{302EFB5C-40E9-4682-BF55-E60EC8997EB0}" destId="{2C3D05DF-C46A-46A0-93DE-4ECDAD670E1A}" srcOrd="2" destOrd="0" parTransId="{7EEF7BED-5CC4-467E-91B1-318A223902E4}" sibTransId="{409BFE08-0886-4D64-B4BE-25F1019B4790}"/>
    <dgm:cxn modelId="{46288D5F-FE84-41E5-B521-4B0ED4C99A90}" type="presOf" srcId="{2C3D05DF-C46A-46A0-93DE-4ECDAD670E1A}" destId="{3ED294A6-B1C4-4D37-B6E8-0C30353F5777}" srcOrd="0" destOrd="2"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9D5A4D0A-B2D1-43ED-BECB-F6854EE6714D}" srcId="{302EFB5C-40E9-4682-BF55-E60EC8997EB0}" destId="{5E32FC26-8239-4688-9BDC-3AC024E8A63F}" srcOrd="3" destOrd="0" parTransId="{A15FB554-78D8-410B-8F41-B9662C833899}" sibTransId="{62EA87A8-A567-4A4C-BF9D-0CD0BF9874BB}"/>
    <dgm:cxn modelId="{103C01F3-7F0D-4A58-8E6C-16B0EC1E56B2}" type="presOf" srcId="{6E3C2C43-41F7-4C80-807B-7DE250BC9523}" destId="{1E0B6019-3099-4884-962B-B28FC92F1301}" srcOrd="0" destOrd="0" presId="urn:microsoft.com/office/officeart/2005/8/layout/vList6"/>
    <dgm:cxn modelId="{0F297870-4190-4D7F-A6D6-2567F29111E3}" type="presParOf" srcId="{1E0B6019-3099-4884-962B-B28FC92F1301}" destId="{D0DB7B36-1EE8-4D70-91E0-314CDDF1C2C8}" srcOrd="0" destOrd="0" presId="urn:microsoft.com/office/officeart/2005/8/layout/vList6"/>
    <dgm:cxn modelId="{300CC5D5-0803-40A0-9626-E478A1AB9D5E}" type="presParOf" srcId="{D0DB7B36-1EE8-4D70-91E0-314CDDF1C2C8}" destId="{09551F2C-5C1B-44D7-A232-B6838953B937}" srcOrd="0" destOrd="0" presId="urn:microsoft.com/office/officeart/2005/8/layout/vList6"/>
    <dgm:cxn modelId="{17275F28-2F7D-4BDC-BEB8-939B53A448F5}"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0" scaled="1"/>
          <a:tileRect/>
        </a:gradFill>
        <a:ln w="19050">
          <a:solidFill>
            <a:schemeClr val="tx1"/>
          </a:solidFill>
        </a:ln>
      </dgm:spPr>
      <dgm:t>
        <a:bodyPr/>
        <a:lstStyle/>
        <a:p>
          <a:pPr algn="ctr"/>
          <a:r>
            <a:rPr lang="en-CA" sz="1600" b="1"/>
            <a:t>Veterans Demographics </a:t>
          </a:r>
          <a:r>
            <a:rPr lang="en-CA" sz="1000" b="0"/>
            <a:t>(2)</a:t>
          </a:r>
          <a:r>
            <a:rPr lang="en-CA" sz="1600" b="1"/>
            <a:t> </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400"/>
            <a:t>Males:                  92%  </a:t>
          </a:r>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04190E3E-BDAA-4600-A451-6C246E897F1A}">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400"/>
            <a:t>Indigenous:          10% </a:t>
          </a:r>
          <a:endParaRPr lang="en-CA" sz="1000"/>
        </a:p>
      </dgm:t>
    </dgm:pt>
    <dgm:pt modelId="{2D7C81E4-CFCF-451C-AB86-71823E8EE39A}" type="parTrans" cxnId="{D50F0041-F299-45D5-B752-ACFBF0F5F494}">
      <dgm:prSet/>
      <dgm:spPr/>
      <dgm:t>
        <a:bodyPr/>
        <a:lstStyle/>
        <a:p>
          <a:endParaRPr lang="en-CA"/>
        </a:p>
      </dgm:t>
    </dgm:pt>
    <dgm:pt modelId="{0A207433-9CA2-4B16-B456-34B8ED80C902}" type="sibTrans" cxnId="{D50F0041-F299-45D5-B752-ACFBF0F5F494}">
      <dgm:prSet/>
      <dgm:spPr/>
      <dgm:t>
        <a:bodyPr/>
        <a:lstStyle/>
        <a:p>
          <a:endParaRPr lang="en-CA"/>
        </a:p>
      </dgm:t>
    </dgm:pt>
    <dgm:pt modelId="{29CEB44B-662D-43B1-909C-530A1B38492E}">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400"/>
            <a:t>Have children:     66% </a:t>
          </a:r>
          <a:endParaRPr lang="en-CA" sz="1000"/>
        </a:p>
      </dgm:t>
    </dgm:pt>
    <dgm:pt modelId="{E8EEE102-0291-48CE-BCDE-2BAC641A4AF6}" type="parTrans" cxnId="{DD47F21E-AA06-4210-8AAC-5CFBA8FEE663}">
      <dgm:prSet/>
      <dgm:spPr/>
      <dgm:t>
        <a:bodyPr/>
        <a:lstStyle/>
        <a:p>
          <a:endParaRPr lang="en-CA"/>
        </a:p>
      </dgm:t>
    </dgm:pt>
    <dgm:pt modelId="{AA4B26CF-7CB1-48F7-9669-0C7CB9F40FEF}" type="sibTrans" cxnId="{DD47F21E-AA06-4210-8AAC-5CFBA8FEE663}">
      <dgm:prSet/>
      <dgm:spPr/>
      <dgm:t>
        <a:bodyPr/>
        <a:lstStyle/>
        <a:p>
          <a:endParaRPr lang="en-CA"/>
        </a:p>
      </dgm:t>
    </dgm:pt>
    <dgm:pt modelId="{7182A25B-8E52-439A-807B-6B8A49C051A2}">
      <dgm:prSet phldrT="[Text]" custT="1"/>
      <dgm:spPr>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a:solidFill>
            <a:schemeClr val="tx1">
              <a:alpha val="90000"/>
            </a:schemeClr>
          </a:solidFill>
        </a:ln>
      </dgm:spPr>
      <dgm:t>
        <a:bodyPr/>
        <a:lstStyle/>
        <a:p>
          <a:r>
            <a:rPr lang="en-CA" sz="1400"/>
            <a:t>Average Age:       52 years old </a:t>
          </a:r>
          <a:endParaRPr lang="en-CA" sz="1000"/>
        </a:p>
      </dgm:t>
    </dgm:pt>
    <dgm:pt modelId="{E0E934F4-31C2-47B8-9973-8EC38657F5EB}" type="parTrans" cxnId="{2419C863-2902-4B7B-A28E-31BC385C190B}">
      <dgm:prSet/>
      <dgm:spPr/>
      <dgm:t>
        <a:bodyPr/>
        <a:lstStyle/>
        <a:p>
          <a:endParaRPr lang="en-CA"/>
        </a:p>
      </dgm:t>
    </dgm:pt>
    <dgm:pt modelId="{66B93D02-2492-492F-9AE5-B8D0746E8F2C}" type="sibTrans" cxnId="{2419C863-2902-4B7B-A28E-31BC385C190B}">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custScaleY="87641">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88685">
        <dgm:presLayoutVars>
          <dgm:bulletEnabled val="1"/>
        </dgm:presLayoutVars>
      </dgm:prSet>
      <dgm:spPr/>
      <dgm:t>
        <a:bodyPr/>
        <a:lstStyle/>
        <a:p>
          <a:endParaRPr lang="en-CA"/>
        </a:p>
      </dgm:t>
    </dgm:pt>
  </dgm:ptLst>
  <dgm:cxnLst>
    <dgm:cxn modelId="{B729F1E9-788A-43DA-8532-CBC61C72D384}" type="presOf" srcId="{04190E3E-BDAA-4600-A451-6C246E897F1A}" destId="{3ED294A6-B1C4-4D37-B6E8-0C30353F5777}" srcOrd="0" destOrd="3" presId="urn:microsoft.com/office/officeart/2005/8/layout/vList6"/>
    <dgm:cxn modelId="{D50F0041-F299-45D5-B752-ACFBF0F5F494}" srcId="{302EFB5C-40E9-4682-BF55-E60EC8997EB0}" destId="{04190E3E-BDAA-4600-A451-6C246E897F1A}" srcOrd="3" destOrd="0" parTransId="{2D7C81E4-CFCF-451C-AB86-71823E8EE39A}" sibTransId="{0A207433-9CA2-4B16-B456-34B8ED80C902}"/>
    <dgm:cxn modelId="{1E05E08C-B0AC-4367-948B-33A8B7CC14E5}" type="presOf" srcId="{FB64CB32-43A8-4456-977F-22BC3BB574BB}" destId="{3ED294A6-B1C4-4D37-B6E8-0C30353F5777}" srcOrd="0" destOrd="0" presId="urn:microsoft.com/office/officeart/2005/8/layout/vList6"/>
    <dgm:cxn modelId="{2E7602CF-4B30-44E1-9241-A74AC4707E90}" type="presOf" srcId="{302EFB5C-40E9-4682-BF55-E60EC8997EB0}" destId="{09551F2C-5C1B-44D7-A232-B6838953B937}" srcOrd="0" destOrd="0" presId="urn:microsoft.com/office/officeart/2005/8/layout/vList6"/>
    <dgm:cxn modelId="{2419C863-2902-4B7B-A28E-31BC385C190B}" srcId="{302EFB5C-40E9-4682-BF55-E60EC8997EB0}" destId="{7182A25B-8E52-439A-807B-6B8A49C051A2}" srcOrd="1" destOrd="0" parTransId="{E0E934F4-31C2-47B8-9973-8EC38657F5EB}" sibTransId="{66B93D02-2492-492F-9AE5-B8D0746E8F2C}"/>
    <dgm:cxn modelId="{3784D8CA-F2CB-4C1E-9DFF-045C2758E4D8}" srcId="{302EFB5C-40E9-4682-BF55-E60EC8997EB0}" destId="{FB64CB32-43A8-4456-977F-22BC3BB574BB}" srcOrd="0" destOrd="0" parTransId="{0D0E39B3-B31E-450A-BC8F-29C71B1502DF}" sibTransId="{6589B8B8-EFA9-4C1B-BF33-F7D1D1A4A48D}"/>
    <dgm:cxn modelId="{1488AF4B-EDBE-4556-BD33-B8F68D434E48}" type="presOf" srcId="{6E3C2C43-41F7-4C80-807B-7DE250BC9523}" destId="{1E0B6019-3099-4884-962B-B28FC92F1301}" srcOrd="0" destOrd="0" presId="urn:microsoft.com/office/officeart/2005/8/layout/vList6"/>
    <dgm:cxn modelId="{E2565816-6C38-43D9-B872-AEF6A2D3FD64}" type="presOf" srcId="{7182A25B-8E52-439A-807B-6B8A49C051A2}" destId="{3ED294A6-B1C4-4D37-B6E8-0C30353F5777}" srcOrd="0" destOrd="1" presId="urn:microsoft.com/office/officeart/2005/8/layout/vList6"/>
    <dgm:cxn modelId="{567A7118-FE21-4BD4-8CF6-BAEE50A505EF}" type="presOf" srcId="{29CEB44B-662D-43B1-909C-530A1B38492E}" destId="{3ED294A6-B1C4-4D37-B6E8-0C30353F5777}" srcOrd="0" destOrd="2"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DD47F21E-AA06-4210-8AAC-5CFBA8FEE663}" srcId="{302EFB5C-40E9-4682-BF55-E60EC8997EB0}" destId="{29CEB44B-662D-43B1-909C-530A1B38492E}" srcOrd="2" destOrd="0" parTransId="{E8EEE102-0291-48CE-BCDE-2BAC641A4AF6}" sibTransId="{AA4B26CF-7CB1-48F7-9669-0C7CB9F40FEF}"/>
    <dgm:cxn modelId="{713E3BF8-B8F5-415A-A481-768114D272E3}" type="presParOf" srcId="{1E0B6019-3099-4884-962B-B28FC92F1301}" destId="{D0DB7B36-1EE8-4D70-91E0-314CDDF1C2C8}" srcOrd="0" destOrd="0" presId="urn:microsoft.com/office/officeart/2005/8/layout/vList6"/>
    <dgm:cxn modelId="{3214BCD6-9EF2-427B-B165-D7CF6EC23AD6}" type="presParOf" srcId="{D0DB7B36-1EE8-4D70-91E0-314CDDF1C2C8}" destId="{09551F2C-5C1B-44D7-A232-B6838953B937}" srcOrd="0" destOrd="0" presId="urn:microsoft.com/office/officeart/2005/8/layout/vList6"/>
    <dgm:cxn modelId="{1AB718F3-2B1C-420C-BCD2-D8F5DC6E9B3A}"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E3C2C43-41F7-4C80-807B-7DE250BC952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CA"/>
        </a:p>
      </dgm:t>
    </dgm:pt>
    <dgm:pt modelId="{302EFB5C-40E9-4682-BF55-E60EC8997EB0}">
      <dgm:prSet phldrT="[Text]" custT="1"/>
      <dgm:spPr>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0" scaled="1"/>
          <a:tileRect/>
        </a:gradFill>
        <a:ln w="19050">
          <a:solidFill>
            <a:schemeClr val="tx1"/>
          </a:solidFill>
        </a:ln>
      </dgm:spPr>
      <dgm:t>
        <a:bodyPr/>
        <a:lstStyle/>
        <a:p>
          <a:pPr algn="ctr"/>
          <a:r>
            <a:rPr lang="en-CA" sz="1600" b="1"/>
            <a:t>Veterans Demographics </a:t>
          </a:r>
          <a:r>
            <a:rPr lang="en-CA" sz="1000" b="0"/>
            <a:t>(3)</a:t>
          </a:r>
          <a:endParaRPr lang="en-CA" sz="1600" b="0"/>
        </a:p>
      </dgm:t>
    </dgm:pt>
    <dgm:pt modelId="{9FC09198-8573-41E4-99A6-93CCC4E20354}" type="parTrans" cxnId="{9295715D-4C32-4A74-BD19-1B27447E06BC}">
      <dgm:prSet/>
      <dgm:spPr/>
      <dgm:t>
        <a:bodyPr/>
        <a:lstStyle/>
        <a:p>
          <a:endParaRPr lang="en-CA"/>
        </a:p>
      </dgm:t>
    </dgm:pt>
    <dgm:pt modelId="{192289E6-A73E-4A3F-9FA3-36094C8D573E}" type="sibTrans" cxnId="{9295715D-4C32-4A74-BD19-1B27447E06BC}">
      <dgm:prSet/>
      <dgm:spPr/>
      <dgm:t>
        <a:bodyPr/>
        <a:lstStyle/>
        <a:p>
          <a:endParaRPr lang="en-CA"/>
        </a:p>
      </dgm:t>
    </dgm:pt>
    <dgm:pt modelId="{FB64CB32-43A8-4456-977F-22BC3BB574BB}">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400"/>
            <a:t>Separated / Divorced:         37%  </a:t>
          </a:r>
        </a:p>
      </dgm:t>
    </dgm:pt>
    <dgm:pt modelId="{0D0E39B3-B31E-450A-BC8F-29C71B1502DF}" type="parTrans" cxnId="{3784D8CA-F2CB-4C1E-9DFF-045C2758E4D8}">
      <dgm:prSet/>
      <dgm:spPr/>
      <dgm:t>
        <a:bodyPr/>
        <a:lstStyle/>
        <a:p>
          <a:endParaRPr lang="en-CA"/>
        </a:p>
      </dgm:t>
    </dgm:pt>
    <dgm:pt modelId="{6589B8B8-EFA9-4C1B-BF33-F7D1D1A4A48D}" type="sibTrans" cxnId="{3784D8CA-F2CB-4C1E-9DFF-045C2758E4D8}">
      <dgm:prSet/>
      <dgm:spPr/>
      <dgm:t>
        <a:bodyPr/>
        <a:lstStyle/>
        <a:p>
          <a:endParaRPr lang="en-CA"/>
        </a:p>
      </dgm:t>
    </dgm:pt>
    <dgm:pt modelId="{29CEB44B-662D-43B1-909C-530A1B38492E}">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400"/>
            <a:t>Caucasian:                             74%</a:t>
          </a:r>
          <a:endParaRPr lang="en-CA" sz="1000"/>
        </a:p>
      </dgm:t>
    </dgm:pt>
    <dgm:pt modelId="{E8EEE102-0291-48CE-BCDE-2BAC641A4AF6}" type="parTrans" cxnId="{DD47F21E-AA06-4210-8AAC-5CFBA8FEE663}">
      <dgm:prSet/>
      <dgm:spPr/>
      <dgm:t>
        <a:bodyPr/>
        <a:lstStyle/>
        <a:p>
          <a:endParaRPr lang="en-CA"/>
        </a:p>
      </dgm:t>
    </dgm:pt>
    <dgm:pt modelId="{AA4B26CF-7CB1-48F7-9669-0C7CB9F40FEF}" type="sibTrans" cxnId="{DD47F21E-AA06-4210-8AAC-5CFBA8FEE663}">
      <dgm:prSet/>
      <dgm:spPr/>
      <dgm:t>
        <a:bodyPr/>
        <a:lstStyle/>
        <a:p>
          <a:endParaRPr lang="en-CA"/>
        </a:p>
      </dgm:t>
    </dgm:pt>
    <dgm:pt modelId="{7182A25B-8E52-439A-807B-6B8A49C051A2}">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400"/>
            <a:t>High School Education:       42%</a:t>
          </a:r>
          <a:endParaRPr lang="en-CA" sz="1000"/>
        </a:p>
      </dgm:t>
    </dgm:pt>
    <dgm:pt modelId="{E0E934F4-31C2-47B8-9973-8EC38657F5EB}" type="parTrans" cxnId="{2419C863-2902-4B7B-A28E-31BC385C190B}">
      <dgm:prSet/>
      <dgm:spPr/>
      <dgm:t>
        <a:bodyPr/>
        <a:lstStyle/>
        <a:p>
          <a:endParaRPr lang="en-CA"/>
        </a:p>
      </dgm:t>
    </dgm:pt>
    <dgm:pt modelId="{66B93D02-2492-492F-9AE5-B8D0746E8F2C}" type="sibTrans" cxnId="{2419C863-2902-4B7B-A28E-31BC385C190B}">
      <dgm:prSet/>
      <dgm:spPr/>
      <dgm:t>
        <a:bodyPr/>
        <a:lstStyle/>
        <a:p>
          <a:endParaRPr lang="en-CA"/>
        </a:p>
      </dgm:t>
    </dgm:pt>
    <dgm:pt modelId="{F81275F1-C7AC-4462-B6DE-02D89948A051}">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endParaRPr lang="en-CA" sz="1000"/>
        </a:p>
      </dgm:t>
    </dgm:pt>
    <dgm:pt modelId="{CF6A5D33-E750-457D-8120-2E4143F45038}" type="parTrans" cxnId="{9A1DE50B-4389-46E3-889D-D69EE18B0259}">
      <dgm:prSet/>
      <dgm:spPr/>
      <dgm:t>
        <a:bodyPr/>
        <a:lstStyle/>
        <a:p>
          <a:endParaRPr lang="en-CA"/>
        </a:p>
      </dgm:t>
    </dgm:pt>
    <dgm:pt modelId="{568B9CE3-D635-42A9-9DCC-59AE965AE5E2}" type="sibTrans" cxnId="{9A1DE50B-4389-46E3-889D-D69EE18B0259}">
      <dgm:prSet/>
      <dgm:spPr/>
      <dgm:t>
        <a:bodyPr/>
        <a:lstStyle/>
        <a:p>
          <a:endParaRPr lang="en-CA"/>
        </a:p>
      </dgm:t>
    </dgm:pt>
    <dgm:pt modelId="{4B1A8500-572A-4202-8A8D-EF5D8FFC9DFA}">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400"/>
            <a:t>Average lenght of service:  8.1 years</a:t>
          </a:r>
          <a:endParaRPr lang="en-CA" sz="1000"/>
        </a:p>
      </dgm:t>
    </dgm:pt>
    <dgm:pt modelId="{E642E6C6-D4BC-4998-89DD-C136BEBB1381}" type="parTrans" cxnId="{923225BC-C61A-4EEE-8661-57C723A2FBBF}">
      <dgm:prSet/>
      <dgm:spPr/>
      <dgm:t>
        <a:bodyPr/>
        <a:lstStyle/>
        <a:p>
          <a:endParaRPr lang="en-CA"/>
        </a:p>
      </dgm:t>
    </dgm:pt>
    <dgm:pt modelId="{91D31BF0-F83A-47D5-8C89-B09E67CCCAEA}" type="sibTrans" cxnId="{923225BC-C61A-4EEE-8661-57C723A2FBBF}">
      <dgm:prSet/>
      <dgm:spPr/>
      <dgm:t>
        <a:bodyPr/>
        <a:lstStyle/>
        <a:p>
          <a:endParaRPr lang="en-CA"/>
        </a:p>
      </dgm:t>
    </dgm:pt>
    <dgm:pt modelId="{1B548F1C-B834-4F82-B00D-D1AF15368281}">
      <dgm:prSet phldrT="[Text]"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a:solidFill>
            <a:schemeClr val="tx1">
              <a:alpha val="90000"/>
            </a:schemeClr>
          </a:solidFill>
        </a:ln>
      </dgm:spPr>
      <dgm:t>
        <a:bodyPr/>
        <a:lstStyle/>
        <a:p>
          <a:r>
            <a:rPr lang="en-CA" sz="1400"/>
            <a:t>% Served in deployments:  40%</a:t>
          </a:r>
        </a:p>
      </dgm:t>
    </dgm:pt>
    <dgm:pt modelId="{A8E901CE-D21F-4EB8-8BB2-F223AE44CA79}" type="parTrans" cxnId="{26375DD4-EA79-41D2-95C7-1B02273BBA9B}">
      <dgm:prSet/>
      <dgm:spPr/>
      <dgm:t>
        <a:bodyPr/>
        <a:lstStyle/>
        <a:p>
          <a:endParaRPr lang="en-CA"/>
        </a:p>
      </dgm:t>
    </dgm:pt>
    <dgm:pt modelId="{C658EAF7-800F-43A3-90EC-ACAB0BB30BB8}" type="sibTrans" cxnId="{26375DD4-EA79-41D2-95C7-1B02273BBA9B}">
      <dgm:prSet/>
      <dgm:spPr/>
      <dgm:t>
        <a:bodyPr/>
        <a:lstStyle/>
        <a:p>
          <a:endParaRPr lang="en-CA"/>
        </a:p>
      </dgm:t>
    </dgm:pt>
    <dgm:pt modelId="{1E0B6019-3099-4884-962B-B28FC92F1301}" type="pres">
      <dgm:prSet presAssocID="{6E3C2C43-41F7-4C80-807B-7DE250BC9523}" presName="Name0" presStyleCnt="0">
        <dgm:presLayoutVars>
          <dgm:dir/>
          <dgm:animLvl val="lvl"/>
          <dgm:resizeHandles/>
        </dgm:presLayoutVars>
      </dgm:prSet>
      <dgm:spPr/>
      <dgm:t>
        <a:bodyPr/>
        <a:lstStyle/>
        <a:p>
          <a:endParaRPr lang="en-CA"/>
        </a:p>
      </dgm:t>
    </dgm:pt>
    <dgm:pt modelId="{D0DB7B36-1EE8-4D70-91E0-314CDDF1C2C8}" type="pres">
      <dgm:prSet presAssocID="{302EFB5C-40E9-4682-BF55-E60EC8997EB0}" presName="linNode" presStyleCnt="0"/>
      <dgm:spPr/>
    </dgm:pt>
    <dgm:pt modelId="{09551F2C-5C1B-44D7-A232-B6838953B937}" type="pres">
      <dgm:prSet presAssocID="{302EFB5C-40E9-4682-BF55-E60EC8997EB0}" presName="parentShp" presStyleLbl="node1" presStyleIdx="0" presStyleCnt="1" custScaleX="116992" custScaleY="72074">
        <dgm:presLayoutVars>
          <dgm:bulletEnabled val="1"/>
        </dgm:presLayoutVars>
      </dgm:prSet>
      <dgm:spPr/>
      <dgm:t>
        <a:bodyPr/>
        <a:lstStyle/>
        <a:p>
          <a:endParaRPr lang="en-CA"/>
        </a:p>
      </dgm:t>
    </dgm:pt>
    <dgm:pt modelId="{3ED294A6-B1C4-4D37-B6E8-0C30353F5777}" type="pres">
      <dgm:prSet presAssocID="{302EFB5C-40E9-4682-BF55-E60EC8997EB0}" presName="childShp" presStyleLbl="bgAccFollowNode1" presStyleIdx="0" presStyleCnt="1" custScaleY="77932">
        <dgm:presLayoutVars>
          <dgm:bulletEnabled val="1"/>
        </dgm:presLayoutVars>
      </dgm:prSet>
      <dgm:spPr/>
      <dgm:t>
        <a:bodyPr/>
        <a:lstStyle/>
        <a:p>
          <a:endParaRPr lang="en-CA"/>
        </a:p>
      </dgm:t>
    </dgm:pt>
  </dgm:ptLst>
  <dgm:cxnLst>
    <dgm:cxn modelId="{4ECDC547-79E9-497A-A48C-41500B3C6A32}" type="presOf" srcId="{6E3C2C43-41F7-4C80-807B-7DE250BC9523}" destId="{1E0B6019-3099-4884-962B-B28FC92F1301}" srcOrd="0" destOrd="0" presId="urn:microsoft.com/office/officeart/2005/8/layout/vList6"/>
    <dgm:cxn modelId="{701660F4-860F-4EF1-AAD5-972D468487C0}" type="presOf" srcId="{FB64CB32-43A8-4456-977F-22BC3BB574BB}" destId="{3ED294A6-B1C4-4D37-B6E8-0C30353F5777}" srcOrd="0" destOrd="0" presId="urn:microsoft.com/office/officeart/2005/8/layout/vList6"/>
    <dgm:cxn modelId="{9A1DE50B-4389-46E3-889D-D69EE18B0259}" srcId="{302EFB5C-40E9-4682-BF55-E60EC8997EB0}" destId="{F81275F1-C7AC-4462-B6DE-02D89948A051}" srcOrd="5" destOrd="0" parTransId="{CF6A5D33-E750-457D-8120-2E4143F45038}" sibTransId="{568B9CE3-D635-42A9-9DCC-59AE965AE5E2}"/>
    <dgm:cxn modelId="{133451ED-E50D-4118-900C-F57598881AAB}" type="presOf" srcId="{1B548F1C-B834-4F82-B00D-D1AF15368281}" destId="{3ED294A6-B1C4-4D37-B6E8-0C30353F5777}" srcOrd="0" destOrd="4" presId="urn:microsoft.com/office/officeart/2005/8/layout/vList6"/>
    <dgm:cxn modelId="{FB92381B-C8C9-43AB-97E8-96FC86FB45D3}" type="presOf" srcId="{F81275F1-C7AC-4462-B6DE-02D89948A051}" destId="{3ED294A6-B1C4-4D37-B6E8-0C30353F5777}" srcOrd="0" destOrd="5" presId="urn:microsoft.com/office/officeart/2005/8/layout/vList6"/>
    <dgm:cxn modelId="{2419C863-2902-4B7B-A28E-31BC385C190B}" srcId="{302EFB5C-40E9-4682-BF55-E60EC8997EB0}" destId="{7182A25B-8E52-439A-807B-6B8A49C051A2}" srcOrd="1" destOrd="0" parTransId="{E0E934F4-31C2-47B8-9973-8EC38657F5EB}" sibTransId="{66B93D02-2492-492F-9AE5-B8D0746E8F2C}"/>
    <dgm:cxn modelId="{F1601C7C-5252-4D39-A6E3-C32F94431D3F}" type="presOf" srcId="{4B1A8500-572A-4202-8A8D-EF5D8FFC9DFA}" destId="{3ED294A6-B1C4-4D37-B6E8-0C30353F5777}" srcOrd="0" destOrd="3" presId="urn:microsoft.com/office/officeart/2005/8/layout/vList6"/>
    <dgm:cxn modelId="{3784D8CA-F2CB-4C1E-9DFF-045C2758E4D8}" srcId="{302EFB5C-40E9-4682-BF55-E60EC8997EB0}" destId="{FB64CB32-43A8-4456-977F-22BC3BB574BB}" srcOrd="0" destOrd="0" parTransId="{0D0E39B3-B31E-450A-BC8F-29C71B1502DF}" sibTransId="{6589B8B8-EFA9-4C1B-BF33-F7D1D1A4A48D}"/>
    <dgm:cxn modelId="{A018F13D-3C7E-46AD-9982-67DD8600C13E}" type="presOf" srcId="{7182A25B-8E52-439A-807B-6B8A49C051A2}" destId="{3ED294A6-B1C4-4D37-B6E8-0C30353F5777}" srcOrd="0" destOrd="1" presId="urn:microsoft.com/office/officeart/2005/8/layout/vList6"/>
    <dgm:cxn modelId="{904357BE-C63B-48D3-B940-C32EBC670C69}" type="presOf" srcId="{302EFB5C-40E9-4682-BF55-E60EC8997EB0}" destId="{09551F2C-5C1B-44D7-A232-B6838953B937}" srcOrd="0" destOrd="0" presId="urn:microsoft.com/office/officeart/2005/8/layout/vList6"/>
    <dgm:cxn modelId="{17374734-5B75-46D5-92CE-970A6D244E6F}" type="presOf" srcId="{29CEB44B-662D-43B1-909C-530A1B38492E}" destId="{3ED294A6-B1C4-4D37-B6E8-0C30353F5777}" srcOrd="0" destOrd="2" presId="urn:microsoft.com/office/officeart/2005/8/layout/vList6"/>
    <dgm:cxn modelId="{9295715D-4C32-4A74-BD19-1B27447E06BC}" srcId="{6E3C2C43-41F7-4C80-807B-7DE250BC9523}" destId="{302EFB5C-40E9-4682-BF55-E60EC8997EB0}" srcOrd="0" destOrd="0" parTransId="{9FC09198-8573-41E4-99A6-93CCC4E20354}" sibTransId="{192289E6-A73E-4A3F-9FA3-36094C8D573E}"/>
    <dgm:cxn modelId="{923225BC-C61A-4EEE-8661-57C723A2FBBF}" srcId="{302EFB5C-40E9-4682-BF55-E60EC8997EB0}" destId="{4B1A8500-572A-4202-8A8D-EF5D8FFC9DFA}" srcOrd="3" destOrd="0" parTransId="{E642E6C6-D4BC-4998-89DD-C136BEBB1381}" sibTransId="{91D31BF0-F83A-47D5-8C89-B09E67CCCAEA}"/>
    <dgm:cxn modelId="{26375DD4-EA79-41D2-95C7-1B02273BBA9B}" srcId="{302EFB5C-40E9-4682-BF55-E60EC8997EB0}" destId="{1B548F1C-B834-4F82-B00D-D1AF15368281}" srcOrd="4" destOrd="0" parTransId="{A8E901CE-D21F-4EB8-8BB2-F223AE44CA79}" sibTransId="{C658EAF7-800F-43A3-90EC-ACAB0BB30BB8}"/>
    <dgm:cxn modelId="{DD47F21E-AA06-4210-8AAC-5CFBA8FEE663}" srcId="{302EFB5C-40E9-4682-BF55-E60EC8997EB0}" destId="{29CEB44B-662D-43B1-909C-530A1B38492E}" srcOrd="2" destOrd="0" parTransId="{E8EEE102-0291-48CE-BCDE-2BAC641A4AF6}" sibTransId="{AA4B26CF-7CB1-48F7-9669-0C7CB9F40FEF}"/>
    <dgm:cxn modelId="{94EFF78D-C0A5-4148-8D6E-EDE4B8F618E1}" type="presParOf" srcId="{1E0B6019-3099-4884-962B-B28FC92F1301}" destId="{D0DB7B36-1EE8-4D70-91E0-314CDDF1C2C8}" srcOrd="0" destOrd="0" presId="urn:microsoft.com/office/officeart/2005/8/layout/vList6"/>
    <dgm:cxn modelId="{273323F4-524C-4F97-B64B-BEA78110C7F3}" type="presParOf" srcId="{D0DB7B36-1EE8-4D70-91E0-314CDDF1C2C8}" destId="{09551F2C-5C1B-44D7-A232-B6838953B937}" srcOrd="0" destOrd="0" presId="urn:microsoft.com/office/officeart/2005/8/layout/vList6"/>
    <dgm:cxn modelId="{FBEFFEE7-A6CF-4A12-972E-F5DBE1610770}" type="presParOf" srcId="{D0DB7B36-1EE8-4D70-91E0-314CDDF1C2C8}" destId="{3ED294A6-B1C4-4D37-B6E8-0C30353F5777}" srcOrd="1" destOrd="0" presId="urn:microsoft.com/office/officeart/2005/8/layout/vList6"/>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194559" y="80686"/>
          <a:ext cx="3291840" cy="1264817"/>
        </a:xfrm>
        <a:prstGeom prst="rightArrow">
          <a:avLst>
            <a:gd name="adj1" fmla="val 75000"/>
            <a:gd name="adj2" fmla="val 50000"/>
          </a:avLst>
        </a:prstGeom>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CA" sz="1200" kern="1200"/>
            <a:t>1/3 of all homeless people live with mental illness </a:t>
          </a:r>
          <a:r>
            <a:rPr lang="en-CA" sz="1050" kern="1200"/>
            <a:t>(1)</a:t>
          </a:r>
          <a:endParaRPr lang="en-CA" sz="1200" kern="1200"/>
        </a:p>
        <a:p>
          <a:pPr marL="114300" lvl="1" indent="-114300" algn="l" defTabSz="533400">
            <a:lnSpc>
              <a:spcPct val="90000"/>
            </a:lnSpc>
            <a:spcBef>
              <a:spcPct val="0"/>
            </a:spcBef>
            <a:spcAft>
              <a:spcPct val="15000"/>
            </a:spcAft>
            <a:buChar char="••"/>
          </a:pPr>
          <a:r>
            <a:rPr lang="en-CA" sz="1200" kern="1200"/>
            <a:t>67% reported a lifetime diagnosis of mental illness </a:t>
          </a:r>
          <a:r>
            <a:rPr lang="en-CA" sz="1000" kern="1200"/>
            <a:t>(1)</a:t>
          </a:r>
          <a:endParaRPr lang="en-CA" sz="1200" kern="1200"/>
        </a:p>
        <a:p>
          <a:pPr marL="114300" lvl="1" indent="-114300" algn="l" defTabSz="533400">
            <a:lnSpc>
              <a:spcPct val="90000"/>
            </a:lnSpc>
            <a:spcBef>
              <a:spcPct val="0"/>
            </a:spcBef>
            <a:spcAft>
              <a:spcPct val="15000"/>
            </a:spcAft>
            <a:buChar char="••"/>
          </a:pPr>
          <a:r>
            <a:rPr lang="en-CA" sz="1200" kern="1200"/>
            <a:t>68% had a history of substance abuse</a:t>
          </a:r>
        </a:p>
      </dsp:txBody>
      <dsp:txXfrm>
        <a:off x="2194559" y="238788"/>
        <a:ext cx="2817534" cy="948613"/>
      </dsp:txXfrm>
    </dsp:sp>
    <dsp:sp modelId="{09551F2C-5C1B-44D7-A232-B6838953B937}">
      <dsp:nvSpPr>
        <dsp:cNvPr id="0" name=""/>
        <dsp:cNvSpPr/>
      </dsp:nvSpPr>
      <dsp:spPr>
        <a:xfrm>
          <a:off x="0" y="0"/>
          <a:ext cx="2194560" cy="1426191"/>
        </a:xfrm>
        <a:prstGeom prst="roundRect">
          <a:avLst/>
        </a:prstGeom>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l" defTabSz="711200">
            <a:lnSpc>
              <a:spcPct val="90000"/>
            </a:lnSpc>
            <a:spcBef>
              <a:spcPct val="0"/>
            </a:spcBef>
            <a:spcAft>
              <a:spcPct val="35000"/>
            </a:spcAft>
          </a:pPr>
          <a:r>
            <a:rPr lang="en-CA" sz="1600" b="1" kern="1200"/>
            <a:t>Mental Illness &amp; Substance Abuse Disorders</a:t>
          </a:r>
          <a:endParaRPr lang="en-CA" sz="1600" b="0" kern="1200"/>
        </a:p>
      </dsp:txBody>
      <dsp:txXfrm>
        <a:off x="69621" y="69621"/>
        <a:ext cx="2055318" cy="12869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316480" y="80651"/>
          <a:ext cx="3474720" cy="1264271"/>
        </a:xfrm>
        <a:prstGeom prst="rightArrow">
          <a:avLst>
            <a:gd name="adj1" fmla="val 75000"/>
            <a:gd name="adj2" fmla="val 50000"/>
          </a:avLst>
        </a:prstGeom>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CA" sz="1200" kern="1200"/>
            <a:t>For women, marital breakdown lead to 40% decrease of their economic well-being </a:t>
          </a:r>
          <a:r>
            <a:rPr lang="en-CA" sz="1050" kern="1200"/>
            <a:t>(1)</a:t>
          </a:r>
          <a:endParaRPr lang="en-CA" sz="1200" kern="1200"/>
        </a:p>
        <a:p>
          <a:pPr marL="114300" lvl="1" indent="-114300" algn="l" defTabSz="533400">
            <a:lnSpc>
              <a:spcPct val="90000"/>
            </a:lnSpc>
            <a:spcBef>
              <a:spcPct val="0"/>
            </a:spcBef>
            <a:spcAft>
              <a:spcPct val="15000"/>
            </a:spcAft>
            <a:buChar char="••"/>
          </a:pPr>
          <a:r>
            <a:rPr lang="en-CA" sz="1200" kern="1200"/>
            <a:t>40% of homeless families reported that family violence was a factor that prompted them to leave their homes </a:t>
          </a:r>
          <a:r>
            <a:rPr lang="en-CA" sz="1000" kern="1200"/>
            <a:t>(1)</a:t>
          </a:r>
        </a:p>
      </dsp:txBody>
      <dsp:txXfrm>
        <a:off x="2316480" y="238685"/>
        <a:ext cx="3000618" cy="948203"/>
      </dsp:txXfrm>
    </dsp:sp>
    <dsp:sp modelId="{09551F2C-5C1B-44D7-A232-B6838953B937}">
      <dsp:nvSpPr>
        <dsp:cNvPr id="0" name=""/>
        <dsp:cNvSpPr/>
      </dsp:nvSpPr>
      <dsp:spPr>
        <a:xfrm>
          <a:off x="0" y="88093"/>
          <a:ext cx="2316480" cy="1249388"/>
        </a:xfrm>
        <a:prstGeom prst="roundRect">
          <a:avLst/>
        </a:prstGeom>
        <a:gradFill flip="none" rotWithShape="0">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CA" sz="1600" b="1" kern="1200"/>
            <a:t>Marital Breakdown &amp; Abusive Relationships</a:t>
          </a:r>
          <a:endParaRPr lang="en-CA" sz="1600" b="0" kern="1200"/>
        </a:p>
      </dsp:txBody>
      <dsp:txXfrm>
        <a:off x="60990" y="149083"/>
        <a:ext cx="2194500" cy="11274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604716" y="150641"/>
          <a:ext cx="3336309" cy="1063966"/>
        </a:xfrm>
        <a:prstGeom prst="rightArrow">
          <a:avLst>
            <a:gd name="adj1" fmla="val 75000"/>
            <a:gd name="adj2" fmla="val 50000"/>
          </a:avLst>
        </a:prstGeom>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CA" sz="1200" kern="1200"/>
            <a:t>30% of incarcerated people in Canada have no home to go to upon their release </a:t>
          </a:r>
          <a:r>
            <a:rPr lang="en-CA" sz="1050" kern="1200"/>
            <a:t>(1)</a:t>
          </a:r>
          <a:endParaRPr lang="en-CA" sz="1200" kern="1200"/>
        </a:p>
        <a:p>
          <a:pPr marL="114300" lvl="1" indent="-114300" algn="l" defTabSz="533400">
            <a:lnSpc>
              <a:spcPct val="90000"/>
            </a:lnSpc>
            <a:spcBef>
              <a:spcPct val="0"/>
            </a:spcBef>
            <a:spcAft>
              <a:spcPct val="15000"/>
            </a:spcAft>
            <a:buChar char="••"/>
          </a:pPr>
          <a:r>
            <a:rPr lang="en-CA" sz="1200" kern="1200"/>
            <a:t>40% of homeless people reported having been in a foster home</a:t>
          </a:r>
        </a:p>
      </dsp:txBody>
      <dsp:txXfrm>
        <a:off x="2604716" y="283637"/>
        <a:ext cx="2937322" cy="797974"/>
      </dsp:txXfrm>
    </dsp:sp>
    <dsp:sp modelId="{09551F2C-5C1B-44D7-A232-B6838953B937}">
      <dsp:nvSpPr>
        <dsp:cNvPr id="0" name=""/>
        <dsp:cNvSpPr/>
      </dsp:nvSpPr>
      <dsp:spPr>
        <a:xfrm>
          <a:off x="2573" y="190629"/>
          <a:ext cx="2602143" cy="983990"/>
        </a:xfrm>
        <a:prstGeom prst="roundRect">
          <a:avLst/>
        </a:prstGeom>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CA" sz="1600" b="1" kern="1200"/>
            <a:t>Transition out of Institutional Care</a:t>
          </a:r>
          <a:endParaRPr lang="en-CA" sz="1600" b="0" kern="1200"/>
        </a:p>
      </dsp:txBody>
      <dsp:txXfrm>
        <a:off x="50607" y="238663"/>
        <a:ext cx="2506075" cy="8879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458719" y="70228"/>
          <a:ext cx="3688080" cy="1091443"/>
        </a:xfrm>
        <a:prstGeom prst="rightArrow">
          <a:avLst>
            <a:gd name="adj1" fmla="val 75000"/>
            <a:gd name="adj2" fmla="val 50000"/>
          </a:avLst>
        </a:prstGeom>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CA" sz="1200" kern="1200"/>
            <a:t>Declining social assistance benefits in Canada</a:t>
          </a:r>
        </a:p>
        <a:p>
          <a:pPr marL="114300" lvl="1" indent="-114300" algn="l" defTabSz="533400">
            <a:lnSpc>
              <a:spcPct val="90000"/>
            </a:lnSpc>
            <a:spcBef>
              <a:spcPct val="0"/>
            </a:spcBef>
            <a:spcAft>
              <a:spcPct val="15000"/>
            </a:spcAft>
            <a:buChar char="••"/>
          </a:pPr>
          <a:r>
            <a:rPr lang="en-CA" sz="1200" kern="1200"/>
            <a:t>rental housing increasingly innaccessible for low-income families</a:t>
          </a:r>
        </a:p>
        <a:p>
          <a:pPr marL="114300" lvl="1" indent="-114300" algn="l" defTabSz="533400">
            <a:lnSpc>
              <a:spcPct val="90000"/>
            </a:lnSpc>
            <a:spcBef>
              <a:spcPct val="0"/>
            </a:spcBef>
            <a:spcAft>
              <a:spcPct val="15000"/>
            </a:spcAft>
            <a:buChar char="••"/>
          </a:pPr>
          <a:r>
            <a:rPr lang="en-CA" sz="1200" kern="1200"/>
            <a:t>growing income gap between renters &amp; owners</a:t>
          </a:r>
        </a:p>
        <a:p>
          <a:pPr marL="114300" lvl="1" indent="-114300" algn="l" defTabSz="622300">
            <a:lnSpc>
              <a:spcPct val="90000"/>
            </a:lnSpc>
            <a:spcBef>
              <a:spcPct val="0"/>
            </a:spcBef>
            <a:spcAft>
              <a:spcPct val="15000"/>
            </a:spcAft>
            <a:buChar char="••"/>
          </a:pPr>
          <a:endParaRPr lang="en-CA" sz="1400" kern="1200"/>
        </a:p>
      </dsp:txBody>
      <dsp:txXfrm>
        <a:off x="2458719" y="206658"/>
        <a:ext cx="3278789" cy="818583"/>
      </dsp:txXfrm>
    </dsp:sp>
    <dsp:sp modelId="{09551F2C-5C1B-44D7-A232-B6838953B937}">
      <dsp:nvSpPr>
        <dsp:cNvPr id="0" name=""/>
        <dsp:cNvSpPr/>
      </dsp:nvSpPr>
      <dsp:spPr>
        <a:xfrm>
          <a:off x="0" y="81046"/>
          <a:ext cx="2458720" cy="1069807"/>
        </a:xfrm>
        <a:prstGeom prst="roundRect">
          <a:avLst/>
        </a:prstGeom>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l" defTabSz="711200">
            <a:lnSpc>
              <a:spcPct val="90000"/>
            </a:lnSpc>
            <a:spcBef>
              <a:spcPct val="0"/>
            </a:spcBef>
            <a:spcAft>
              <a:spcPct val="35000"/>
            </a:spcAft>
          </a:pPr>
          <a:r>
            <a:rPr lang="en-CA" sz="1600" b="1" kern="1200"/>
            <a:t>Inadequate Income &amp; Cost of Housing</a:t>
          </a:r>
          <a:endParaRPr lang="en-CA" sz="1600" b="0" kern="1200"/>
        </a:p>
      </dsp:txBody>
      <dsp:txXfrm>
        <a:off x="52224" y="133270"/>
        <a:ext cx="2354272" cy="9653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134915" y="97378"/>
          <a:ext cx="4117885" cy="1513393"/>
        </a:xfrm>
        <a:prstGeom prst="rightArrow">
          <a:avLst>
            <a:gd name="adj1" fmla="val 75000"/>
            <a:gd name="adj2" fmla="val 50000"/>
          </a:avLst>
        </a:prstGeom>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CA" sz="1200" kern="1200"/>
            <a:t>Migration to Alberta:</a:t>
          </a:r>
        </a:p>
        <a:p>
          <a:pPr marL="228600" lvl="2" indent="-114300" algn="l" defTabSz="533400">
            <a:lnSpc>
              <a:spcPct val="90000"/>
            </a:lnSpc>
            <a:spcBef>
              <a:spcPct val="0"/>
            </a:spcBef>
            <a:spcAft>
              <a:spcPct val="15000"/>
            </a:spcAft>
            <a:buChar char="••"/>
          </a:pPr>
          <a:r>
            <a:rPr lang="en-CA" sz="1200" kern="1200"/>
            <a:t>Fort McMurray: 24% increase of homeless</a:t>
          </a:r>
        </a:p>
        <a:p>
          <a:pPr marL="228600" lvl="2" indent="-114300" algn="l" defTabSz="533400">
            <a:lnSpc>
              <a:spcPct val="90000"/>
            </a:lnSpc>
            <a:spcBef>
              <a:spcPct val="0"/>
            </a:spcBef>
            <a:spcAft>
              <a:spcPct val="15000"/>
            </a:spcAft>
            <a:buChar char="••"/>
          </a:pPr>
          <a:r>
            <a:rPr lang="en-CA" sz="1200" kern="1200"/>
            <a:t>Calgary:               18% increase of homeless </a:t>
          </a:r>
        </a:p>
        <a:p>
          <a:pPr marL="114300" lvl="1" indent="-114300" algn="l" defTabSz="533400">
            <a:lnSpc>
              <a:spcPct val="90000"/>
            </a:lnSpc>
            <a:spcBef>
              <a:spcPct val="0"/>
            </a:spcBef>
            <a:spcAft>
              <a:spcPct val="15000"/>
            </a:spcAft>
            <a:buChar char="••"/>
          </a:pPr>
          <a:r>
            <a:rPr lang="en-CA" sz="1200" kern="1200"/>
            <a:t>Skilled-based workforce;  Increased wage gap between high &amp; low-income groups</a:t>
          </a:r>
          <a:endParaRPr lang="en-CA" sz="900" kern="1200"/>
        </a:p>
        <a:p>
          <a:pPr marL="114300" lvl="1" indent="-114300" algn="l" defTabSz="533400">
            <a:lnSpc>
              <a:spcPct val="90000"/>
            </a:lnSpc>
            <a:spcBef>
              <a:spcPct val="0"/>
            </a:spcBef>
            <a:spcAft>
              <a:spcPct val="15000"/>
            </a:spcAft>
            <a:buChar char="••"/>
          </a:pPr>
          <a:r>
            <a:rPr lang="en-CA" sz="1200" kern="1200"/>
            <a:t>Unskilled workers:  Longer periods of unemployment</a:t>
          </a:r>
        </a:p>
        <a:p>
          <a:pPr marL="57150" lvl="1" indent="-57150" algn="l" defTabSz="400050">
            <a:lnSpc>
              <a:spcPct val="90000"/>
            </a:lnSpc>
            <a:spcBef>
              <a:spcPct val="0"/>
            </a:spcBef>
            <a:spcAft>
              <a:spcPct val="15000"/>
            </a:spcAft>
            <a:buChar char="••"/>
          </a:pPr>
          <a:endParaRPr lang="en-CA" sz="900" kern="1200"/>
        </a:p>
      </dsp:txBody>
      <dsp:txXfrm>
        <a:off x="2134915" y="286552"/>
        <a:ext cx="3550363" cy="1135045"/>
      </dsp:txXfrm>
    </dsp:sp>
    <dsp:sp modelId="{09551F2C-5C1B-44D7-A232-B6838953B937}">
      <dsp:nvSpPr>
        <dsp:cNvPr id="0" name=""/>
        <dsp:cNvSpPr/>
      </dsp:nvSpPr>
      <dsp:spPr>
        <a:xfrm>
          <a:off x="1948" y="106286"/>
          <a:ext cx="2132967" cy="1495577"/>
        </a:xfrm>
        <a:prstGeom prst="roundRect">
          <a:avLst/>
        </a:prstGeom>
        <a:gradFill flip="none" rotWithShape="0">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CA" sz="1600" b="1" kern="1200"/>
            <a:t>Economic Conditions</a:t>
          </a:r>
          <a:endParaRPr lang="en-CA" sz="1600" b="0" kern="1200"/>
        </a:p>
      </dsp:txBody>
      <dsp:txXfrm>
        <a:off x="74956" y="179294"/>
        <a:ext cx="1986951" cy="134956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194559" y="80686"/>
          <a:ext cx="3291840" cy="1264817"/>
        </a:xfrm>
        <a:prstGeom prst="rightArrow">
          <a:avLst>
            <a:gd name="adj1" fmla="val 75000"/>
            <a:gd name="adj2" fmla="val 50000"/>
          </a:avLst>
        </a:prstGeom>
        <a:gradFill flip="none" rotWithShape="0">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CA" sz="1400" kern="1200"/>
            <a:t>Metro Vancouver:           7%</a:t>
          </a:r>
        </a:p>
        <a:p>
          <a:pPr marL="114300" lvl="1" indent="-114300" algn="l" defTabSz="622300">
            <a:lnSpc>
              <a:spcPct val="90000"/>
            </a:lnSpc>
            <a:spcBef>
              <a:spcPct val="0"/>
            </a:spcBef>
            <a:spcAft>
              <a:spcPct val="15000"/>
            </a:spcAft>
            <a:buChar char="••"/>
          </a:pPr>
          <a:r>
            <a:rPr lang="en-CA" sz="1400" kern="1200"/>
            <a:t>Greater Toronto Area:    7%</a:t>
          </a:r>
        </a:p>
        <a:p>
          <a:pPr marL="114300" lvl="1" indent="-114300" algn="l" defTabSz="622300">
            <a:lnSpc>
              <a:spcPct val="90000"/>
            </a:lnSpc>
            <a:spcBef>
              <a:spcPct val="0"/>
            </a:spcBef>
            <a:spcAft>
              <a:spcPct val="15000"/>
            </a:spcAft>
            <a:buChar char="••"/>
          </a:pPr>
          <a:r>
            <a:rPr lang="en-CA" sz="1400" kern="1200"/>
            <a:t>Alberta's 7 cities </a:t>
          </a:r>
          <a:r>
            <a:rPr lang="en-CA" sz="1000" kern="1200"/>
            <a:t>(*)</a:t>
          </a:r>
          <a:r>
            <a:rPr lang="en-CA" sz="1400" kern="1200"/>
            <a:t>:        6%</a:t>
          </a:r>
        </a:p>
        <a:p>
          <a:pPr marL="114300" lvl="1" indent="-114300" algn="l" defTabSz="622300">
            <a:lnSpc>
              <a:spcPct val="90000"/>
            </a:lnSpc>
            <a:spcBef>
              <a:spcPct val="0"/>
            </a:spcBef>
            <a:spcAft>
              <a:spcPct val="15000"/>
            </a:spcAft>
            <a:buChar char="••"/>
          </a:pPr>
          <a:r>
            <a:rPr lang="en-CA" sz="1400" kern="1200"/>
            <a:t>Waterloo region:             5%</a:t>
          </a:r>
        </a:p>
      </dsp:txBody>
      <dsp:txXfrm>
        <a:off x="2194559" y="238788"/>
        <a:ext cx="2817534" cy="948613"/>
      </dsp:txXfrm>
    </dsp:sp>
    <dsp:sp modelId="{09551F2C-5C1B-44D7-A232-B6838953B937}">
      <dsp:nvSpPr>
        <dsp:cNvPr id="0" name=""/>
        <dsp:cNvSpPr/>
      </dsp:nvSpPr>
      <dsp:spPr>
        <a:xfrm>
          <a:off x="0" y="0"/>
          <a:ext cx="2194560" cy="1426191"/>
        </a:xfrm>
        <a:prstGeom prst="roundRect">
          <a:avLst/>
        </a:prstGeom>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l" defTabSz="711200">
            <a:lnSpc>
              <a:spcPct val="90000"/>
            </a:lnSpc>
            <a:spcBef>
              <a:spcPct val="0"/>
            </a:spcBef>
            <a:spcAft>
              <a:spcPct val="35000"/>
            </a:spcAft>
          </a:pPr>
          <a:r>
            <a:rPr lang="en-CA" sz="1600" b="1" kern="1200"/>
            <a:t>Overrepresentation    of the Veteran Population in Large Canadian Cities </a:t>
          </a:r>
          <a:r>
            <a:rPr lang="en-CA" sz="1050" b="0" kern="1200"/>
            <a:t>(2)</a:t>
          </a:r>
          <a:endParaRPr lang="en-CA" sz="1600" b="0" kern="1200"/>
        </a:p>
      </dsp:txBody>
      <dsp:txXfrm>
        <a:off x="69621" y="69621"/>
        <a:ext cx="2055318" cy="128694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194559" y="80686"/>
          <a:ext cx="3291840" cy="1264817"/>
        </a:xfrm>
        <a:prstGeom prst="rightArrow">
          <a:avLst>
            <a:gd name="adj1" fmla="val 75000"/>
            <a:gd name="adj2" fmla="val 50000"/>
          </a:avLst>
        </a:prstGeom>
        <a:gradFill flip="none" rotWithShape="0">
          <a:gsLst>
            <a:gs pos="0">
              <a:srgbClr val="FFFF00">
                <a:shade val="30000"/>
                <a:satMod val="115000"/>
              </a:srgbClr>
            </a:gs>
            <a:gs pos="50000">
              <a:srgbClr val="FFFF00">
                <a:shade val="67500"/>
                <a:satMod val="115000"/>
              </a:srgbClr>
            </a:gs>
            <a:gs pos="100000">
              <a:srgbClr val="FFFF00">
                <a:shade val="100000"/>
                <a:satMod val="115000"/>
              </a:srgb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CA" sz="1400" kern="1200"/>
            <a:t>Males:                  92%  </a:t>
          </a:r>
        </a:p>
        <a:p>
          <a:pPr marL="114300" lvl="1" indent="-114300" algn="l" defTabSz="622300">
            <a:lnSpc>
              <a:spcPct val="90000"/>
            </a:lnSpc>
            <a:spcBef>
              <a:spcPct val="0"/>
            </a:spcBef>
            <a:spcAft>
              <a:spcPct val="15000"/>
            </a:spcAft>
            <a:buChar char="••"/>
          </a:pPr>
          <a:r>
            <a:rPr lang="en-CA" sz="1400" kern="1200"/>
            <a:t>Average Age:       52 years old </a:t>
          </a:r>
          <a:endParaRPr lang="en-CA" sz="1000" kern="1200"/>
        </a:p>
        <a:p>
          <a:pPr marL="114300" lvl="1" indent="-114300" algn="l" defTabSz="622300">
            <a:lnSpc>
              <a:spcPct val="90000"/>
            </a:lnSpc>
            <a:spcBef>
              <a:spcPct val="0"/>
            </a:spcBef>
            <a:spcAft>
              <a:spcPct val="15000"/>
            </a:spcAft>
            <a:buChar char="••"/>
          </a:pPr>
          <a:r>
            <a:rPr lang="en-CA" sz="1400" kern="1200"/>
            <a:t>Have children:     66% </a:t>
          </a:r>
          <a:endParaRPr lang="en-CA" sz="1000" kern="1200"/>
        </a:p>
        <a:p>
          <a:pPr marL="114300" lvl="1" indent="-114300" algn="l" defTabSz="622300">
            <a:lnSpc>
              <a:spcPct val="90000"/>
            </a:lnSpc>
            <a:spcBef>
              <a:spcPct val="0"/>
            </a:spcBef>
            <a:spcAft>
              <a:spcPct val="15000"/>
            </a:spcAft>
            <a:buChar char="••"/>
          </a:pPr>
          <a:r>
            <a:rPr lang="en-CA" sz="1400" kern="1200"/>
            <a:t>Indigenous:          10% </a:t>
          </a:r>
          <a:endParaRPr lang="en-CA" sz="1000" kern="1200"/>
        </a:p>
      </dsp:txBody>
      <dsp:txXfrm>
        <a:off x="2194559" y="238788"/>
        <a:ext cx="2817534" cy="948613"/>
      </dsp:txXfrm>
    </dsp:sp>
    <dsp:sp modelId="{09551F2C-5C1B-44D7-A232-B6838953B937}">
      <dsp:nvSpPr>
        <dsp:cNvPr id="0" name=""/>
        <dsp:cNvSpPr/>
      </dsp:nvSpPr>
      <dsp:spPr>
        <a:xfrm>
          <a:off x="0" y="88131"/>
          <a:ext cx="2194560" cy="1249928"/>
        </a:xfrm>
        <a:prstGeom prst="roundRect">
          <a:avLst/>
        </a:prstGeom>
        <a:gradFill flip="none" rotWithShape="0">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CA" sz="1600" b="1" kern="1200"/>
            <a:t>Veterans Demographics </a:t>
          </a:r>
          <a:r>
            <a:rPr lang="en-CA" sz="1000" b="0" kern="1200"/>
            <a:t>(2)</a:t>
          </a:r>
          <a:r>
            <a:rPr lang="en-CA" sz="1600" b="1" kern="1200"/>
            <a:t> </a:t>
          </a:r>
          <a:endParaRPr lang="en-CA" sz="1600" b="0" kern="1200"/>
        </a:p>
      </dsp:txBody>
      <dsp:txXfrm>
        <a:off x="61016" y="149147"/>
        <a:ext cx="2072528" cy="112789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294A6-B1C4-4D37-B6E8-0C30353F5777}">
      <dsp:nvSpPr>
        <dsp:cNvPr id="0" name=""/>
        <dsp:cNvSpPr/>
      </dsp:nvSpPr>
      <dsp:spPr>
        <a:xfrm>
          <a:off x="2634621" y="231944"/>
          <a:ext cx="3374614" cy="1630975"/>
        </a:xfrm>
        <a:prstGeom prst="rightArrow">
          <a:avLst>
            <a:gd name="adj1" fmla="val 75000"/>
            <a:gd name="adj2" fmla="val 50000"/>
          </a:avLst>
        </a:prstGeom>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0800000" scaled="1"/>
          <a:tileRect/>
        </a:gradFill>
        <a:ln w="1905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CA" sz="1400" kern="1200"/>
            <a:t>Separated / Divorced:         37%  </a:t>
          </a:r>
        </a:p>
        <a:p>
          <a:pPr marL="114300" lvl="1" indent="-114300" algn="l" defTabSz="622300">
            <a:lnSpc>
              <a:spcPct val="90000"/>
            </a:lnSpc>
            <a:spcBef>
              <a:spcPct val="0"/>
            </a:spcBef>
            <a:spcAft>
              <a:spcPct val="15000"/>
            </a:spcAft>
            <a:buChar char="••"/>
          </a:pPr>
          <a:r>
            <a:rPr lang="en-CA" sz="1400" kern="1200"/>
            <a:t>High School Education:       42%</a:t>
          </a:r>
          <a:endParaRPr lang="en-CA" sz="1000" kern="1200"/>
        </a:p>
        <a:p>
          <a:pPr marL="114300" lvl="1" indent="-114300" algn="l" defTabSz="622300">
            <a:lnSpc>
              <a:spcPct val="90000"/>
            </a:lnSpc>
            <a:spcBef>
              <a:spcPct val="0"/>
            </a:spcBef>
            <a:spcAft>
              <a:spcPct val="15000"/>
            </a:spcAft>
            <a:buChar char="••"/>
          </a:pPr>
          <a:r>
            <a:rPr lang="en-CA" sz="1400" kern="1200"/>
            <a:t>Caucasian:                             74%</a:t>
          </a:r>
          <a:endParaRPr lang="en-CA" sz="1000" kern="1200"/>
        </a:p>
        <a:p>
          <a:pPr marL="114300" lvl="1" indent="-114300" algn="l" defTabSz="622300">
            <a:lnSpc>
              <a:spcPct val="90000"/>
            </a:lnSpc>
            <a:spcBef>
              <a:spcPct val="0"/>
            </a:spcBef>
            <a:spcAft>
              <a:spcPct val="15000"/>
            </a:spcAft>
            <a:buChar char="••"/>
          </a:pPr>
          <a:r>
            <a:rPr lang="en-CA" sz="1400" kern="1200"/>
            <a:t>Average lenght of service:  8.1 years</a:t>
          </a:r>
          <a:endParaRPr lang="en-CA" sz="1000" kern="1200"/>
        </a:p>
        <a:p>
          <a:pPr marL="114300" lvl="1" indent="-114300" algn="l" defTabSz="622300">
            <a:lnSpc>
              <a:spcPct val="90000"/>
            </a:lnSpc>
            <a:spcBef>
              <a:spcPct val="0"/>
            </a:spcBef>
            <a:spcAft>
              <a:spcPct val="15000"/>
            </a:spcAft>
            <a:buChar char="••"/>
          </a:pPr>
          <a:r>
            <a:rPr lang="en-CA" sz="1400" kern="1200"/>
            <a:t>% Served in deployments:  40%</a:t>
          </a:r>
        </a:p>
        <a:p>
          <a:pPr marL="57150" lvl="1" indent="-57150" algn="l" defTabSz="444500">
            <a:lnSpc>
              <a:spcPct val="90000"/>
            </a:lnSpc>
            <a:spcBef>
              <a:spcPct val="0"/>
            </a:spcBef>
            <a:spcAft>
              <a:spcPct val="15000"/>
            </a:spcAft>
            <a:buChar char="••"/>
          </a:pPr>
          <a:endParaRPr lang="en-CA" sz="1000" kern="1200"/>
        </a:p>
      </dsp:txBody>
      <dsp:txXfrm>
        <a:off x="2634621" y="435816"/>
        <a:ext cx="2762998" cy="1223231"/>
      </dsp:txXfrm>
    </dsp:sp>
    <dsp:sp modelId="{09551F2C-5C1B-44D7-A232-B6838953B937}">
      <dsp:nvSpPr>
        <dsp:cNvPr id="0" name=""/>
        <dsp:cNvSpPr/>
      </dsp:nvSpPr>
      <dsp:spPr>
        <a:xfrm>
          <a:off x="2602" y="293243"/>
          <a:ext cx="2632019" cy="1508378"/>
        </a:xfrm>
        <a:prstGeom prst="roundRect">
          <a:avLst/>
        </a:prstGeom>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0" scaled="1"/>
          <a:tileRect/>
        </a:gra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CA" sz="1600" b="1" kern="1200"/>
            <a:t>Veterans Demographics </a:t>
          </a:r>
          <a:r>
            <a:rPr lang="en-CA" sz="1000" b="0" kern="1200"/>
            <a:t>(3)</a:t>
          </a:r>
          <a:endParaRPr lang="en-CA" sz="1600" b="0" kern="1200"/>
        </a:p>
      </dsp:txBody>
      <dsp:txXfrm>
        <a:off x="76235" y="366876"/>
        <a:ext cx="2484753" cy="1361112"/>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96AA-4E61-485C-BA1C-E15A2030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9</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Thivierge.A</dc:creator>
  <cp:keywords/>
  <dc:description/>
  <cp:lastModifiedBy>André Thivierge</cp:lastModifiedBy>
  <cp:revision>52</cp:revision>
  <cp:lastPrinted>2017-08-03T11:25:00Z</cp:lastPrinted>
  <dcterms:created xsi:type="dcterms:W3CDTF">2017-06-26T12:56:00Z</dcterms:created>
  <dcterms:modified xsi:type="dcterms:W3CDTF">2017-08-24T23:14:00Z</dcterms:modified>
</cp:coreProperties>
</file>