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88E1" w14:textId="0286E12B" w:rsidR="00BB3B66" w:rsidRDefault="00EF3AD7" w:rsidP="000951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ADA GRIEVANCE PROCEDURE</w:t>
      </w:r>
    </w:p>
    <w:p w14:paraId="1F4170DF" w14:textId="77777777" w:rsidR="00EF3AD7" w:rsidRPr="00133240" w:rsidRDefault="00EF3AD7" w:rsidP="00EF3AD7">
      <w:pPr>
        <w:shd w:val="clear" w:color="auto" w:fill="FFFFFF"/>
        <w:spacing w:before="199" w:after="199" w:line="240" w:lineRule="auto"/>
        <w:outlineLvl w:val="1"/>
        <w:rPr>
          <w:rFonts w:ascii="inherit" w:eastAsia="Times New Roman" w:hAnsi="inherit" w:cs="Segoe UI"/>
          <w:b/>
          <w:bCs/>
          <w:color w:val="333333"/>
          <w:sz w:val="29"/>
          <w:szCs w:val="29"/>
        </w:rPr>
      </w:pPr>
      <w:r w:rsidRPr="00133240">
        <w:rPr>
          <w:rFonts w:ascii="inherit" w:eastAsia="Times New Roman" w:hAnsi="inherit" w:cs="Segoe UI"/>
          <w:b/>
          <w:bCs/>
          <w:color w:val="333333"/>
          <w:sz w:val="29"/>
          <w:szCs w:val="29"/>
        </w:rPr>
        <w:t>Procedure to File a Complaint under the Americans with Disabilities Act (ADA)</w:t>
      </w:r>
    </w:p>
    <w:p w14:paraId="2C93E903" w14:textId="77777777" w:rsidR="00EF3AD7" w:rsidRPr="00133240" w:rsidRDefault="00EF3AD7" w:rsidP="00EF3AD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The American's with Disabilities Act of 1990 (ADA) prohibits discrimination and ensures equal opportunity and access for persons with disabilities. </w:t>
      </w: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Ride Connect 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is committed to ensuring that no person is excluded from participation in or denied the benefits of its services </w:t>
      </w:r>
      <w:proofErr w:type="gramStart"/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>on the basis of</w:t>
      </w:r>
      <w:proofErr w:type="gramEnd"/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 disability.</w:t>
      </w:r>
    </w:p>
    <w:p w14:paraId="415EF54D" w14:textId="77777777" w:rsidR="00EF3AD7" w:rsidRPr="00133240" w:rsidRDefault="00EF3AD7" w:rsidP="00EF3AD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Ride Connect Texas 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>is committed to:</w:t>
      </w:r>
    </w:p>
    <w:p w14:paraId="72F5634F" w14:textId="77777777" w:rsidR="00EF3AD7" w:rsidRPr="00133240" w:rsidRDefault="00EF3AD7" w:rsidP="00EF3A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0"/>
          <w:szCs w:val="20"/>
        </w:rPr>
      </w:pP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>Ensuring that the level and quality of transportation service is provided without regard to disability;</w:t>
      </w:r>
    </w:p>
    <w:p w14:paraId="4AEFD3D2" w14:textId="77777777" w:rsidR="00EF3AD7" w:rsidRPr="00133240" w:rsidRDefault="00EF3AD7" w:rsidP="00EF3A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0"/>
          <w:szCs w:val="20"/>
        </w:rPr>
      </w:pPr>
      <w:r>
        <w:rPr>
          <w:rFonts w:ascii="Segoe UI" w:eastAsia="Times New Roman" w:hAnsi="Segoe UI" w:cs="Segoe UI"/>
          <w:color w:val="333333"/>
          <w:sz w:val="20"/>
          <w:szCs w:val="20"/>
        </w:rPr>
        <w:t>P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>reventing the denial, reduction or delay in benefits related to programs and activities that benefit those with a disability; and</w:t>
      </w:r>
    </w:p>
    <w:p w14:paraId="6D9DFE85" w14:textId="24D96894" w:rsidR="00EF3AD7" w:rsidRPr="00133240" w:rsidRDefault="00EF3AD7" w:rsidP="00EF3A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0"/>
          <w:szCs w:val="20"/>
        </w:rPr>
      </w:pP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Ensuring meaningful access to </w:t>
      </w: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services, 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>programs</w:t>
      </w:r>
      <w:r>
        <w:rPr>
          <w:rFonts w:ascii="Segoe UI" w:eastAsia="Times New Roman" w:hAnsi="Segoe UI" w:cs="Segoe UI"/>
          <w:color w:val="333333"/>
          <w:sz w:val="20"/>
          <w:szCs w:val="20"/>
        </w:rPr>
        <w:t>,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 and activities by persons with disabilities.</w:t>
      </w:r>
    </w:p>
    <w:p w14:paraId="613A2F59" w14:textId="6D4953B6" w:rsidR="00EF3AD7" w:rsidRPr="00133240" w:rsidRDefault="00EF3AD7" w:rsidP="00EF3AD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Management and all employees share the responsibility for carrying out </w:t>
      </w:r>
      <w:r>
        <w:rPr>
          <w:rFonts w:ascii="Segoe UI" w:eastAsia="Times New Roman" w:hAnsi="Segoe UI" w:cs="Segoe UI"/>
          <w:color w:val="333333"/>
          <w:sz w:val="20"/>
          <w:szCs w:val="20"/>
        </w:rPr>
        <w:t>co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>mmitment to the provisions of the American's with Disabilities Act of 1990.  </w:t>
      </w:r>
      <w:r>
        <w:rPr>
          <w:rFonts w:ascii="Segoe UI" w:eastAsia="Times New Roman" w:hAnsi="Segoe UI" w:cs="Segoe UI"/>
          <w:color w:val="333333"/>
          <w:sz w:val="20"/>
          <w:szCs w:val="20"/>
        </w:rPr>
        <w:t>Ride Connect Texas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 is responsible for the day-to-day operation of the </w:t>
      </w:r>
      <w:r w:rsidR="00BE021C"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program, </w:t>
      </w:r>
      <w:r w:rsidR="00BE021C">
        <w:rPr>
          <w:rFonts w:ascii="Segoe UI" w:eastAsia="Times New Roman" w:hAnsi="Segoe UI" w:cs="Segoe UI"/>
          <w:color w:val="333333"/>
          <w:sz w:val="20"/>
          <w:szCs w:val="20"/>
        </w:rPr>
        <w:t>and receives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 and investigates ADA complaints that come through the complaint process.</w:t>
      </w:r>
    </w:p>
    <w:p w14:paraId="233EC004" w14:textId="6430BA6A" w:rsidR="00F7328D" w:rsidRDefault="00EF3AD7" w:rsidP="00EF3AD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Any person </w:t>
      </w: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or their authorized representative 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who believes that he or she has been subjected to discrimination under the ADA </w:t>
      </w:r>
      <w:proofErr w:type="gramStart"/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>on the basis of</w:t>
      </w:r>
      <w:proofErr w:type="gramEnd"/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 their disability may file an ADA complaint with </w:t>
      </w:r>
      <w:r>
        <w:rPr>
          <w:rFonts w:ascii="Segoe UI" w:eastAsia="Times New Roman" w:hAnsi="Segoe UI" w:cs="Segoe UI"/>
          <w:color w:val="333333"/>
          <w:sz w:val="20"/>
          <w:szCs w:val="20"/>
        </w:rPr>
        <w:t>Ride Connect Texas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in writing or on audiotape to the </w:t>
      </w:r>
      <w:r w:rsidR="00694248">
        <w:rPr>
          <w:rFonts w:ascii="Segoe UI" w:eastAsia="Times New Roman" w:hAnsi="Segoe UI" w:cs="Segoe UI"/>
          <w:color w:val="333333"/>
          <w:sz w:val="20"/>
          <w:szCs w:val="20"/>
        </w:rPr>
        <w:t>President/CEO</w:t>
      </w:r>
      <w:r w:rsidR="00F7328D">
        <w:rPr>
          <w:rFonts w:ascii="Segoe UI" w:eastAsia="Times New Roman" w:hAnsi="Segoe UI" w:cs="Segoe UI"/>
          <w:color w:val="333333"/>
          <w:sz w:val="20"/>
          <w:szCs w:val="20"/>
        </w:rPr>
        <w:t>/</w:t>
      </w: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ADA Coordinator identified below.  </w:t>
      </w:r>
    </w:p>
    <w:p w14:paraId="2CFDA256" w14:textId="77777777" w:rsidR="00F7328D" w:rsidRDefault="00F7328D" w:rsidP="00EF3AD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</w:p>
    <w:p w14:paraId="5629C538" w14:textId="0FD52BE2" w:rsidR="00EF3AD7" w:rsidRDefault="00BE021C" w:rsidP="00EF3AD7">
      <w:pPr>
        <w:shd w:val="clear" w:color="auto" w:fill="FFFFFF"/>
        <w:spacing w:after="0" w:line="240" w:lineRule="auto"/>
      </w:pPr>
      <w:r>
        <w:rPr>
          <w:rFonts w:ascii="Segoe UI" w:eastAsia="Times New Roman" w:hAnsi="Segoe UI" w:cs="Segoe UI"/>
          <w:color w:val="333333"/>
          <w:sz w:val="20"/>
          <w:szCs w:val="20"/>
        </w:rPr>
        <w:t>The c</w:t>
      </w:r>
      <w:r w:rsidR="009B0F63" w:rsidRPr="009B0F63">
        <w:rPr>
          <w:rFonts w:ascii="Segoe UI" w:eastAsia="Times New Roman" w:hAnsi="Segoe UI" w:cs="Segoe UI"/>
          <w:color w:val="333333"/>
          <w:sz w:val="20"/>
          <w:szCs w:val="20"/>
        </w:rPr>
        <w:t xml:space="preserve">omplaint must be </w:t>
      </w:r>
      <w:r w:rsidR="00EF3AD7" w:rsidRPr="009B0F63">
        <w:rPr>
          <w:rFonts w:ascii="Segoe UI" w:eastAsia="Times New Roman" w:hAnsi="Segoe UI" w:cs="Segoe UI"/>
          <w:color w:val="333333"/>
          <w:sz w:val="20"/>
          <w:szCs w:val="20"/>
        </w:rPr>
        <w:t xml:space="preserve">submitted within </w:t>
      </w:r>
      <w:r w:rsidR="009B0F63" w:rsidRPr="009B0F63">
        <w:rPr>
          <w:rFonts w:ascii="Segoe UI" w:eastAsia="Times New Roman" w:hAnsi="Segoe UI" w:cs="Segoe UI"/>
          <w:color w:val="333333"/>
          <w:sz w:val="20"/>
          <w:szCs w:val="20"/>
        </w:rPr>
        <w:t>30</w:t>
      </w:r>
      <w:r w:rsidR="00EF3AD7" w:rsidRPr="009B0F63">
        <w:rPr>
          <w:rFonts w:ascii="Segoe UI" w:eastAsia="Times New Roman" w:hAnsi="Segoe UI" w:cs="Segoe UI"/>
          <w:color w:val="333333"/>
          <w:sz w:val="20"/>
          <w:szCs w:val="20"/>
        </w:rPr>
        <w:t xml:space="preserve"> days from the date of the alleged discrimination by completing an ADA Complaint Form and mailing it to</w:t>
      </w:r>
      <w:r w:rsidR="00EF3AD7" w:rsidRPr="009B0F63">
        <w:t xml:space="preserve"> Ride Connect Texas’ </w:t>
      </w:r>
      <w:r w:rsidR="00694248">
        <w:t>President/CEO/A</w:t>
      </w:r>
      <w:r w:rsidR="00EF3AD7" w:rsidRPr="009B0F63">
        <w:t>DA Coordinator:</w:t>
      </w:r>
      <w:r w:rsidR="00EF3AD7" w:rsidRPr="00133240">
        <w:t xml:space="preserve"> </w:t>
      </w:r>
    </w:p>
    <w:p w14:paraId="7E8CDCA8" w14:textId="24D165C2" w:rsidR="00EF3AD7" w:rsidRDefault="00EF3AD7" w:rsidP="00EF3AD7">
      <w:pPr>
        <w:shd w:val="clear" w:color="auto" w:fill="FFFFFF"/>
        <w:spacing w:after="0" w:line="240" w:lineRule="auto"/>
      </w:pPr>
      <w:r w:rsidRPr="00133240">
        <w:br/>
      </w:r>
      <w:r>
        <w:t>Amanda Vil</w:t>
      </w:r>
      <w:r w:rsidR="00F7328D">
        <w:t>larreal, PhD</w:t>
      </w:r>
    </w:p>
    <w:p w14:paraId="1039777B" w14:textId="7A78CC6B" w:rsidR="00F7328D" w:rsidRDefault="00A40A46" w:rsidP="00EF3AD7">
      <w:pPr>
        <w:shd w:val="clear" w:color="auto" w:fill="FFFFFF"/>
        <w:spacing w:after="0" w:line="240" w:lineRule="auto"/>
      </w:pPr>
      <w:r>
        <w:t>President/CEO</w:t>
      </w:r>
      <w:r w:rsidR="00F7328D">
        <w:t>/ADA Coordinator</w:t>
      </w:r>
    </w:p>
    <w:p w14:paraId="33F25FFD" w14:textId="38A073F2" w:rsidR="00EF3AD7" w:rsidRPr="00EF3AD7" w:rsidRDefault="00EF3AD7" w:rsidP="00EF3AD7">
      <w:pPr>
        <w:shd w:val="clear" w:color="auto" w:fill="FFFFFF"/>
        <w:spacing w:after="0" w:line="240" w:lineRule="auto"/>
        <w:rPr>
          <w:color w:val="0563C1" w:themeColor="hyperlink"/>
          <w:u w:val="single"/>
        </w:rPr>
      </w:pPr>
      <w:r>
        <w:t>Ride Connect Texas</w:t>
      </w:r>
      <w:r w:rsidRPr="00133240">
        <w:t>     </w:t>
      </w:r>
    </w:p>
    <w:p w14:paraId="74594639" w14:textId="4CDF1C46" w:rsidR="00EF3AD7" w:rsidRDefault="00E30F15" w:rsidP="00EF3AD7">
      <w:pPr>
        <w:pStyle w:val="NoSpacing"/>
      </w:pPr>
      <w:r>
        <w:t>2201 St. Cloud</w:t>
      </w:r>
    </w:p>
    <w:p w14:paraId="1FE7E654" w14:textId="5F0D0E7B" w:rsidR="00EF3AD7" w:rsidRDefault="00EF3AD7" w:rsidP="00EF3AD7">
      <w:pPr>
        <w:pStyle w:val="NoSpacing"/>
      </w:pPr>
      <w:r>
        <w:t xml:space="preserve"> San Antonio, Texas 7822</w:t>
      </w:r>
      <w:r w:rsidR="00E30F15">
        <w:t>8</w:t>
      </w:r>
    </w:p>
    <w:p w14:paraId="49841D5A" w14:textId="77777777" w:rsidR="00EF3AD7" w:rsidRDefault="00EF3AD7" w:rsidP="00EF3AD7">
      <w:pPr>
        <w:pStyle w:val="NoSpacing"/>
      </w:pPr>
    </w:p>
    <w:p w14:paraId="1E7BF477" w14:textId="2924C297" w:rsidR="00EF3AD7" w:rsidRPr="00133240" w:rsidRDefault="00BE021C" w:rsidP="00EF3AD7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Alternately, </w:t>
      </w:r>
      <w:r w:rsidR="00EF3AD7">
        <w:rPr>
          <w:rFonts w:ascii="Segoe UI" w:eastAsia="Times New Roman" w:hAnsi="Segoe UI" w:cs="Segoe UI"/>
          <w:color w:val="333333"/>
          <w:sz w:val="20"/>
          <w:szCs w:val="20"/>
        </w:rPr>
        <w:t xml:space="preserve">send </w:t>
      </w: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the ADA Complaint Form </w:t>
      </w:r>
      <w:r w:rsidR="00EF3AD7">
        <w:rPr>
          <w:rFonts w:ascii="Segoe UI" w:eastAsia="Times New Roman" w:hAnsi="Segoe UI" w:cs="Segoe UI"/>
          <w:color w:val="333333"/>
          <w:sz w:val="20"/>
          <w:szCs w:val="20"/>
        </w:rPr>
        <w:t>via email amanda@rideconnecttexas.org.</w:t>
      </w:r>
      <w:r w:rsidR="00EF3AD7"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</w:p>
    <w:p w14:paraId="145E4BCE" w14:textId="5F7DF00F" w:rsidR="00EF3AD7" w:rsidRDefault="00EF3AD7" w:rsidP="00EF3AD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A copy of the ADA Complaint Form may also be obtained by calling </w:t>
      </w:r>
      <w:r w:rsidRPr="00B32933">
        <w:rPr>
          <w:rFonts w:ascii="Segoe UI" w:eastAsia="Times New Roman" w:hAnsi="Segoe UI" w:cs="Segoe UI"/>
          <w:color w:val="333333"/>
          <w:sz w:val="20"/>
          <w:szCs w:val="20"/>
        </w:rPr>
        <w:t xml:space="preserve">Ride Connect Texas’s </w:t>
      </w:r>
      <w:r w:rsidR="00694248">
        <w:rPr>
          <w:rFonts w:ascii="Segoe UI" w:eastAsia="Times New Roman" w:hAnsi="Segoe UI" w:cs="Segoe UI"/>
          <w:color w:val="333333"/>
          <w:sz w:val="20"/>
          <w:szCs w:val="20"/>
        </w:rPr>
        <w:t>President/CEO/</w:t>
      </w:r>
      <w:r w:rsidRPr="00B32933">
        <w:rPr>
          <w:rFonts w:ascii="Segoe UI" w:eastAsia="Times New Roman" w:hAnsi="Segoe UI" w:cs="Segoe UI"/>
          <w:color w:val="333333"/>
          <w:sz w:val="20"/>
          <w:szCs w:val="20"/>
        </w:rPr>
        <w:t>ADA Coordinator at 210-558-0007.  Ride Connect Texas will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 provide appropriate assistance to complainants who are limited in their ability to communicate in English.</w:t>
      </w:r>
    </w:p>
    <w:p w14:paraId="0D2C0E0F" w14:textId="5D65C857" w:rsidR="009B0F63" w:rsidRPr="00133240" w:rsidRDefault="009B0F63" w:rsidP="009B0F6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r w:rsidRPr="00133240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 xml:space="preserve">What happens to my complaint when received by </w:t>
      </w:r>
      <w:r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Ride Connect Texas</w:t>
      </w:r>
      <w:r w:rsidRPr="00133240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?</w:t>
      </w:r>
    </w:p>
    <w:p w14:paraId="6E241343" w14:textId="5100F6BE" w:rsidR="009B0F63" w:rsidRPr="00133240" w:rsidRDefault="009B0F63" w:rsidP="009B0F6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Once a complaint is received, it will be reviewed by </w:t>
      </w:r>
      <w:r w:rsidRPr="00B32933">
        <w:rPr>
          <w:rFonts w:ascii="Segoe UI" w:eastAsia="Times New Roman" w:hAnsi="Segoe UI" w:cs="Segoe UI"/>
          <w:color w:val="333333"/>
          <w:sz w:val="20"/>
          <w:szCs w:val="20"/>
        </w:rPr>
        <w:t xml:space="preserve">Ride Connect Texas’s </w:t>
      </w:r>
      <w:r w:rsidR="00694248">
        <w:rPr>
          <w:rFonts w:ascii="Segoe UI" w:eastAsia="Times New Roman" w:hAnsi="Segoe UI" w:cs="Segoe UI"/>
          <w:color w:val="333333"/>
          <w:sz w:val="20"/>
          <w:szCs w:val="20"/>
        </w:rPr>
        <w:t>President/CEO</w:t>
      </w:r>
      <w:r>
        <w:rPr>
          <w:rFonts w:ascii="Segoe UI" w:eastAsia="Times New Roman" w:hAnsi="Segoe UI" w:cs="Segoe UI"/>
          <w:color w:val="333333"/>
          <w:sz w:val="20"/>
          <w:szCs w:val="20"/>
        </w:rPr>
        <w:t>/</w:t>
      </w:r>
      <w:r w:rsidRPr="00B32933">
        <w:rPr>
          <w:rFonts w:ascii="Segoe UI" w:eastAsia="Times New Roman" w:hAnsi="Segoe UI" w:cs="Segoe UI"/>
          <w:color w:val="333333"/>
          <w:sz w:val="20"/>
          <w:szCs w:val="20"/>
        </w:rPr>
        <w:t>ADA Coordinator</w:t>
      </w: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. 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 In instances where additional information is needed, you will be contacted </w:t>
      </w:r>
      <w:r>
        <w:rPr>
          <w:rFonts w:ascii="Segoe UI" w:eastAsia="Times New Roman" w:hAnsi="Segoe UI" w:cs="Segoe UI"/>
          <w:color w:val="333333"/>
          <w:sz w:val="20"/>
          <w:szCs w:val="20"/>
        </w:rPr>
        <w:t>via tele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phone or in writing. </w:t>
      </w: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>Failure of the complainant to provide the requested information by a defined date may result in the administrative closure of the complaint or a delay in complaint resolution.</w:t>
      </w:r>
    </w:p>
    <w:p w14:paraId="7903EBEB" w14:textId="304E18B5" w:rsidR="009B0F63" w:rsidRDefault="009B0F63" w:rsidP="009B0F6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lastRenderedPageBreak/>
        <w:t xml:space="preserve">Based upon receipt of all the information required, </w:t>
      </w:r>
      <w:r>
        <w:rPr>
          <w:rFonts w:ascii="Segoe UI" w:eastAsia="Times New Roman" w:hAnsi="Segoe UI" w:cs="Segoe UI"/>
          <w:color w:val="333333"/>
          <w:sz w:val="20"/>
          <w:szCs w:val="20"/>
        </w:rPr>
        <w:t>Ride Connect Texas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 will investigate an ADA complaint within </w:t>
      </w:r>
      <w:r>
        <w:rPr>
          <w:rFonts w:ascii="Segoe UI" w:eastAsia="Times New Roman" w:hAnsi="Segoe UI" w:cs="Segoe UI"/>
          <w:color w:val="333333"/>
          <w:sz w:val="20"/>
          <w:szCs w:val="20"/>
        </w:rPr>
        <w:t>15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 days of receipt. </w:t>
      </w:r>
      <w:r>
        <w:rPr>
          <w:rFonts w:ascii="Segoe UI" w:eastAsia="Times New Roman" w:hAnsi="Segoe UI" w:cs="Segoe UI"/>
          <w:color w:val="333333"/>
          <w:sz w:val="20"/>
          <w:szCs w:val="20"/>
        </w:rPr>
        <w:t>Ride Connect Texas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 will use its best efforts to respond to a complaint within </w:t>
      </w:r>
      <w:r>
        <w:rPr>
          <w:rFonts w:ascii="Segoe UI" w:eastAsia="Times New Roman" w:hAnsi="Segoe UI" w:cs="Segoe UI"/>
          <w:color w:val="333333"/>
          <w:sz w:val="20"/>
          <w:szCs w:val="20"/>
        </w:rPr>
        <w:t>30</w:t>
      </w:r>
    </w:p>
    <w:p w14:paraId="267E9CDF" w14:textId="77777777" w:rsidR="009B0F63" w:rsidRDefault="009B0F63" w:rsidP="009B0F6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</w:p>
    <w:p w14:paraId="6A2DEBFA" w14:textId="77777777" w:rsidR="009B0F63" w:rsidRPr="00133240" w:rsidRDefault="009B0F63" w:rsidP="009B0F6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days of receipt. Receipt of additional relevant information and/or simultaneous filing of complaint with </w:t>
      </w:r>
      <w:r>
        <w:rPr>
          <w:rFonts w:ascii="Segoe UI" w:eastAsia="Times New Roman" w:hAnsi="Segoe UI" w:cs="Segoe UI"/>
          <w:color w:val="333333"/>
          <w:sz w:val="20"/>
          <w:szCs w:val="20"/>
        </w:rPr>
        <w:t>Ride Connect Texas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 and an external entity may expand the timing of the complaint resolution.</w:t>
      </w:r>
    </w:p>
    <w:p w14:paraId="7EC2BF64" w14:textId="45C1D56D" w:rsidR="009B0F63" w:rsidRPr="00133240" w:rsidRDefault="009B0F63" w:rsidP="009B0F6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The </w:t>
      </w:r>
      <w:r w:rsidR="00694248">
        <w:rPr>
          <w:rFonts w:ascii="Segoe UI" w:eastAsia="Times New Roman" w:hAnsi="Segoe UI" w:cs="Segoe UI"/>
          <w:color w:val="333333"/>
          <w:sz w:val="20"/>
          <w:szCs w:val="20"/>
        </w:rPr>
        <w:t>President/CEO</w:t>
      </w:r>
      <w:r>
        <w:rPr>
          <w:rFonts w:ascii="Segoe UI" w:eastAsia="Times New Roman" w:hAnsi="Segoe UI" w:cs="Segoe UI"/>
          <w:color w:val="333333"/>
          <w:sz w:val="20"/>
          <w:szCs w:val="20"/>
        </w:rPr>
        <w:t>/ADA Coordinator will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 review and investigate every complaint promptly. Reasonable measures will be taken to preserve any information that i</w:t>
      </w: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s confidential. At a minimum, the investigation 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>will:</w:t>
      </w:r>
    </w:p>
    <w:p w14:paraId="10355CE9" w14:textId="77777777" w:rsidR="009B0F63" w:rsidRPr="00133240" w:rsidRDefault="009B0F63" w:rsidP="009B0F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0"/>
          <w:szCs w:val="20"/>
        </w:rPr>
      </w:pP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>Identify and review all relevant documents, practices and procedures;</w:t>
      </w:r>
    </w:p>
    <w:p w14:paraId="6A3A1A9A" w14:textId="77777777" w:rsidR="009B0F63" w:rsidRPr="00133240" w:rsidRDefault="009B0F63" w:rsidP="009B0F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0"/>
          <w:szCs w:val="20"/>
        </w:rPr>
      </w:pP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>Identify and interview persons with</w:t>
      </w: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 knowledge of the ADA violation;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 e.g., the person making the complaint, witnesses or anyone identified by the complainant, anyone who may have been subject to similar activity or anyone with relevant information.</w:t>
      </w:r>
    </w:p>
    <w:p w14:paraId="521B7C7B" w14:textId="5FE58289" w:rsidR="009B0F63" w:rsidRDefault="009B0F63" w:rsidP="009B0F6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>Upon comp</w:t>
      </w:r>
      <w:r>
        <w:rPr>
          <w:rFonts w:ascii="Segoe UI" w:eastAsia="Times New Roman" w:hAnsi="Segoe UI" w:cs="Segoe UI"/>
          <w:color w:val="333333"/>
          <w:sz w:val="20"/>
          <w:szCs w:val="20"/>
        </w:rPr>
        <w:t>letion of the investigation,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the </w:t>
      </w:r>
      <w:r w:rsidR="00694248">
        <w:rPr>
          <w:rFonts w:ascii="Segoe UI" w:eastAsia="Times New Roman" w:hAnsi="Segoe UI" w:cs="Segoe UI"/>
          <w:color w:val="333333"/>
          <w:sz w:val="20"/>
          <w:szCs w:val="20"/>
        </w:rPr>
        <w:t>President/CEO</w:t>
      </w:r>
      <w:r>
        <w:rPr>
          <w:rFonts w:ascii="Segoe UI" w:eastAsia="Times New Roman" w:hAnsi="Segoe UI" w:cs="Segoe UI"/>
          <w:color w:val="333333"/>
          <w:sz w:val="20"/>
          <w:szCs w:val="20"/>
        </w:rPr>
        <w:t>/ADA Coordinator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 will </w:t>
      </w:r>
      <w:r w:rsidR="002714B0">
        <w:rPr>
          <w:rFonts w:ascii="Segoe UI" w:eastAsia="Times New Roman" w:hAnsi="Segoe UI" w:cs="Segoe UI"/>
          <w:color w:val="333333"/>
          <w:sz w:val="20"/>
          <w:szCs w:val="20"/>
        </w:rPr>
        <w:t>prepare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 a final report I</w:t>
      </w:r>
      <w:r w:rsidR="002714B0">
        <w:rPr>
          <w:rFonts w:ascii="Segoe UI" w:eastAsia="Times New Roman" w:hAnsi="Segoe UI" w:cs="Segoe UI"/>
          <w:color w:val="333333"/>
          <w:sz w:val="20"/>
          <w:szCs w:val="20"/>
        </w:rPr>
        <w:t>f a violation is found to exist.  R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emedial </w:t>
      </w:r>
      <w:proofErr w:type="gramStart"/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>steps</w:t>
      </w:r>
      <w:proofErr w:type="gramEnd"/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 as appropriate and necessary will be taken immediately. The complainant will also receive a </w:t>
      </w:r>
      <w:r w:rsidR="002714B0">
        <w:rPr>
          <w:rFonts w:ascii="Segoe UI" w:eastAsia="Times New Roman" w:hAnsi="Segoe UI" w:cs="Segoe UI"/>
          <w:color w:val="333333"/>
          <w:sz w:val="20"/>
          <w:szCs w:val="20"/>
        </w:rPr>
        <w:t xml:space="preserve">copy of the 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>final report including any remedial steps. The investigation process and final report should take</w:t>
      </w: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 no longer than 20 business</w:t>
      </w:r>
      <w:r w:rsidRPr="00133240">
        <w:rPr>
          <w:rFonts w:ascii="Segoe UI" w:eastAsia="Times New Roman" w:hAnsi="Segoe UI" w:cs="Segoe UI"/>
          <w:color w:val="333333"/>
          <w:sz w:val="20"/>
          <w:szCs w:val="20"/>
        </w:rPr>
        <w:t xml:space="preserve">. </w:t>
      </w:r>
      <w:r w:rsidR="002714B0">
        <w:rPr>
          <w:rFonts w:ascii="Segoe UI" w:eastAsia="Times New Roman" w:hAnsi="Segoe UI" w:cs="Segoe UI"/>
          <w:color w:val="333333"/>
          <w:sz w:val="20"/>
          <w:szCs w:val="20"/>
        </w:rPr>
        <w:t xml:space="preserve"> If no violation is found and the </w:t>
      </w:r>
      <w:r w:rsidR="000B4C79">
        <w:rPr>
          <w:rFonts w:ascii="Segoe UI" w:eastAsia="Times New Roman" w:hAnsi="Segoe UI" w:cs="Segoe UI"/>
          <w:color w:val="333333"/>
          <w:sz w:val="20"/>
          <w:szCs w:val="20"/>
        </w:rPr>
        <w:t>complainant</w:t>
      </w:r>
      <w:r w:rsidR="002714B0">
        <w:rPr>
          <w:rFonts w:ascii="Segoe UI" w:eastAsia="Times New Roman" w:hAnsi="Segoe UI" w:cs="Segoe UI"/>
          <w:color w:val="333333"/>
          <w:sz w:val="20"/>
          <w:szCs w:val="20"/>
        </w:rPr>
        <w:t xml:space="preserve"> wishes to appeal the decision, he or she may appeal directly </w:t>
      </w:r>
      <w:r w:rsidR="00650666">
        <w:rPr>
          <w:rFonts w:ascii="Segoe UI" w:eastAsia="Times New Roman" w:hAnsi="Segoe UI" w:cs="Segoe UI"/>
          <w:color w:val="333333"/>
          <w:sz w:val="20"/>
          <w:szCs w:val="20"/>
        </w:rPr>
        <w:t>to the Executive Committee of the RCT Board of Directors.</w:t>
      </w:r>
    </w:p>
    <w:p w14:paraId="366BB15F" w14:textId="1A96E7AB" w:rsidR="002714B0" w:rsidRPr="00133240" w:rsidRDefault="002714B0" w:rsidP="009B0F6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All complaints and appeals received by the </w:t>
      </w:r>
      <w:r w:rsidR="00694248">
        <w:rPr>
          <w:rFonts w:ascii="Segoe UI" w:eastAsia="Times New Roman" w:hAnsi="Segoe UI" w:cs="Segoe UI"/>
          <w:color w:val="333333"/>
          <w:sz w:val="20"/>
          <w:szCs w:val="20"/>
        </w:rPr>
        <w:t>President/CEO</w:t>
      </w:r>
      <w:r w:rsidR="001432AA">
        <w:rPr>
          <w:rFonts w:ascii="Segoe UI" w:eastAsia="Times New Roman" w:hAnsi="Segoe UI" w:cs="Segoe UI"/>
          <w:color w:val="333333"/>
          <w:sz w:val="20"/>
          <w:szCs w:val="20"/>
        </w:rPr>
        <w:t>/ADA Coordinator inclu</w:t>
      </w: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ding the </w:t>
      </w:r>
      <w:r w:rsidR="00694248">
        <w:rPr>
          <w:rFonts w:ascii="Segoe UI" w:eastAsia="Times New Roman" w:hAnsi="Segoe UI" w:cs="Segoe UI"/>
          <w:color w:val="333333"/>
          <w:sz w:val="20"/>
          <w:szCs w:val="20"/>
        </w:rPr>
        <w:t>President/CEO</w:t>
      </w:r>
      <w:r>
        <w:rPr>
          <w:rFonts w:ascii="Segoe UI" w:eastAsia="Times New Roman" w:hAnsi="Segoe UI" w:cs="Segoe UI"/>
          <w:color w:val="333333"/>
          <w:sz w:val="20"/>
          <w:szCs w:val="20"/>
        </w:rPr>
        <w:t>/ADA Coordinator’s response will be kept on file at Ride Connect Texas’ Administrative Office for a period of three years.</w:t>
      </w:r>
    </w:p>
    <w:p w14:paraId="0ED56BEA" w14:textId="77777777" w:rsidR="009B0F63" w:rsidRDefault="009B0F63" w:rsidP="00EF3AD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</w:p>
    <w:p w14:paraId="20073C5B" w14:textId="77777777" w:rsidR="009B0F63" w:rsidRDefault="009B0F63" w:rsidP="00EF3AD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0"/>
          <w:szCs w:val="20"/>
        </w:rPr>
      </w:pPr>
    </w:p>
    <w:p w14:paraId="64C6FB4A" w14:textId="77777777" w:rsidR="00095157" w:rsidRDefault="00095157" w:rsidP="00EF3AD7"/>
    <w:p w14:paraId="521CFCD5" w14:textId="77777777" w:rsidR="00E30F15" w:rsidRPr="00E30F15" w:rsidRDefault="00E30F15" w:rsidP="00E30F15"/>
    <w:p w14:paraId="02F45C8E" w14:textId="77777777" w:rsidR="00E30F15" w:rsidRPr="00E30F15" w:rsidRDefault="00E30F15" w:rsidP="00E30F15"/>
    <w:p w14:paraId="5D3E3BD5" w14:textId="77777777" w:rsidR="00E30F15" w:rsidRPr="00E30F15" w:rsidRDefault="00E30F15" w:rsidP="00E30F15"/>
    <w:p w14:paraId="4FB6AF56" w14:textId="77777777" w:rsidR="00E30F15" w:rsidRPr="00E30F15" w:rsidRDefault="00E30F15" w:rsidP="00E30F15"/>
    <w:p w14:paraId="4F33639B" w14:textId="77777777" w:rsidR="00E30F15" w:rsidRPr="00E30F15" w:rsidRDefault="00E30F15" w:rsidP="00E30F15"/>
    <w:p w14:paraId="5089ABF9" w14:textId="77777777" w:rsidR="00E30F15" w:rsidRPr="00E30F15" w:rsidRDefault="00E30F15" w:rsidP="00E30F15"/>
    <w:p w14:paraId="6498B216" w14:textId="77777777" w:rsidR="00E30F15" w:rsidRPr="00E30F15" w:rsidRDefault="00E30F15" w:rsidP="00E30F15"/>
    <w:p w14:paraId="5D6DF22D" w14:textId="77777777" w:rsidR="00E30F15" w:rsidRPr="00E30F15" w:rsidRDefault="00E30F15" w:rsidP="00E30F15"/>
    <w:p w14:paraId="6FBF1199" w14:textId="77777777" w:rsidR="00E30F15" w:rsidRPr="00E30F15" w:rsidRDefault="00E30F15" w:rsidP="00E30F15"/>
    <w:p w14:paraId="44AD28BC" w14:textId="77777777" w:rsidR="00E30F15" w:rsidRPr="00E30F15" w:rsidRDefault="00E30F15" w:rsidP="00E30F15"/>
    <w:p w14:paraId="3380DC9B" w14:textId="77777777" w:rsidR="00E30F15" w:rsidRPr="00E30F15" w:rsidRDefault="00E30F15" w:rsidP="00E30F15"/>
    <w:sectPr w:rsidR="00E30F15" w:rsidRPr="00E30F15" w:rsidSect="000441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C69DB" w14:textId="77777777" w:rsidR="007658B8" w:rsidRDefault="007658B8" w:rsidP="00095157">
      <w:pPr>
        <w:spacing w:after="0" w:line="240" w:lineRule="auto"/>
      </w:pPr>
      <w:r>
        <w:separator/>
      </w:r>
    </w:p>
  </w:endnote>
  <w:endnote w:type="continuationSeparator" w:id="0">
    <w:p w14:paraId="0C946474" w14:textId="77777777" w:rsidR="007658B8" w:rsidRDefault="007658B8" w:rsidP="0009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0D0B" w14:textId="77777777" w:rsidR="00E30F15" w:rsidRDefault="00E30F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0262D" w14:textId="77777777" w:rsidR="00E30F15" w:rsidRDefault="00E30F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BDCB2" w14:textId="77777777" w:rsidR="00E30F15" w:rsidRDefault="00E30F15" w:rsidP="00E30F15">
    <w:pPr>
      <w:pStyle w:val="Footer"/>
      <w:jc w:val="center"/>
    </w:pPr>
  </w:p>
  <w:p w14:paraId="754E5FF1" w14:textId="5AC38ED8" w:rsidR="00E30F15" w:rsidRPr="00CD0494" w:rsidRDefault="00E30F15" w:rsidP="00E30F15">
    <w:pPr>
      <w:pStyle w:val="Footer"/>
      <w:jc w:val="center"/>
    </w:pPr>
    <w:r>
      <w:t xml:space="preserve">2201 St. Cloud </w:t>
    </w:r>
    <w:r w:rsidRPr="00CD0494">
      <w:rPr>
        <w:rFonts w:ascii="Cambria Math" w:hAnsi="Cambria Math" w:cs="Cambria Math"/>
      </w:rPr>
      <w:t>◆</w:t>
    </w:r>
    <w:r w:rsidRPr="00CD0494">
      <w:t xml:space="preserve"> San Antonio, TX 7822</w:t>
    </w:r>
    <w:r>
      <w:t>8</w:t>
    </w:r>
    <w:r w:rsidRPr="00CD0494">
      <w:t xml:space="preserve"> </w:t>
    </w:r>
    <w:r w:rsidRPr="00CD0494">
      <w:rPr>
        <w:rFonts w:ascii="Cambria Math" w:hAnsi="Cambria Math" w:cs="Cambria Math"/>
      </w:rPr>
      <w:t>◆</w:t>
    </w:r>
    <w:r w:rsidRPr="00CD0494">
      <w:t xml:space="preserve"> 210-558-0007 </w:t>
    </w:r>
    <w:r w:rsidRPr="00CD0494">
      <w:rPr>
        <w:rFonts w:ascii="Cambria Math" w:hAnsi="Cambria Math" w:cs="Cambria Math"/>
      </w:rPr>
      <w:t>◆</w:t>
    </w:r>
    <w:r w:rsidRPr="00CD0494">
      <w:t xml:space="preserve"> www.rideconnecttexas.org</w:t>
    </w:r>
  </w:p>
  <w:p w14:paraId="5397EF18" w14:textId="77777777" w:rsidR="00E30F15" w:rsidRDefault="00E30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E13C2" w14:textId="77777777" w:rsidR="007658B8" w:rsidRDefault="007658B8" w:rsidP="00095157">
      <w:pPr>
        <w:spacing w:after="0" w:line="240" w:lineRule="auto"/>
      </w:pPr>
      <w:r>
        <w:separator/>
      </w:r>
    </w:p>
  </w:footnote>
  <w:footnote w:type="continuationSeparator" w:id="0">
    <w:p w14:paraId="5A90187A" w14:textId="77777777" w:rsidR="007658B8" w:rsidRDefault="007658B8" w:rsidP="00095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A46E8" w14:textId="77777777" w:rsidR="00E30F15" w:rsidRDefault="00E30F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3CEB9" w14:textId="7305AA3A" w:rsidR="00CD0494" w:rsidRDefault="00CD0494" w:rsidP="00CD049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08010" w14:textId="3B6063C3" w:rsidR="000441F0" w:rsidRDefault="000441F0">
    <w:pPr>
      <w:pStyle w:val="Header"/>
    </w:pPr>
    <w:r>
      <w:rPr>
        <w:noProof/>
      </w:rPr>
      <w:drawing>
        <wp:inline distT="0" distB="0" distL="0" distR="0" wp14:anchorId="7BE010DE" wp14:editId="5DF41D77">
          <wp:extent cx="5129784" cy="64922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-1" r="380" b="15337"/>
                  <a:stretch/>
                </pic:blipFill>
                <pic:spPr bwMode="auto">
                  <a:xfrm>
                    <a:off x="0" y="0"/>
                    <a:ext cx="5129784" cy="649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E77"/>
    <w:multiLevelType w:val="multilevel"/>
    <w:tmpl w:val="EDA2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E4435"/>
    <w:multiLevelType w:val="hybridMultilevel"/>
    <w:tmpl w:val="26ACF64A"/>
    <w:lvl w:ilvl="0" w:tplc="DE8E94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27086D"/>
    <w:multiLevelType w:val="multilevel"/>
    <w:tmpl w:val="DB00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C185A"/>
    <w:multiLevelType w:val="hybridMultilevel"/>
    <w:tmpl w:val="FEC8E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8854">
    <w:abstractNumId w:val="3"/>
  </w:num>
  <w:num w:numId="2" w16cid:durableId="1263535485">
    <w:abstractNumId w:val="1"/>
  </w:num>
  <w:num w:numId="3" w16cid:durableId="119494872">
    <w:abstractNumId w:val="2"/>
  </w:num>
  <w:num w:numId="4" w16cid:durableId="188031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34"/>
    <w:rsid w:val="000441F0"/>
    <w:rsid w:val="000821DA"/>
    <w:rsid w:val="00095157"/>
    <w:rsid w:val="000B4C79"/>
    <w:rsid w:val="001432AA"/>
    <w:rsid w:val="00192370"/>
    <w:rsid w:val="001E6FEC"/>
    <w:rsid w:val="002714B0"/>
    <w:rsid w:val="003D77F5"/>
    <w:rsid w:val="004240AD"/>
    <w:rsid w:val="00650666"/>
    <w:rsid w:val="00694248"/>
    <w:rsid w:val="007658B8"/>
    <w:rsid w:val="007A0831"/>
    <w:rsid w:val="007A0F58"/>
    <w:rsid w:val="009B0F63"/>
    <w:rsid w:val="00A40A46"/>
    <w:rsid w:val="00BB3B66"/>
    <w:rsid w:val="00BE021C"/>
    <w:rsid w:val="00C06FD8"/>
    <w:rsid w:val="00CA5453"/>
    <w:rsid w:val="00CD0494"/>
    <w:rsid w:val="00E30F15"/>
    <w:rsid w:val="00E37A0D"/>
    <w:rsid w:val="00E866C4"/>
    <w:rsid w:val="00EF3AD7"/>
    <w:rsid w:val="00F57234"/>
    <w:rsid w:val="00F7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AC8784"/>
  <w15:chartTrackingRefBased/>
  <w15:docId w15:val="{4C29EB55-B072-44BA-963A-19092113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157"/>
  </w:style>
  <w:style w:type="paragraph" w:styleId="Footer">
    <w:name w:val="footer"/>
    <w:basedOn w:val="Normal"/>
    <w:link w:val="FooterChar"/>
    <w:uiPriority w:val="99"/>
    <w:unhideWhenUsed/>
    <w:rsid w:val="00095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157"/>
  </w:style>
  <w:style w:type="paragraph" w:styleId="ListParagraph">
    <w:name w:val="List Paragraph"/>
    <w:basedOn w:val="Normal"/>
    <w:uiPriority w:val="34"/>
    <w:qFormat/>
    <w:rsid w:val="000821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AD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F3AD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0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F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4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4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2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37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WellMed Medical Management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Charlotte Roszelle</cp:lastModifiedBy>
  <cp:revision>2</cp:revision>
  <cp:lastPrinted>2022-07-15T17:50:00Z</cp:lastPrinted>
  <dcterms:created xsi:type="dcterms:W3CDTF">2025-01-30T19:35:00Z</dcterms:created>
  <dcterms:modified xsi:type="dcterms:W3CDTF">2025-01-30T19:35:00Z</dcterms:modified>
</cp:coreProperties>
</file>