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4A23D" w14:textId="419AB1F2" w:rsidR="00F04998" w:rsidRPr="00DF06FE" w:rsidRDefault="00AD2848" w:rsidP="00AD2848">
      <w:pPr>
        <w:spacing w:after="0"/>
        <w:jc w:val="center"/>
        <w:rPr>
          <w:b/>
          <w:sz w:val="28"/>
        </w:rPr>
      </w:pPr>
      <w:r w:rsidRPr="00DF06FE">
        <w:rPr>
          <w:b/>
          <w:sz w:val="28"/>
        </w:rPr>
        <w:t xml:space="preserve">Cedar County </w:t>
      </w:r>
      <w:r w:rsidR="003F2542">
        <w:rPr>
          <w:b/>
          <w:sz w:val="28"/>
        </w:rPr>
        <w:t>Emergency Management</w:t>
      </w:r>
      <w:r w:rsidRPr="00DF06FE">
        <w:rPr>
          <w:b/>
          <w:sz w:val="28"/>
        </w:rPr>
        <w:t xml:space="preserve"> Commission</w:t>
      </w:r>
    </w:p>
    <w:p w14:paraId="5D2EA330" w14:textId="40364B58" w:rsidR="00AD2848" w:rsidRPr="00DF06FE" w:rsidRDefault="00AD2848" w:rsidP="00AD2848">
      <w:pPr>
        <w:spacing w:after="0"/>
        <w:jc w:val="center"/>
        <w:rPr>
          <w:b/>
          <w:sz w:val="28"/>
        </w:rPr>
      </w:pPr>
      <w:r w:rsidRPr="00DF06FE">
        <w:rPr>
          <w:b/>
          <w:sz w:val="28"/>
        </w:rPr>
        <w:t>1410 Cedar Street</w:t>
      </w:r>
    </w:p>
    <w:p w14:paraId="7DF5340D" w14:textId="46293FE0" w:rsidR="00AD2848" w:rsidRPr="00DF06FE" w:rsidRDefault="00AD2848" w:rsidP="00AD2848">
      <w:pPr>
        <w:spacing w:after="0"/>
        <w:jc w:val="center"/>
        <w:rPr>
          <w:b/>
          <w:sz w:val="28"/>
        </w:rPr>
      </w:pPr>
      <w:r w:rsidRPr="00DF06FE">
        <w:rPr>
          <w:b/>
          <w:sz w:val="28"/>
        </w:rPr>
        <w:t>Tipton, IA 52772</w:t>
      </w:r>
    </w:p>
    <w:p w14:paraId="378446CC" w14:textId="1A699F82" w:rsidR="00AD2848" w:rsidRPr="00DF06FE" w:rsidRDefault="00AD2848" w:rsidP="00AD2848">
      <w:pPr>
        <w:spacing w:after="0"/>
        <w:jc w:val="center"/>
        <w:rPr>
          <w:b/>
          <w:sz w:val="28"/>
        </w:rPr>
      </w:pPr>
      <w:r w:rsidRPr="00DF06FE">
        <w:rPr>
          <w:b/>
          <w:sz w:val="28"/>
        </w:rPr>
        <w:t>(563) 886-3355</w:t>
      </w:r>
    </w:p>
    <w:p w14:paraId="61190602" w14:textId="421AAADD" w:rsidR="00AD2848" w:rsidRDefault="00AD2848" w:rsidP="00AD2848">
      <w:pPr>
        <w:jc w:val="center"/>
      </w:pPr>
    </w:p>
    <w:p w14:paraId="57087D3C" w14:textId="1B0813AB" w:rsidR="00B9546D" w:rsidRPr="008B1427" w:rsidRDefault="00AD2848" w:rsidP="00AD2848">
      <w:pPr>
        <w:jc w:val="center"/>
        <w:rPr>
          <w:b/>
          <w:color w:val="FF0000"/>
        </w:rPr>
      </w:pPr>
      <w:r w:rsidRPr="008B1427">
        <w:rPr>
          <w:b/>
        </w:rPr>
        <w:t>Regular Quarterly Meeting:</w:t>
      </w:r>
      <w:r w:rsidRPr="008B1427">
        <w:rPr>
          <w:b/>
        </w:rPr>
        <w:tab/>
      </w:r>
      <w:r w:rsidRPr="008B1427">
        <w:rPr>
          <w:b/>
        </w:rPr>
        <w:tab/>
      </w:r>
      <w:r w:rsidRPr="008B1427">
        <w:rPr>
          <w:b/>
        </w:rPr>
        <w:tab/>
      </w:r>
      <w:r w:rsidRPr="008B1427">
        <w:rPr>
          <w:b/>
        </w:rPr>
        <w:tab/>
      </w:r>
      <w:r w:rsidRPr="008B1427">
        <w:rPr>
          <w:b/>
        </w:rPr>
        <w:tab/>
      </w:r>
      <w:r w:rsidRPr="008B1427">
        <w:rPr>
          <w:b/>
        </w:rPr>
        <w:tab/>
      </w:r>
      <w:r w:rsidR="00590A09" w:rsidRPr="008B1427">
        <w:rPr>
          <w:b/>
        </w:rPr>
        <w:t xml:space="preserve">Thursday, </w:t>
      </w:r>
      <w:r w:rsidR="008E44B3">
        <w:rPr>
          <w:b/>
        </w:rPr>
        <w:t>April 10</w:t>
      </w:r>
      <w:r w:rsidR="00A64EED">
        <w:rPr>
          <w:b/>
        </w:rPr>
        <w:t>, 2025</w:t>
      </w:r>
      <w:r w:rsidR="00412C92" w:rsidRPr="008B1427">
        <w:rPr>
          <w:b/>
        </w:rPr>
        <w:t xml:space="preserve"> 7</w:t>
      </w:r>
      <w:r w:rsidR="00590A09" w:rsidRPr="008B1427">
        <w:rPr>
          <w:b/>
        </w:rPr>
        <w:t>:00pm</w:t>
      </w:r>
      <w:r w:rsidR="00590A09" w:rsidRPr="008B1427">
        <w:rPr>
          <w:b/>
          <w:color w:val="FF0000"/>
        </w:rPr>
        <w:t xml:space="preserve"> </w:t>
      </w:r>
      <w:r w:rsidR="00B9546D" w:rsidRPr="008B1427">
        <w:rPr>
          <w:b/>
          <w:color w:val="FF0000"/>
        </w:rPr>
        <w:t>TELECONFERENCE</w:t>
      </w:r>
      <w:r w:rsidR="00213982" w:rsidRPr="008B1427">
        <w:rPr>
          <w:b/>
          <w:color w:val="FF0000"/>
        </w:rPr>
        <w:t xml:space="preserve"> and IN-PERSON</w:t>
      </w:r>
    </w:p>
    <w:p w14:paraId="1746F62B" w14:textId="71DA6A04" w:rsidR="00590A09" w:rsidRPr="008B1427" w:rsidRDefault="00590A09" w:rsidP="00590A09">
      <w:pPr>
        <w:rPr>
          <w:b/>
          <w:bCs/>
        </w:rPr>
      </w:pPr>
      <w:bookmarkStart w:id="0" w:name="_Hlk52806648"/>
      <w:r w:rsidRPr="008B1427">
        <w:rPr>
          <w:b/>
          <w:bCs/>
          <w:highlight w:val="yellow"/>
        </w:rPr>
        <w:t xml:space="preserve">PUBLIC NOTICE is hereby given that the Cedar County </w:t>
      </w:r>
      <w:r w:rsidR="005D1C91" w:rsidRPr="008B1427">
        <w:rPr>
          <w:b/>
          <w:bCs/>
          <w:highlight w:val="yellow"/>
        </w:rPr>
        <w:t xml:space="preserve">Emergency Management Commission </w:t>
      </w:r>
      <w:r w:rsidRPr="008B1427">
        <w:rPr>
          <w:b/>
          <w:bCs/>
          <w:highlight w:val="yellow"/>
        </w:rPr>
        <w:t xml:space="preserve">meeting will be held in person at the Cedar County Emergency Management Office and by electronic telephone conference with the call originating from the Cedar County Emergency Management Building. </w:t>
      </w:r>
      <w:r w:rsidR="009D039C" w:rsidRPr="008B1427">
        <w:rPr>
          <w:b/>
          <w:bCs/>
          <w:highlight w:val="yellow"/>
        </w:rPr>
        <w:t>To join the meeting via phone, please call 1-</w:t>
      </w:r>
      <w:r w:rsidR="00656850">
        <w:rPr>
          <w:b/>
          <w:bCs/>
          <w:highlight w:val="yellow"/>
        </w:rPr>
        <w:t>872</w:t>
      </w:r>
      <w:r w:rsidR="009D039C" w:rsidRPr="008B1427">
        <w:rPr>
          <w:b/>
          <w:bCs/>
          <w:highlight w:val="yellow"/>
        </w:rPr>
        <w:t>-</w:t>
      </w:r>
      <w:r w:rsidR="00656850">
        <w:rPr>
          <w:b/>
          <w:bCs/>
          <w:highlight w:val="yellow"/>
        </w:rPr>
        <w:t>240-3212</w:t>
      </w:r>
      <w:r w:rsidR="009D039C" w:rsidRPr="008B1427">
        <w:rPr>
          <w:b/>
          <w:bCs/>
          <w:highlight w:val="yellow"/>
        </w:rPr>
        <w:t xml:space="preserve"> and enter the access code </w:t>
      </w:r>
      <w:r w:rsidR="00656850">
        <w:rPr>
          <w:b/>
          <w:bCs/>
          <w:highlight w:val="yellow"/>
        </w:rPr>
        <w:t>420-256-725</w:t>
      </w:r>
      <w:r w:rsidR="009D039C" w:rsidRPr="008B1427">
        <w:rPr>
          <w:b/>
          <w:bCs/>
          <w:highlight w:val="yellow"/>
        </w:rPr>
        <w:t xml:space="preserve">#. </w:t>
      </w:r>
      <w:r w:rsidRPr="008B1427">
        <w:rPr>
          <w:b/>
          <w:bCs/>
          <w:highlight w:val="yellow"/>
        </w:rPr>
        <w:t xml:space="preserve">If asked for an audio pin, enter #. Please place your phone on mute until you are called upon from the Chairman. </w:t>
      </w:r>
    </w:p>
    <w:bookmarkEnd w:id="0"/>
    <w:p w14:paraId="0BB74E72" w14:textId="3DB3A78B" w:rsidR="00AD2848" w:rsidRPr="008B1427" w:rsidRDefault="00AD2848" w:rsidP="00AD2848">
      <w:pPr>
        <w:jc w:val="center"/>
        <w:rPr>
          <w:b/>
        </w:rPr>
      </w:pPr>
      <w:r w:rsidRPr="008B1427">
        <w:rPr>
          <w:b/>
        </w:rPr>
        <w:t>Agenda</w:t>
      </w:r>
    </w:p>
    <w:p w14:paraId="75911DBF" w14:textId="3C7314FB" w:rsidR="00CC4F18" w:rsidRPr="008B1427" w:rsidRDefault="00FE0AFB" w:rsidP="00062B5A">
      <w:pPr>
        <w:pStyle w:val="ListParagraph"/>
        <w:numPr>
          <w:ilvl w:val="0"/>
          <w:numId w:val="1"/>
        </w:numPr>
        <w:rPr>
          <w:b/>
        </w:rPr>
      </w:pPr>
      <w:r w:rsidRPr="008B1427">
        <w:rPr>
          <w:b/>
        </w:rPr>
        <w:t>Approval of Agenda</w:t>
      </w:r>
    </w:p>
    <w:p w14:paraId="0BC27118" w14:textId="34013174" w:rsidR="00B2767B" w:rsidRDefault="00062B5A" w:rsidP="002E0926">
      <w:pPr>
        <w:pStyle w:val="ListParagraph"/>
        <w:numPr>
          <w:ilvl w:val="0"/>
          <w:numId w:val="1"/>
        </w:numPr>
        <w:rPr>
          <w:b/>
          <w:color w:val="000000" w:themeColor="text1"/>
        </w:rPr>
      </w:pPr>
      <w:r w:rsidRPr="008B1427">
        <w:rPr>
          <w:b/>
          <w:color w:val="000000" w:themeColor="text1"/>
        </w:rPr>
        <w:t xml:space="preserve">Approval of Minutes of </w:t>
      </w:r>
      <w:r w:rsidR="008E44B3">
        <w:rPr>
          <w:b/>
          <w:color w:val="000000" w:themeColor="text1"/>
        </w:rPr>
        <w:t>January 9</w:t>
      </w:r>
      <w:r w:rsidRPr="008B1427">
        <w:rPr>
          <w:b/>
          <w:color w:val="000000" w:themeColor="text1"/>
        </w:rPr>
        <w:t>, 202</w:t>
      </w:r>
      <w:r w:rsidR="008E44B3">
        <w:rPr>
          <w:b/>
          <w:color w:val="000000" w:themeColor="text1"/>
        </w:rPr>
        <w:t>5</w:t>
      </w:r>
      <w:r w:rsidRPr="008B1427">
        <w:rPr>
          <w:b/>
          <w:color w:val="000000" w:themeColor="text1"/>
        </w:rPr>
        <w:t xml:space="preserve"> Meeting</w:t>
      </w:r>
    </w:p>
    <w:p w14:paraId="0046F728" w14:textId="22252E35" w:rsidR="00061C52" w:rsidRDefault="00061C52" w:rsidP="002E0926">
      <w:pPr>
        <w:pStyle w:val="ListParagraph"/>
        <w:numPr>
          <w:ilvl w:val="0"/>
          <w:numId w:val="1"/>
        </w:numPr>
        <w:rPr>
          <w:b/>
          <w:color w:val="000000" w:themeColor="text1"/>
        </w:rPr>
      </w:pPr>
      <w:r>
        <w:rPr>
          <w:b/>
          <w:color w:val="000000" w:themeColor="text1"/>
        </w:rPr>
        <w:t>Approval of Minutes of January 21, 2025 2024-2025 Budget Hearing</w:t>
      </w:r>
    </w:p>
    <w:p w14:paraId="1763BB62" w14:textId="6F9C5ACC" w:rsidR="00061C52" w:rsidRPr="002E0926" w:rsidRDefault="00061C52" w:rsidP="002E0926">
      <w:pPr>
        <w:pStyle w:val="ListParagraph"/>
        <w:numPr>
          <w:ilvl w:val="0"/>
          <w:numId w:val="1"/>
        </w:numPr>
        <w:rPr>
          <w:b/>
          <w:color w:val="000000" w:themeColor="text1"/>
        </w:rPr>
      </w:pPr>
      <w:r>
        <w:rPr>
          <w:b/>
          <w:color w:val="000000" w:themeColor="text1"/>
        </w:rPr>
        <w:t>Approval of Minutes of January 21, 2025 2025-2026 Budget Hearing</w:t>
      </w:r>
    </w:p>
    <w:p w14:paraId="25E6EFE0" w14:textId="3DD148F6" w:rsidR="00AD2848" w:rsidRPr="008B1427" w:rsidRDefault="00AD2848" w:rsidP="00926804">
      <w:pPr>
        <w:pStyle w:val="ListParagraph"/>
        <w:numPr>
          <w:ilvl w:val="0"/>
          <w:numId w:val="1"/>
        </w:numPr>
        <w:rPr>
          <w:b/>
        </w:rPr>
      </w:pPr>
      <w:r w:rsidRPr="008B1427">
        <w:rPr>
          <w:b/>
        </w:rPr>
        <w:t>Approval of Expenditures:</w:t>
      </w:r>
      <w:r w:rsidR="008E2049" w:rsidRPr="008B1427">
        <w:rPr>
          <w:b/>
          <w:color w:val="FF0000"/>
        </w:rPr>
        <w:t xml:space="preserve"> </w:t>
      </w:r>
      <w:r w:rsidR="00377370" w:rsidRPr="008B1427">
        <w:rPr>
          <w:b/>
          <w:color w:val="FF0000"/>
        </w:rPr>
        <w:t xml:space="preserve"> </w:t>
      </w:r>
    </w:p>
    <w:tbl>
      <w:tblPr>
        <w:tblStyle w:val="MediumList2-Accent1"/>
        <w:tblW w:w="4217" w:type="pct"/>
        <w:tblInd w:w="855" w:type="dxa"/>
        <w:tblLook w:val="04A0" w:firstRow="1" w:lastRow="0" w:firstColumn="1" w:lastColumn="0" w:noHBand="0" w:noVBand="1"/>
      </w:tblPr>
      <w:tblGrid>
        <w:gridCol w:w="1767"/>
        <w:gridCol w:w="1835"/>
        <w:gridCol w:w="1835"/>
        <w:gridCol w:w="1836"/>
        <w:gridCol w:w="1836"/>
      </w:tblGrid>
      <w:tr w:rsidR="001D553B" w:rsidRPr="008B1427" w14:paraId="1EA14917" w14:textId="77777777" w:rsidTr="001D55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0" w:type="pct"/>
            <w:noWrap/>
          </w:tcPr>
          <w:p w14:paraId="34A6ADF3" w14:textId="08191432" w:rsidR="001D553B" w:rsidRPr="008B1427" w:rsidRDefault="001D553B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1007" w:type="pct"/>
          </w:tcPr>
          <w:p w14:paraId="796C1C10" w14:textId="4AECBF5A" w:rsidR="001D553B" w:rsidRPr="008B1427" w:rsidRDefault="001D55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8B1427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Expense</w:t>
            </w:r>
            <w:r w:rsidR="00926804" w:rsidRPr="008B1427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s</w:t>
            </w:r>
          </w:p>
        </w:tc>
        <w:tc>
          <w:tcPr>
            <w:tcW w:w="1007" w:type="pct"/>
          </w:tcPr>
          <w:p w14:paraId="437D9B62" w14:textId="7AE842E9" w:rsidR="001D553B" w:rsidRPr="008B1427" w:rsidRDefault="009268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8B1427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Expenses</w:t>
            </w:r>
            <w:r w:rsidR="001D553B" w:rsidRPr="008B1427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 xml:space="preserve"> YTD</w:t>
            </w:r>
          </w:p>
        </w:tc>
        <w:tc>
          <w:tcPr>
            <w:tcW w:w="1008" w:type="pct"/>
          </w:tcPr>
          <w:p w14:paraId="44BEC4F6" w14:textId="7775C60B" w:rsidR="001D553B" w:rsidRPr="008B1427" w:rsidRDefault="001D55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8B1427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Revenue</w:t>
            </w:r>
            <w:r w:rsidR="00926804" w:rsidRPr="008B1427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s</w:t>
            </w:r>
          </w:p>
        </w:tc>
        <w:tc>
          <w:tcPr>
            <w:tcW w:w="1008" w:type="pct"/>
          </w:tcPr>
          <w:p w14:paraId="6596DA58" w14:textId="1514762F" w:rsidR="001D553B" w:rsidRPr="008B1427" w:rsidRDefault="001D55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8B1427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Revenue YTD</w:t>
            </w:r>
          </w:p>
        </w:tc>
      </w:tr>
      <w:tr w:rsidR="001D553B" w:rsidRPr="008B1427" w14:paraId="21E4888E" w14:textId="77777777" w:rsidTr="001D5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" w:type="pct"/>
            <w:noWrap/>
          </w:tcPr>
          <w:p w14:paraId="2C7DBE04" w14:textId="6CCA3D7F" w:rsidR="001D553B" w:rsidRPr="008B1427" w:rsidRDefault="001D0E00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January</w:t>
            </w:r>
          </w:p>
        </w:tc>
        <w:tc>
          <w:tcPr>
            <w:tcW w:w="1007" w:type="pct"/>
          </w:tcPr>
          <w:p w14:paraId="6EEF5DF1" w14:textId="3E0A7B4E" w:rsidR="001D553B" w:rsidRPr="008B1427" w:rsidRDefault="001D0E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$11,526.38</w:t>
            </w:r>
          </w:p>
        </w:tc>
        <w:tc>
          <w:tcPr>
            <w:tcW w:w="1007" w:type="pct"/>
          </w:tcPr>
          <w:p w14:paraId="6FF3D31F" w14:textId="6B83BAA8" w:rsidR="001D553B" w:rsidRPr="008B1427" w:rsidRDefault="001D0E00" w:rsidP="00924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$95,481.88</w:t>
            </w:r>
          </w:p>
        </w:tc>
        <w:tc>
          <w:tcPr>
            <w:tcW w:w="1008" w:type="pct"/>
          </w:tcPr>
          <w:p w14:paraId="77F72DBE" w14:textId="2A8F821A" w:rsidR="001D553B" w:rsidRPr="008B1427" w:rsidRDefault="006B1FC5" w:rsidP="00CA7B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$</w:t>
            </w:r>
            <w:r w:rsidR="001D0E00">
              <w:rPr>
                <w:rFonts w:asciiTheme="minorHAnsi" w:eastAsiaTheme="minorEastAsia" w:hAnsiTheme="minorHAnsi" w:cstheme="minorBidi"/>
                <w:color w:val="auto"/>
              </w:rPr>
              <w:t>3,194.10</w:t>
            </w:r>
          </w:p>
        </w:tc>
        <w:tc>
          <w:tcPr>
            <w:tcW w:w="1008" w:type="pct"/>
          </w:tcPr>
          <w:p w14:paraId="60A2B800" w14:textId="0D266E67" w:rsidR="001D553B" w:rsidRPr="008B1427" w:rsidRDefault="006B1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$</w:t>
            </w:r>
            <w:r w:rsidR="001D0E00">
              <w:rPr>
                <w:rFonts w:asciiTheme="minorHAnsi" w:eastAsiaTheme="minorEastAsia" w:hAnsiTheme="minorHAnsi" w:cstheme="minorBidi"/>
                <w:color w:val="auto"/>
              </w:rPr>
              <w:t>187,893.61</w:t>
            </w:r>
          </w:p>
        </w:tc>
      </w:tr>
      <w:tr w:rsidR="001D553B" w:rsidRPr="008B1427" w14:paraId="3A4AC267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" w:type="pct"/>
            <w:noWrap/>
          </w:tcPr>
          <w:p w14:paraId="575769A7" w14:textId="1CD5EF71" w:rsidR="001D553B" w:rsidRPr="008B1427" w:rsidRDefault="001D0E00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February</w:t>
            </w:r>
          </w:p>
        </w:tc>
        <w:tc>
          <w:tcPr>
            <w:tcW w:w="1007" w:type="pct"/>
          </w:tcPr>
          <w:p w14:paraId="4F7D231A" w14:textId="58D47CE7" w:rsidR="001D553B" w:rsidRPr="008B1427" w:rsidRDefault="001D0E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$12,921.62</w:t>
            </w:r>
          </w:p>
        </w:tc>
        <w:tc>
          <w:tcPr>
            <w:tcW w:w="1007" w:type="pct"/>
          </w:tcPr>
          <w:p w14:paraId="0EB88AD1" w14:textId="28B4C04C" w:rsidR="001D553B" w:rsidRPr="008B1427" w:rsidRDefault="001D0E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$108,403.50</w:t>
            </w:r>
          </w:p>
        </w:tc>
        <w:tc>
          <w:tcPr>
            <w:tcW w:w="1008" w:type="pct"/>
          </w:tcPr>
          <w:p w14:paraId="58B23CC1" w14:textId="10B1BE94" w:rsidR="001D553B" w:rsidRPr="008B1427" w:rsidRDefault="000B36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$0.00</w:t>
            </w:r>
          </w:p>
        </w:tc>
        <w:tc>
          <w:tcPr>
            <w:tcW w:w="1008" w:type="pct"/>
          </w:tcPr>
          <w:p w14:paraId="48D1A73B" w14:textId="73FEC21F" w:rsidR="001D553B" w:rsidRPr="008B1427" w:rsidRDefault="000B36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$187,893.61</w:t>
            </w:r>
          </w:p>
        </w:tc>
      </w:tr>
      <w:tr w:rsidR="001D553B" w:rsidRPr="008B1427" w14:paraId="036E4FD6" w14:textId="77777777" w:rsidTr="001D5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" w:type="pct"/>
            <w:noWrap/>
          </w:tcPr>
          <w:p w14:paraId="6110AEF3" w14:textId="2EB2D441" w:rsidR="001D553B" w:rsidRPr="008B1427" w:rsidRDefault="000B369C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March</w:t>
            </w:r>
          </w:p>
        </w:tc>
        <w:tc>
          <w:tcPr>
            <w:tcW w:w="1007" w:type="pct"/>
          </w:tcPr>
          <w:p w14:paraId="58148FB2" w14:textId="6E6FB745" w:rsidR="001D553B" w:rsidRPr="008B1427" w:rsidRDefault="007C59F6" w:rsidP="00CA7B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$1,327.83</w:t>
            </w:r>
          </w:p>
        </w:tc>
        <w:tc>
          <w:tcPr>
            <w:tcW w:w="1007" w:type="pct"/>
          </w:tcPr>
          <w:p w14:paraId="27D97D54" w14:textId="7A2CC2D5" w:rsidR="001D553B" w:rsidRPr="008B1427" w:rsidRDefault="000B369C" w:rsidP="00C063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$</w:t>
            </w:r>
            <w:r w:rsidR="007C59F6">
              <w:rPr>
                <w:rFonts w:asciiTheme="minorHAnsi" w:eastAsiaTheme="minorEastAsia" w:hAnsiTheme="minorHAnsi" w:cstheme="minorBidi"/>
                <w:color w:val="auto"/>
              </w:rPr>
              <w:t>109,731.33</w:t>
            </w:r>
          </w:p>
        </w:tc>
        <w:tc>
          <w:tcPr>
            <w:tcW w:w="1008" w:type="pct"/>
          </w:tcPr>
          <w:p w14:paraId="5DA9B4F0" w14:textId="70164E3B" w:rsidR="001D553B" w:rsidRPr="008B1427" w:rsidRDefault="000B36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$</w:t>
            </w:r>
            <w:r w:rsidR="002E1627">
              <w:rPr>
                <w:rFonts w:asciiTheme="minorHAnsi" w:eastAsiaTheme="minorEastAsia" w:hAnsiTheme="minorHAnsi" w:cstheme="minorBidi"/>
                <w:color w:val="auto"/>
              </w:rPr>
              <w:t>2,103.74</w:t>
            </w:r>
          </w:p>
        </w:tc>
        <w:tc>
          <w:tcPr>
            <w:tcW w:w="1008" w:type="pct"/>
          </w:tcPr>
          <w:p w14:paraId="528F4895" w14:textId="7E7B3552" w:rsidR="001D553B" w:rsidRPr="008B1427" w:rsidRDefault="000B36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$</w:t>
            </w:r>
            <w:r w:rsidR="002E1627">
              <w:rPr>
                <w:rFonts w:asciiTheme="minorHAnsi" w:eastAsiaTheme="minorEastAsia" w:hAnsiTheme="minorHAnsi" w:cstheme="minorBidi"/>
                <w:color w:val="auto"/>
              </w:rPr>
              <w:t>189,997.35</w:t>
            </w:r>
          </w:p>
        </w:tc>
      </w:tr>
      <w:tr w:rsidR="00A64EED" w:rsidRPr="008B1427" w14:paraId="469FAF2B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" w:type="pct"/>
            <w:noWrap/>
          </w:tcPr>
          <w:p w14:paraId="7357988F" w14:textId="23F119AC" w:rsidR="00A64EED" w:rsidRDefault="000B369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1007" w:type="pct"/>
          </w:tcPr>
          <w:p w14:paraId="028493F3" w14:textId="7DEB72E3" w:rsidR="00A64EED" w:rsidRDefault="007207D1" w:rsidP="00CA7B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1007" w:type="pct"/>
          </w:tcPr>
          <w:p w14:paraId="332C7744" w14:textId="57B9969B" w:rsidR="00A64EED" w:rsidRDefault="00A64EED" w:rsidP="00C063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1008" w:type="pct"/>
          </w:tcPr>
          <w:p w14:paraId="4BE84911" w14:textId="312A40A1" w:rsidR="00A64EED" w:rsidRDefault="007207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1008" w:type="pct"/>
          </w:tcPr>
          <w:p w14:paraId="2947E818" w14:textId="028D458C" w:rsidR="00A64EED" w:rsidRDefault="000B36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</w:p>
        </w:tc>
      </w:tr>
    </w:tbl>
    <w:p w14:paraId="039C5DD7" w14:textId="77777777" w:rsidR="00DC1F18" w:rsidRPr="00AD77CC" w:rsidRDefault="00DC1F18" w:rsidP="00AD77CC">
      <w:pPr>
        <w:jc w:val="both"/>
        <w:rPr>
          <w:b/>
          <w:bCs/>
        </w:rPr>
      </w:pPr>
    </w:p>
    <w:p w14:paraId="3FDA314D" w14:textId="035251C4" w:rsidR="00A00D1C" w:rsidRPr="002869CA" w:rsidRDefault="00A00D1C" w:rsidP="00A00D1C">
      <w:pPr>
        <w:pStyle w:val="ListParagraph"/>
        <w:numPr>
          <w:ilvl w:val="0"/>
          <w:numId w:val="1"/>
        </w:numPr>
        <w:jc w:val="both"/>
        <w:rPr>
          <w:b/>
        </w:rPr>
      </w:pPr>
      <w:r w:rsidRPr="007C0264">
        <w:rPr>
          <w:b/>
        </w:rPr>
        <w:t>Old Business</w:t>
      </w:r>
    </w:p>
    <w:p w14:paraId="30A22007" w14:textId="77777777" w:rsidR="00A00D1C" w:rsidRPr="00BA3304" w:rsidRDefault="00A00D1C" w:rsidP="00A00D1C">
      <w:pPr>
        <w:pStyle w:val="ListParagraph"/>
        <w:numPr>
          <w:ilvl w:val="1"/>
          <w:numId w:val="1"/>
        </w:numPr>
        <w:jc w:val="both"/>
        <w:rPr>
          <w:bCs/>
        </w:rPr>
      </w:pPr>
      <w:r w:rsidRPr="00BA3304">
        <w:rPr>
          <w:bCs/>
        </w:rPr>
        <w:t>Building Updates</w:t>
      </w:r>
    </w:p>
    <w:p w14:paraId="56B38A34" w14:textId="1CEB1F38" w:rsidR="00A00D1C" w:rsidRDefault="003E399F" w:rsidP="00A00D1C">
      <w:pPr>
        <w:pStyle w:val="ListParagraph"/>
        <w:numPr>
          <w:ilvl w:val="2"/>
          <w:numId w:val="1"/>
        </w:numPr>
        <w:jc w:val="both"/>
        <w:rPr>
          <w:bCs/>
        </w:rPr>
      </w:pPr>
      <w:r>
        <w:rPr>
          <w:bCs/>
        </w:rPr>
        <w:t>Bathrooms/</w:t>
      </w:r>
      <w:r w:rsidR="00A00D1C" w:rsidRPr="00BA3304">
        <w:rPr>
          <w:bCs/>
        </w:rPr>
        <w:t>Water Fountain</w:t>
      </w:r>
      <w:r w:rsidR="00B155FA">
        <w:rPr>
          <w:bCs/>
        </w:rPr>
        <w:t xml:space="preserve"> update </w:t>
      </w:r>
    </w:p>
    <w:p w14:paraId="7EE35A47" w14:textId="6A2E8DE7" w:rsidR="00B155FA" w:rsidRDefault="00B155FA" w:rsidP="00B155FA">
      <w:pPr>
        <w:pStyle w:val="ListParagraph"/>
        <w:numPr>
          <w:ilvl w:val="3"/>
          <w:numId w:val="1"/>
        </w:numPr>
        <w:jc w:val="both"/>
        <w:rPr>
          <w:bCs/>
        </w:rPr>
      </w:pPr>
      <w:r>
        <w:rPr>
          <w:bCs/>
        </w:rPr>
        <w:t>Lowden Plumbing Quote for Women’s Bathroom and Water Fountain</w:t>
      </w:r>
    </w:p>
    <w:p w14:paraId="79EDEF28" w14:textId="28CFB0EE" w:rsidR="00B155FA" w:rsidRPr="00BA3304" w:rsidRDefault="00B155FA" w:rsidP="00B155FA">
      <w:pPr>
        <w:pStyle w:val="ListParagraph"/>
        <w:numPr>
          <w:ilvl w:val="3"/>
          <w:numId w:val="1"/>
        </w:numPr>
        <w:jc w:val="both"/>
        <w:rPr>
          <w:bCs/>
        </w:rPr>
      </w:pPr>
      <w:r>
        <w:rPr>
          <w:bCs/>
        </w:rPr>
        <w:t xml:space="preserve">Men’s bathroom updated </w:t>
      </w:r>
    </w:p>
    <w:p w14:paraId="23415A87" w14:textId="77777777" w:rsidR="00A00D1C" w:rsidRPr="00547D7F" w:rsidRDefault="00A00D1C" w:rsidP="00A00D1C">
      <w:pPr>
        <w:pStyle w:val="ListParagraph"/>
        <w:numPr>
          <w:ilvl w:val="1"/>
          <w:numId w:val="1"/>
        </w:numPr>
        <w:jc w:val="both"/>
        <w:rPr>
          <w:bCs/>
        </w:rPr>
      </w:pPr>
      <w:r w:rsidRPr="00547D7F">
        <w:rPr>
          <w:bCs/>
        </w:rPr>
        <w:t>Grants</w:t>
      </w:r>
    </w:p>
    <w:p w14:paraId="5EE8BFD2" w14:textId="70EA4E3F" w:rsidR="00A00D1C" w:rsidRDefault="003E399F" w:rsidP="00A00D1C">
      <w:pPr>
        <w:pStyle w:val="ListParagraph"/>
        <w:numPr>
          <w:ilvl w:val="2"/>
          <w:numId w:val="1"/>
        </w:numPr>
        <w:jc w:val="both"/>
        <w:rPr>
          <w:bCs/>
        </w:rPr>
      </w:pPr>
      <w:r>
        <w:rPr>
          <w:bCs/>
        </w:rPr>
        <w:t>EMPG 2025 – submitted March 5, 2025</w:t>
      </w:r>
      <w:r w:rsidR="00976C94">
        <w:rPr>
          <w:bCs/>
        </w:rPr>
        <w:t xml:space="preserve"> – Info from State</w:t>
      </w:r>
    </w:p>
    <w:p w14:paraId="2D8C75BB" w14:textId="248CE27B" w:rsidR="005C29AE" w:rsidRDefault="00A00D1C" w:rsidP="00AD77CC">
      <w:pPr>
        <w:pStyle w:val="ListParagraph"/>
        <w:numPr>
          <w:ilvl w:val="1"/>
          <w:numId w:val="1"/>
        </w:numPr>
        <w:jc w:val="both"/>
      </w:pPr>
      <w:r w:rsidRPr="00BA3304">
        <w:t>Cedar County EMS</w:t>
      </w:r>
    </w:p>
    <w:p w14:paraId="442C7E32" w14:textId="17612F3D" w:rsidR="00B155FA" w:rsidRPr="00BA3304" w:rsidRDefault="00B155FA" w:rsidP="00AD77CC">
      <w:pPr>
        <w:pStyle w:val="ListParagraph"/>
        <w:numPr>
          <w:ilvl w:val="1"/>
          <w:numId w:val="1"/>
        </w:numPr>
        <w:jc w:val="both"/>
      </w:pPr>
      <w:r>
        <w:t xml:space="preserve">Weather Radios </w:t>
      </w:r>
      <w:r w:rsidR="008A0777">
        <w:t>0</w:t>
      </w:r>
    </w:p>
    <w:p w14:paraId="52AE02F4" w14:textId="77777777" w:rsidR="00651BFE" w:rsidRPr="008B1427" w:rsidRDefault="00651BFE" w:rsidP="007C2867">
      <w:pPr>
        <w:pStyle w:val="ListParagraph"/>
        <w:ind w:left="1440"/>
        <w:jc w:val="both"/>
      </w:pPr>
    </w:p>
    <w:p w14:paraId="5F8C9C5F" w14:textId="33EC8A4C" w:rsidR="007C2867" w:rsidRPr="008B1427" w:rsidRDefault="007C2867" w:rsidP="00A00D1C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8B1427">
        <w:rPr>
          <w:b/>
          <w:bCs/>
        </w:rPr>
        <w:t>Planning, Training, Exercises</w:t>
      </w:r>
      <w:r w:rsidR="002501A9" w:rsidRPr="008B1427">
        <w:rPr>
          <w:b/>
          <w:bCs/>
        </w:rPr>
        <w:t>, Outreach</w:t>
      </w:r>
      <w:r w:rsidRPr="008B1427">
        <w:rPr>
          <w:b/>
          <w:bCs/>
        </w:rPr>
        <w:t xml:space="preserve"> </w:t>
      </w:r>
      <w:r w:rsidR="00B54A8E" w:rsidRPr="008B1427">
        <w:rPr>
          <w:b/>
          <w:bCs/>
        </w:rPr>
        <w:t>(EMA)</w:t>
      </w:r>
      <w:r w:rsidRPr="008B1427">
        <w:rPr>
          <w:b/>
          <w:bCs/>
        </w:rPr>
        <w:t xml:space="preserve">– </w:t>
      </w:r>
    </w:p>
    <w:p w14:paraId="72E0CB65" w14:textId="77777777" w:rsidR="007C2867" w:rsidRPr="008B1427" w:rsidRDefault="007C2867" w:rsidP="00A00D1C">
      <w:pPr>
        <w:pStyle w:val="ListParagraph"/>
        <w:numPr>
          <w:ilvl w:val="1"/>
          <w:numId w:val="1"/>
        </w:numPr>
        <w:jc w:val="both"/>
      </w:pPr>
      <w:r w:rsidRPr="008B1427">
        <w:t>Planning</w:t>
      </w:r>
    </w:p>
    <w:p w14:paraId="0B7B7E84" w14:textId="7B1860A0" w:rsidR="00061C52" w:rsidRDefault="00061C52" w:rsidP="00A00D1C">
      <w:pPr>
        <w:pStyle w:val="ListParagraph"/>
        <w:numPr>
          <w:ilvl w:val="2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ESF 10 (Hazardous Materials) for Adoption</w:t>
      </w:r>
    </w:p>
    <w:p w14:paraId="21DD0391" w14:textId="6BADF421" w:rsidR="00A677CF" w:rsidRDefault="00A677CF" w:rsidP="00A00D1C">
      <w:pPr>
        <w:pStyle w:val="ListParagraph"/>
        <w:numPr>
          <w:ilvl w:val="2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Update to THIRA</w:t>
      </w:r>
      <w:r w:rsidR="00760571">
        <w:rPr>
          <w:color w:val="000000" w:themeColor="text1"/>
        </w:rPr>
        <w:t xml:space="preserve"> – First Quarter 2025</w:t>
      </w:r>
    </w:p>
    <w:p w14:paraId="525A80F9" w14:textId="494C5BDC" w:rsidR="00A65E5F" w:rsidRDefault="00A65E5F" w:rsidP="00A00D1C">
      <w:pPr>
        <w:pStyle w:val="ListParagraph"/>
        <w:numPr>
          <w:ilvl w:val="2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ESF 4, ESF 9, ESF 13 for 2025</w:t>
      </w:r>
    </w:p>
    <w:p w14:paraId="5BBECBD9" w14:textId="7C06E949" w:rsidR="007C2867" w:rsidRDefault="007C2867" w:rsidP="00A00D1C">
      <w:pPr>
        <w:pStyle w:val="ListParagraph"/>
        <w:numPr>
          <w:ilvl w:val="1"/>
          <w:numId w:val="1"/>
        </w:numPr>
        <w:jc w:val="both"/>
      </w:pPr>
      <w:r w:rsidRPr="008B1427">
        <w:t xml:space="preserve">Training </w:t>
      </w:r>
    </w:p>
    <w:p w14:paraId="0927C7B4" w14:textId="5DBD85FF" w:rsidR="00F05884" w:rsidRDefault="00F05884" w:rsidP="00F05884">
      <w:pPr>
        <w:pStyle w:val="ListParagraph"/>
        <w:numPr>
          <w:ilvl w:val="2"/>
          <w:numId w:val="1"/>
        </w:numPr>
        <w:jc w:val="both"/>
      </w:pPr>
      <w:r>
        <w:t>HazMat Operations – February 8, 2025</w:t>
      </w:r>
      <w:r w:rsidR="00976C94">
        <w:t xml:space="preserve"> </w:t>
      </w:r>
    </w:p>
    <w:p w14:paraId="23AAB624" w14:textId="372FBAA1" w:rsidR="0032392A" w:rsidRPr="008B1427" w:rsidRDefault="0032392A" w:rsidP="00F05884">
      <w:pPr>
        <w:pStyle w:val="ListParagraph"/>
        <w:numPr>
          <w:ilvl w:val="2"/>
          <w:numId w:val="1"/>
        </w:numPr>
        <w:jc w:val="both"/>
      </w:pPr>
      <w:r>
        <w:t>ICS 2</w:t>
      </w:r>
      <w:r w:rsidRPr="0032392A">
        <w:rPr>
          <w:vertAlign w:val="superscript"/>
        </w:rPr>
        <w:t>nd</w:t>
      </w:r>
      <w:r>
        <w:t xml:space="preserve"> Thursday Trainings</w:t>
      </w:r>
      <w:r w:rsidR="00B155FA">
        <w:t xml:space="preserve"> to resume with new EMA</w:t>
      </w:r>
    </w:p>
    <w:p w14:paraId="7D124481" w14:textId="41E6773D" w:rsidR="007C2867" w:rsidRDefault="007C2867" w:rsidP="00A00D1C">
      <w:pPr>
        <w:pStyle w:val="ListParagraph"/>
        <w:numPr>
          <w:ilvl w:val="1"/>
          <w:numId w:val="1"/>
        </w:numPr>
        <w:jc w:val="both"/>
      </w:pPr>
      <w:r w:rsidRPr="008B1427">
        <w:t>Exercises</w:t>
      </w:r>
      <w:r w:rsidR="00412C92" w:rsidRPr="008B1427">
        <w:t xml:space="preserve"> – </w:t>
      </w:r>
    </w:p>
    <w:p w14:paraId="0B3B47C7" w14:textId="5346FE33" w:rsidR="00BF6CD1" w:rsidRDefault="00061C52" w:rsidP="00F05884">
      <w:pPr>
        <w:pStyle w:val="ListParagraph"/>
        <w:numPr>
          <w:ilvl w:val="2"/>
          <w:numId w:val="1"/>
        </w:numPr>
        <w:jc w:val="both"/>
      </w:pPr>
      <w:r>
        <w:t xml:space="preserve">Need 2 </w:t>
      </w:r>
      <w:r w:rsidR="00BF6CD1">
        <w:t>Additional Exercise</w:t>
      </w:r>
      <w:r w:rsidR="0050582D">
        <w:t>(s)</w:t>
      </w:r>
      <w:r w:rsidR="00BF6CD1">
        <w:t xml:space="preserve"> – </w:t>
      </w:r>
      <w:r>
        <w:t>Due by June 1, 2026</w:t>
      </w:r>
    </w:p>
    <w:p w14:paraId="1805F561" w14:textId="77777777" w:rsidR="00B155FA" w:rsidRDefault="00B155FA" w:rsidP="00B155FA">
      <w:pPr>
        <w:pStyle w:val="ListParagraph"/>
        <w:ind w:left="2160"/>
        <w:jc w:val="both"/>
      </w:pPr>
    </w:p>
    <w:p w14:paraId="39CB848C" w14:textId="77777777" w:rsidR="00002ECC" w:rsidRDefault="00002ECC" w:rsidP="00002ECC">
      <w:pPr>
        <w:pStyle w:val="ListParagraph"/>
        <w:numPr>
          <w:ilvl w:val="1"/>
          <w:numId w:val="1"/>
        </w:numPr>
        <w:jc w:val="both"/>
      </w:pPr>
      <w:r>
        <w:t>Outreach</w:t>
      </w:r>
    </w:p>
    <w:p w14:paraId="4FA8D450" w14:textId="77777777" w:rsidR="00002ECC" w:rsidRDefault="00002ECC" w:rsidP="00002ECC">
      <w:pPr>
        <w:pStyle w:val="ListParagraph"/>
        <w:numPr>
          <w:ilvl w:val="2"/>
          <w:numId w:val="1"/>
        </w:numPr>
        <w:jc w:val="both"/>
      </w:pPr>
      <w:r>
        <w:t>Social Media Channels</w:t>
      </w:r>
    </w:p>
    <w:p w14:paraId="49673C9B" w14:textId="67C8AB10" w:rsidR="00BA3304" w:rsidRDefault="00976C94" w:rsidP="00BA3304">
      <w:pPr>
        <w:pStyle w:val="ListParagraph"/>
        <w:numPr>
          <w:ilvl w:val="2"/>
          <w:numId w:val="1"/>
        </w:numPr>
        <w:jc w:val="both"/>
      </w:pPr>
      <w:r>
        <w:t xml:space="preserve">Cedar County Fair Booth </w:t>
      </w:r>
    </w:p>
    <w:p w14:paraId="68C157A7" w14:textId="20F6F580" w:rsidR="00A904A9" w:rsidRDefault="00AD2848" w:rsidP="00A00D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8B1427">
        <w:rPr>
          <w:b/>
        </w:rPr>
        <w:t>New Business</w:t>
      </w:r>
    </w:p>
    <w:p w14:paraId="701491B9" w14:textId="0BC90B3C" w:rsidR="00E24C4C" w:rsidRDefault="00D766A2" w:rsidP="00E24C4C">
      <w:pPr>
        <w:pStyle w:val="ListParagraph"/>
        <w:numPr>
          <w:ilvl w:val="1"/>
          <w:numId w:val="1"/>
        </w:numPr>
        <w:spacing w:after="0" w:line="240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Multi-Jurisdiction Hazard Mitigation Plan</w:t>
      </w:r>
    </w:p>
    <w:p w14:paraId="102E1CF6" w14:textId="74866C2C" w:rsidR="00E24C4C" w:rsidRDefault="00E24C4C" w:rsidP="00E24C4C">
      <w:pPr>
        <w:pStyle w:val="ListParagraph"/>
        <w:numPr>
          <w:ilvl w:val="2"/>
          <w:numId w:val="1"/>
        </w:numPr>
        <w:spacing w:after="0" w:line="240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Interim Contact</w:t>
      </w:r>
      <w:r w:rsidR="00976C94">
        <w:rPr>
          <w:bCs/>
          <w:color w:val="000000" w:themeColor="text1"/>
        </w:rPr>
        <w:t xml:space="preserve"> established</w:t>
      </w:r>
    </w:p>
    <w:p w14:paraId="46B90BC1" w14:textId="1874E97D" w:rsidR="00BA3304" w:rsidRPr="00E24C4C" w:rsidRDefault="00BA3304" w:rsidP="00E24C4C">
      <w:pPr>
        <w:pStyle w:val="ListParagraph"/>
        <w:numPr>
          <w:ilvl w:val="2"/>
          <w:numId w:val="1"/>
        </w:numPr>
        <w:spacing w:after="0" w:line="240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No update this year</w:t>
      </w:r>
    </w:p>
    <w:p w14:paraId="230AB426" w14:textId="77777777" w:rsidR="00651BFE" w:rsidRPr="006A4A66" w:rsidRDefault="00651BFE" w:rsidP="00651BFE">
      <w:pPr>
        <w:pStyle w:val="ListParagraph"/>
        <w:spacing w:after="0" w:line="240" w:lineRule="auto"/>
        <w:ind w:left="1440"/>
        <w:jc w:val="both"/>
        <w:rPr>
          <w:bCs/>
          <w:color w:val="000000" w:themeColor="text1"/>
        </w:rPr>
      </w:pPr>
    </w:p>
    <w:p w14:paraId="4A1C9E35" w14:textId="4D5D7D5C" w:rsidR="006A4A66" w:rsidRDefault="006A4A66" w:rsidP="00A00D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color w:val="000000" w:themeColor="text1"/>
        </w:rPr>
      </w:pPr>
      <w:r w:rsidRPr="00651BFE">
        <w:rPr>
          <w:b/>
          <w:color w:val="000000" w:themeColor="text1"/>
        </w:rPr>
        <w:t>Personnel/Office Updates</w:t>
      </w:r>
    </w:p>
    <w:p w14:paraId="4D215B37" w14:textId="1CCB5300" w:rsidR="00BA3304" w:rsidRDefault="00BA3304" w:rsidP="00BA3304">
      <w:pPr>
        <w:pStyle w:val="ListParagraph"/>
        <w:numPr>
          <w:ilvl w:val="1"/>
          <w:numId w:val="1"/>
        </w:numPr>
        <w:spacing w:after="0" w:line="240" w:lineRule="auto"/>
        <w:jc w:val="both"/>
        <w:rPr>
          <w:bCs/>
          <w:color w:val="000000" w:themeColor="text1"/>
        </w:rPr>
      </w:pPr>
      <w:r w:rsidRPr="00BA3304">
        <w:rPr>
          <w:bCs/>
          <w:color w:val="000000" w:themeColor="text1"/>
        </w:rPr>
        <w:t>Hiring Committee</w:t>
      </w:r>
      <w:r w:rsidR="007207D1">
        <w:rPr>
          <w:bCs/>
          <w:color w:val="000000" w:themeColor="text1"/>
        </w:rPr>
        <w:t xml:space="preserve"> Update</w:t>
      </w:r>
    </w:p>
    <w:p w14:paraId="455CD80B" w14:textId="175391AB" w:rsidR="00BA3304" w:rsidRPr="00BA3304" w:rsidRDefault="007B187A" w:rsidP="00BA3304">
      <w:pPr>
        <w:pStyle w:val="ListParagraph"/>
        <w:numPr>
          <w:ilvl w:val="1"/>
          <w:numId w:val="1"/>
        </w:numPr>
        <w:spacing w:after="0" w:line="240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Discussion for Compensation until New EM ar</w:t>
      </w:r>
      <w:r w:rsidR="00B155FA">
        <w:rPr>
          <w:bCs/>
          <w:color w:val="000000" w:themeColor="text1"/>
        </w:rPr>
        <w:t>rives</w:t>
      </w:r>
    </w:p>
    <w:p w14:paraId="6E702348" w14:textId="77777777" w:rsidR="00EC3432" w:rsidRPr="00EC3432" w:rsidRDefault="00EC3432" w:rsidP="00EC3432">
      <w:pPr>
        <w:pStyle w:val="ListParagraph"/>
        <w:spacing w:after="0" w:line="240" w:lineRule="auto"/>
        <w:ind w:left="1440"/>
        <w:jc w:val="both"/>
        <w:rPr>
          <w:bCs/>
          <w:color w:val="000000" w:themeColor="text1"/>
        </w:rPr>
      </w:pPr>
    </w:p>
    <w:p w14:paraId="0CF333EE" w14:textId="5F161F7C" w:rsidR="007D53DE" w:rsidRDefault="00AD2848" w:rsidP="007D53DE">
      <w:pPr>
        <w:pStyle w:val="ListParagraph"/>
        <w:numPr>
          <w:ilvl w:val="0"/>
          <w:numId w:val="1"/>
        </w:numPr>
        <w:jc w:val="both"/>
        <w:rPr>
          <w:b/>
        </w:rPr>
      </w:pPr>
      <w:r w:rsidRPr="008B1427">
        <w:rPr>
          <w:b/>
        </w:rPr>
        <w:t>Issues from Public or Emergency Responders</w:t>
      </w:r>
    </w:p>
    <w:p w14:paraId="3B439AD2" w14:textId="77777777" w:rsidR="007D53DE" w:rsidRPr="007D53DE" w:rsidRDefault="007D53DE" w:rsidP="007D53DE">
      <w:pPr>
        <w:pStyle w:val="ListParagraph"/>
        <w:rPr>
          <w:b/>
        </w:rPr>
      </w:pPr>
    </w:p>
    <w:p w14:paraId="75E7E96E" w14:textId="71B16B4A" w:rsidR="00EC3432" w:rsidRPr="00603CA5" w:rsidRDefault="00080F9D" w:rsidP="00A00D1C">
      <w:pPr>
        <w:pStyle w:val="ListParagraph"/>
        <w:numPr>
          <w:ilvl w:val="0"/>
          <w:numId w:val="1"/>
        </w:numPr>
        <w:spacing w:after="0"/>
        <w:jc w:val="both"/>
        <w:rPr>
          <w:b/>
        </w:rPr>
      </w:pPr>
      <w:r w:rsidRPr="0050582D">
        <w:rPr>
          <w:b/>
        </w:rPr>
        <w:t xml:space="preserve">Next </w:t>
      </w:r>
      <w:r w:rsidR="003578F5" w:rsidRPr="0050582D">
        <w:rPr>
          <w:b/>
        </w:rPr>
        <w:t>r</w:t>
      </w:r>
      <w:r w:rsidR="00AD2848" w:rsidRPr="0050582D">
        <w:rPr>
          <w:b/>
        </w:rPr>
        <w:t xml:space="preserve">egular meeting </w:t>
      </w:r>
      <w:r w:rsidR="0051727A" w:rsidRPr="0050582D">
        <w:rPr>
          <w:b/>
        </w:rPr>
        <w:t>–</w:t>
      </w:r>
      <w:r w:rsidR="00ED6B7D" w:rsidRPr="0050582D">
        <w:rPr>
          <w:b/>
        </w:rPr>
        <w:t xml:space="preserve"> </w:t>
      </w:r>
      <w:r w:rsidR="00976C94">
        <w:rPr>
          <w:b/>
        </w:rPr>
        <w:t>July 7</w:t>
      </w:r>
      <w:r w:rsidR="002E0926" w:rsidRPr="0050582D">
        <w:rPr>
          <w:b/>
        </w:rPr>
        <w:t>, 2025</w:t>
      </w:r>
      <w:r w:rsidR="00B155FA">
        <w:rPr>
          <w:b/>
        </w:rPr>
        <w:t xml:space="preserve"> (earlier due to Fair)</w:t>
      </w:r>
      <w:r w:rsidR="00926F6A" w:rsidRPr="0050582D">
        <w:rPr>
          <w:b/>
        </w:rPr>
        <w:t xml:space="preserve"> a</w:t>
      </w:r>
      <w:r w:rsidR="00926F6A" w:rsidRPr="008B1427">
        <w:rPr>
          <w:b/>
        </w:rPr>
        <w:t>t 7:00pm at 1410 Cedar Street, Tipton</w:t>
      </w:r>
    </w:p>
    <w:p w14:paraId="2479F63B" w14:textId="77777777" w:rsidR="00EC3432" w:rsidRPr="00EC3432" w:rsidRDefault="00EC3432" w:rsidP="00603CA5">
      <w:pPr>
        <w:pStyle w:val="ListParagraph"/>
        <w:spacing w:after="0"/>
        <w:jc w:val="both"/>
        <w:rPr>
          <w:b/>
        </w:rPr>
      </w:pPr>
    </w:p>
    <w:p w14:paraId="6366D031" w14:textId="26D318E3" w:rsidR="00AD2848" w:rsidRPr="008B1427" w:rsidRDefault="00AD2848" w:rsidP="00A00D1C">
      <w:pPr>
        <w:pStyle w:val="ListParagraph"/>
        <w:numPr>
          <w:ilvl w:val="0"/>
          <w:numId w:val="1"/>
        </w:numPr>
        <w:spacing w:after="0"/>
        <w:jc w:val="both"/>
        <w:rPr>
          <w:b/>
        </w:rPr>
      </w:pPr>
      <w:r w:rsidRPr="008B1427">
        <w:rPr>
          <w:b/>
        </w:rPr>
        <w:t>Adjournment</w:t>
      </w:r>
      <w:r w:rsidR="00B155FA">
        <w:rPr>
          <w:b/>
        </w:rPr>
        <w:t xml:space="preserve"> </w:t>
      </w:r>
    </w:p>
    <w:sectPr w:rsidR="00AD2848" w:rsidRPr="008B1427" w:rsidSect="00AD2848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CC59F" w14:textId="77777777" w:rsidR="008A77FB" w:rsidRDefault="008A77FB" w:rsidP="000225BB">
      <w:pPr>
        <w:spacing w:after="0" w:line="240" w:lineRule="auto"/>
      </w:pPr>
      <w:r>
        <w:separator/>
      </w:r>
    </w:p>
  </w:endnote>
  <w:endnote w:type="continuationSeparator" w:id="0">
    <w:p w14:paraId="077338ED" w14:textId="77777777" w:rsidR="008A77FB" w:rsidRDefault="008A77FB" w:rsidP="00022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7AC2C" w14:textId="77777777" w:rsidR="008A77FB" w:rsidRDefault="008A77FB" w:rsidP="000225BB">
      <w:pPr>
        <w:spacing w:after="0" w:line="240" w:lineRule="auto"/>
      </w:pPr>
      <w:r>
        <w:separator/>
      </w:r>
    </w:p>
  </w:footnote>
  <w:footnote w:type="continuationSeparator" w:id="0">
    <w:p w14:paraId="1E7029EB" w14:textId="77777777" w:rsidR="008A77FB" w:rsidRDefault="008A77FB" w:rsidP="00022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36074" w14:textId="7447B8D1" w:rsidR="000225BB" w:rsidRDefault="000225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F01F3"/>
    <w:multiLevelType w:val="hybridMultilevel"/>
    <w:tmpl w:val="5A363F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B5394"/>
    <w:multiLevelType w:val="hybridMultilevel"/>
    <w:tmpl w:val="5A363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C827FE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A39A0"/>
    <w:multiLevelType w:val="hybridMultilevel"/>
    <w:tmpl w:val="BB60CB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5F58C0"/>
    <w:multiLevelType w:val="hybridMultilevel"/>
    <w:tmpl w:val="5A363F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376594">
    <w:abstractNumId w:val="1"/>
  </w:num>
  <w:num w:numId="2" w16cid:durableId="14555649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8463298">
    <w:abstractNumId w:val="3"/>
  </w:num>
  <w:num w:numId="4" w16cid:durableId="1960409713">
    <w:abstractNumId w:val="0"/>
  </w:num>
  <w:num w:numId="5" w16cid:durableId="1359812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848"/>
    <w:rsid w:val="00002ECC"/>
    <w:rsid w:val="00007817"/>
    <w:rsid w:val="00011B25"/>
    <w:rsid w:val="0002016B"/>
    <w:rsid w:val="0002181D"/>
    <w:rsid w:val="000225BB"/>
    <w:rsid w:val="00024627"/>
    <w:rsid w:val="000407FE"/>
    <w:rsid w:val="00050B0C"/>
    <w:rsid w:val="00060BEE"/>
    <w:rsid w:val="00061C52"/>
    <w:rsid w:val="00062B5A"/>
    <w:rsid w:val="00080F9D"/>
    <w:rsid w:val="00093381"/>
    <w:rsid w:val="000A54FD"/>
    <w:rsid w:val="000A73D6"/>
    <w:rsid w:val="000B369C"/>
    <w:rsid w:val="000B58E4"/>
    <w:rsid w:val="000B77DA"/>
    <w:rsid w:val="000C7340"/>
    <w:rsid w:val="000C7932"/>
    <w:rsid w:val="000D496E"/>
    <w:rsid w:val="000E0FA4"/>
    <w:rsid w:val="000E5004"/>
    <w:rsid w:val="000E73B6"/>
    <w:rsid w:val="0010000E"/>
    <w:rsid w:val="00100522"/>
    <w:rsid w:val="0010198A"/>
    <w:rsid w:val="00116820"/>
    <w:rsid w:val="00117029"/>
    <w:rsid w:val="00131783"/>
    <w:rsid w:val="00143632"/>
    <w:rsid w:val="001503DF"/>
    <w:rsid w:val="001519B8"/>
    <w:rsid w:val="00166175"/>
    <w:rsid w:val="00170D6C"/>
    <w:rsid w:val="001755F1"/>
    <w:rsid w:val="00180D74"/>
    <w:rsid w:val="001866C0"/>
    <w:rsid w:val="0018714F"/>
    <w:rsid w:val="00190737"/>
    <w:rsid w:val="00191584"/>
    <w:rsid w:val="00192D52"/>
    <w:rsid w:val="001965A0"/>
    <w:rsid w:val="001A7451"/>
    <w:rsid w:val="001B3417"/>
    <w:rsid w:val="001B3B93"/>
    <w:rsid w:val="001C0C36"/>
    <w:rsid w:val="001D0E00"/>
    <w:rsid w:val="001D553B"/>
    <w:rsid w:val="001E4344"/>
    <w:rsid w:val="001E560E"/>
    <w:rsid w:val="001F4A8E"/>
    <w:rsid w:val="001F63B3"/>
    <w:rsid w:val="002077AA"/>
    <w:rsid w:val="00213183"/>
    <w:rsid w:val="00213982"/>
    <w:rsid w:val="00220880"/>
    <w:rsid w:val="00221B60"/>
    <w:rsid w:val="00240C7E"/>
    <w:rsid w:val="0024112C"/>
    <w:rsid w:val="002501A9"/>
    <w:rsid w:val="0025062F"/>
    <w:rsid w:val="00267ED3"/>
    <w:rsid w:val="002808EF"/>
    <w:rsid w:val="002856BC"/>
    <w:rsid w:val="00287DCF"/>
    <w:rsid w:val="002C2E4C"/>
    <w:rsid w:val="002D387B"/>
    <w:rsid w:val="002E0926"/>
    <w:rsid w:val="002E1627"/>
    <w:rsid w:val="002E4D40"/>
    <w:rsid w:val="002F1C7C"/>
    <w:rsid w:val="002F2D44"/>
    <w:rsid w:val="00302EEE"/>
    <w:rsid w:val="00304092"/>
    <w:rsid w:val="003062BE"/>
    <w:rsid w:val="00307860"/>
    <w:rsid w:val="00310C40"/>
    <w:rsid w:val="003127D3"/>
    <w:rsid w:val="00312FFD"/>
    <w:rsid w:val="003173D4"/>
    <w:rsid w:val="00321ACA"/>
    <w:rsid w:val="0032392A"/>
    <w:rsid w:val="00344110"/>
    <w:rsid w:val="003530B9"/>
    <w:rsid w:val="003578F5"/>
    <w:rsid w:val="00371BB8"/>
    <w:rsid w:val="00377370"/>
    <w:rsid w:val="00395A68"/>
    <w:rsid w:val="003A1D1C"/>
    <w:rsid w:val="003A4CFF"/>
    <w:rsid w:val="003A6FC0"/>
    <w:rsid w:val="003B1514"/>
    <w:rsid w:val="003B7378"/>
    <w:rsid w:val="003C7798"/>
    <w:rsid w:val="003D246C"/>
    <w:rsid w:val="003E399F"/>
    <w:rsid w:val="003E42E0"/>
    <w:rsid w:val="003F2542"/>
    <w:rsid w:val="003F34DF"/>
    <w:rsid w:val="003F3565"/>
    <w:rsid w:val="004070D0"/>
    <w:rsid w:val="00412C92"/>
    <w:rsid w:val="00416226"/>
    <w:rsid w:val="00423E79"/>
    <w:rsid w:val="00427BB4"/>
    <w:rsid w:val="00436339"/>
    <w:rsid w:val="00441C7E"/>
    <w:rsid w:val="004464C1"/>
    <w:rsid w:val="00464A38"/>
    <w:rsid w:val="00467AE4"/>
    <w:rsid w:val="004725D1"/>
    <w:rsid w:val="00472EC4"/>
    <w:rsid w:val="00473B23"/>
    <w:rsid w:val="00482032"/>
    <w:rsid w:val="0048297E"/>
    <w:rsid w:val="00490B4C"/>
    <w:rsid w:val="004A36F8"/>
    <w:rsid w:val="004E0D77"/>
    <w:rsid w:val="00501C78"/>
    <w:rsid w:val="00502674"/>
    <w:rsid w:val="00503C11"/>
    <w:rsid w:val="0050582D"/>
    <w:rsid w:val="0051032F"/>
    <w:rsid w:val="0051727A"/>
    <w:rsid w:val="00517ADC"/>
    <w:rsid w:val="00522541"/>
    <w:rsid w:val="005411D0"/>
    <w:rsid w:val="005468BC"/>
    <w:rsid w:val="005471F3"/>
    <w:rsid w:val="00547D7F"/>
    <w:rsid w:val="005506F8"/>
    <w:rsid w:val="00553F5A"/>
    <w:rsid w:val="00557143"/>
    <w:rsid w:val="005613C4"/>
    <w:rsid w:val="0056591B"/>
    <w:rsid w:val="00587E05"/>
    <w:rsid w:val="00590A09"/>
    <w:rsid w:val="00597941"/>
    <w:rsid w:val="005A17B1"/>
    <w:rsid w:val="005A22BD"/>
    <w:rsid w:val="005A49E2"/>
    <w:rsid w:val="005A7570"/>
    <w:rsid w:val="005B20D7"/>
    <w:rsid w:val="005C1574"/>
    <w:rsid w:val="005C29AE"/>
    <w:rsid w:val="005C306C"/>
    <w:rsid w:val="005C44D7"/>
    <w:rsid w:val="005D1C91"/>
    <w:rsid w:val="005D7F5B"/>
    <w:rsid w:val="005E5FFA"/>
    <w:rsid w:val="005F028C"/>
    <w:rsid w:val="005F0676"/>
    <w:rsid w:val="005F710A"/>
    <w:rsid w:val="005F7667"/>
    <w:rsid w:val="00603CA5"/>
    <w:rsid w:val="00603D42"/>
    <w:rsid w:val="006050E1"/>
    <w:rsid w:val="00606593"/>
    <w:rsid w:val="00624D83"/>
    <w:rsid w:val="00643063"/>
    <w:rsid w:val="00651BFE"/>
    <w:rsid w:val="00652FEE"/>
    <w:rsid w:val="00656850"/>
    <w:rsid w:val="0066774B"/>
    <w:rsid w:val="00672011"/>
    <w:rsid w:val="00676865"/>
    <w:rsid w:val="0068266F"/>
    <w:rsid w:val="00684A23"/>
    <w:rsid w:val="006917C0"/>
    <w:rsid w:val="006A1F25"/>
    <w:rsid w:val="006A3E6B"/>
    <w:rsid w:val="006A4A66"/>
    <w:rsid w:val="006B1FC5"/>
    <w:rsid w:val="006B712E"/>
    <w:rsid w:val="006C0D0B"/>
    <w:rsid w:val="006C39A2"/>
    <w:rsid w:val="006E0645"/>
    <w:rsid w:val="006E3558"/>
    <w:rsid w:val="006F1CE1"/>
    <w:rsid w:val="006F68C7"/>
    <w:rsid w:val="00706F6A"/>
    <w:rsid w:val="007115E3"/>
    <w:rsid w:val="0071476A"/>
    <w:rsid w:val="007207D1"/>
    <w:rsid w:val="00720AC1"/>
    <w:rsid w:val="00721C88"/>
    <w:rsid w:val="0073278D"/>
    <w:rsid w:val="00733CE2"/>
    <w:rsid w:val="007356A9"/>
    <w:rsid w:val="00760571"/>
    <w:rsid w:val="00760F07"/>
    <w:rsid w:val="0076359F"/>
    <w:rsid w:val="00791635"/>
    <w:rsid w:val="00792F55"/>
    <w:rsid w:val="00797EA5"/>
    <w:rsid w:val="007B187A"/>
    <w:rsid w:val="007C2867"/>
    <w:rsid w:val="007C59F6"/>
    <w:rsid w:val="007D26CE"/>
    <w:rsid w:val="007D53DE"/>
    <w:rsid w:val="007E2C92"/>
    <w:rsid w:val="007E624A"/>
    <w:rsid w:val="007F0D7E"/>
    <w:rsid w:val="00805246"/>
    <w:rsid w:val="00812CA0"/>
    <w:rsid w:val="00814F6C"/>
    <w:rsid w:val="00822223"/>
    <w:rsid w:val="008333DF"/>
    <w:rsid w:val="0083792E"/>
    <w:rsid w:val="008463C5"/>
    <w:rsid w:val="00846C9E"/>
    <w:rsid w:val="008506C2"/>
    <w:rsid w:val="00855C03"/>
    <w:rsid w:val="0085681A"/>
    <w:rsid w:val="00865DEA"/>
    <w:rsid w:val="00867455"/>
    <w:rsid w:val="0087512B"/>
    <w:rsid w:val="00876828"/>
    <w:rsid w:val="0088759B"/>
    <w:rsid w:val="008950DE"/>
    <w:rsid w:val="00895AD5"/>
    <w:rsid w:val="008A0777"/>
    <w:rsid w:val="008A77FB"/>
    <w:rsid w:val="008B1427"/>
    <w:rsid w:val="008B1EFA"/>
    <w:rsid w:val="008B6148"/>
    <w:rsid w:val="008B7FEA"/>
    <w:rsid w:val="008C3B44"/>
    <w:rsid w:val="008C5D49"/>
    <w:rsid w:val="008D07E2"/>
    <w:rsid w:val="008E1A52"/>
    <w:rsid w:val="008E2049"/>
    <w:rsid w:val="008E207F"/>
    <w:rsid w:val="008E2CC8"/>
    <w:rsid w:val="008E44B3"/>
    <w:rsid w:val="008F1493"/>
    <w:rsid w:val="008F6BE5"/>
    <w:rsid w:val="009022FD"/>
    <w:rsid w:val="00906A92"/>
    <w:rsid w:val="00915687"/>
    <w:rsid w:val="009211C1"/>
    <w:rsid w:val="00924014"/>
    <w:rsid w:val="00925CED"/>
    <w:rsid w:val="00925D48"/>
    <w:rsid w:val="00926804"/>
    <w:rsid w:val="00926F6A"/>
    <w:rsid w:val="009335B8"/>
    <w:rsid w:val="009406A2"/>
    <w:rsid w:val="0094230E"/>
    <w:rsid w:val="00942C38"/>
    <w:rsid w:val="00950C61"/>
    <w:rsid w:val="0095775E"/>
    <w:rsid w:val="00961344"/>
    <w:rsid w:val="00964486"/>
    <w:rsid w:val="00970371"/>
    <w:rsid w:val="00974D21"/>
    <w:rsid w:val="00976C94"/>
    <w:rsid w:val="00983FBB"/>
    <w:rsid w:val="009854C9"/>
    <w:rsid w:val="00985683"/>
    <w:rsid w:val="0098606B"/>
    <w:rsid w:val="00986823"/>
    <w:rsid w:val="00987099"/>
    <w:rsid w:val="0098769F"/>
    <w:rsid w:val="00990965"/>
    <w:rsid w:val="009B3058"/>
    <w:rsid w:val="009B69C4"/>
    <w:rsid w:val="009B6CB8"/>
    <w:rsid w:val="009C4839"/>
    <w:rsid w:val="009C5440"/>
    <w:rsid w:val="009D039C"/>
    <w:rsid w:val="009E6C26"/>
    <w:rsid w:val="009F2152"/>
    <w:rsid w:val="009F7485"/>
    <w:rsid w:val="00A00D1C"/>
    <w:rsid w:val="00A0243B"/>
    <w:rsid w:val="00A10B9B"/>
    <w:rsid w:val="00A2486F"/>
    <w:rsid w:val="00A261C2"/>
    <w:rsid w:val="00A27509"/>
    <w:rsid w:val="00A44019"/>
    <w:rsid w:val="00A52BF4"/>
    <w:rsid w:val="00A571E5"/>
    <w:rsid w:val="00A64EED"/>
    <w:rsid w:val="00A65E5F"/>
    <w:rsid w:val="00A677CF"/>
    <w:rsid w:val="00A71912"/>
    <w:rsid w:val="00A72DAA"/>
    <w:rsid w:val="00A8717F"/>
    <w:rsid w:val="00A904A9"/>
    <w:rsid w:val="00A95B28"/>
    <w:rsid w:val="00AB337D"/>
    <w:rsid w:val="00AB508E"/>
    <w:rsid w:val="00AB7696"/>
    <w:rsid w:val="00AC6972"/>
    <w:rsid w:val="00AD2848"/>
    <w:rsid w:val="00AD4A99"/>
    <w:rsid w:val="00AD622C"/>
    <w:rsid w:val="00AD77CC"/>
    <w:rsid w:val="00AE79C1"/>
    <w:rsid w:val="00B00CF9"/>
    <w:rsid w:val="00B040FA"/>
    <w:rsid w:val="00B0553F"/>
    <w:rsid w:val="00B1352A"/>
    <w:rsid w:val="00B155FA"/>
    <w:rsid w:val="00B15AB2"/>
    <w:rsid w:val="00B16CCC"/>
    <w:rsid w:val="00B224F6"/>
    <w:rsid w:val="00B2767B"/>
    <w:rsid w:val="00B54A8E"/>
    <w:rsid w:val="00B90FEC"/>
    <w:rsid w:val="00B9546D"/>
    <w:rsid w:val="00B957EE"/>
    <w:rsid w:val="00BA3304"/>
    <w:rsid w:val="00BC49DF"/>
    <w:rsid w:val="00BC5C88"/>
    <w:rsid w:val="00BC670A"/>
    <w:rsid w:val="00BE3F34"/>
    <w:rsid w:val="00BE7BB5"/>
    <w:rsid w:val="00BE7DAA"/>
    <w:rsid w:val="00BF5929"/>
    <w:rsid w:val="00BF6CD1"/>
    <w:rsid w:val="00C063DD"/>
    <w:rsid w:val="00C1013C"/>
    <w:rsid w:val="00C26BEE"/>
    <w:rsid w:val="00C62461"/>
    <w:rsid w:val="00C808C0"/>
    <w:rsid w:val="00C80E2A"/>
    <w:rsid w:val="00CA203D"/>
    <w:rsid w:val="00CA7B3E"/>
    <w:rsid w:val="00CB63B4"/>
    <w:rsid w:val="00CC4F18"/>
    <w:rsid w:val="00CD2F41"/>
    <w:rsid w:val="00CE147C"/>
    <w:rsid w:val="00CE6532"/>
    <w:rsid w:val="00CE6F47"/>
    <w:rsid w:val="00D04BD8"/>
    <w:rsid w:val="00D250DC"/>
    <w:rsid w:val="00D35197"/>
    <w:rsid w:val="00D45D9E"/>
    <w:rsid w:val="00D47CDA"/>
    <w:rsid w:val="00D52F32"/>
    <w:rsid w:val="00D53E83"/>
    <w:rsid w:val="00D56B1A"/>
    <w:rsid w:val="00D626A9"/>
    <w:rsid w:val="00D63B2D"/>
    <w:rsid w:val="00D766A2"/>
    <w:rsid w:val="00D77306"/>
    <w:rsid w:val="00D83F59"/>
    <w:rsid w:val="00D93441"/>
    <w:rsid w:val="00D966C4"/>
    <w:rsid w:val="00D970A0"/>
    <w:rsid w:val="00DA1930"/>
    <w:rsid w:val="00DC1F18"/>
    <w:rsid w:val="00DC7F88"/>
    <w:rsid w:val="00DD2956"/>
    <w:rsid w:val="00DD5B7B"/>
    <w:rsid w:val="00DD5BD6"/>
    <w:rsid w:val="00DD5F9C"/>
    <w:rsid w:val="00DE6577"/>
    <w:rsid w:val="00DF06FE"/>
    <w:rsid w:val="00DF7F6A"/>
    <w:rsid w:val="00E042B1"/>
    <w:rsid w:val="00E103C7"/>
    <w:rsid w:val="00E154BA"/>
    <w:rsid w:val="00E15B15"/>
    <w:rsid w:val="00E23538"/>
    <w:rsid w:val="00E24C4C"/>
    <w:rsid w:val="00E26D81"/>
    <w:rsid w:val="00E3478D"/>
    <w:rsid w:val="00E422F4"/>
    <w:rsid w:val="00E5222D"/>
    <w:rsid w:val="00E56FF9"/>
    <w:rsid w:val="00E65469"/>
    <w:rsid w:val="00E660EA"/>
    <w:rsid w:val="00E712BF"/>
    <w:rsid w:val="00E72E03"/>
    <w:rsid w:val="00E91BC5"/>
    <w:rsid w:val="00EB560E"/>
    <w:rsid w:val="00EC19FF"/>
    <w:rsid w:val="00EC2C54"/>
    <w:rsid w:val="00EC3432"/>
    <w:rsid w:val="00EC579E"/>
    <w:rsid w:val="00ED2F21"/>
    <w:rsid w:val="00ED6B7D"/>
    <w:rsid w:val="00EE4108"/>
    <w:rsid w:val="00EE537B"/>
    <w:rsid w:val="00EE6B6F"/>
    <w:rsid w:val="00EF5F6F"/>
    <w:rsid w:val="00F04998"/>
    <w:rsid w:val="00F05884"/>
    <w:rsid w:val="00F06973"/>
    <w:rsid w:val="00F13E18"/>
    <w:rsid w:val="00F15A6F"/>
    <w:rsid w:val="00F175A4"/>
    <w:rsid w:val="00F22E92"/>
    <w:rsid w:val="00F25A47"/>
    <w:rsid w:val="00F41A2F"/>
    <w:rsid w:val="00F42902"/>
    <w:rsid w:val="00F443A4"/>
    <w:rsid w:val="00F4476D"/>
    <w:rsid w:val="00F46CBE"/>
    <w:rsid w:val="00F46F73"/>
    <w:rsid w:val="00F85053"/>
    <w:rsid w:val="00FA0DAA"/>
    <w:rsid w:val="00FA78AE"/>
    <w:rsid w:val="00FC1B80"/>
    <w:rsid w:val="00FE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9CCA9A"/>
  <w15:docId w15:val="{C169C720-D5DE-4F1A-BAF8-4D03C51B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848"/>
    <w:pPr>
      <w:ind w:left="720"/>
      <w:contextualSpacing/>
    </w:pPr>
  </w:style>
  <w:style w:type="table" w:styleId="MediumList2-Accent1">
    <w:name w:val="Medium List 2 Accent 1"/>
    <w:basedOn w:val="TableNormal"/>
    <w:uiPriority w:val="66"/>
    <w:rsid w:val="001D55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22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5BB"/>
  </w:style>
  <w:style w:type="paragraph" w:styleId="Footer">
    <w:name w:val="footer"/>
    <w:basedOn w:val="Normal"/>
    <w:link w:val="FooterChar"/>
    <w:uiPriority w:val="99"/>
    <w:unhideWhenUsed/>
    <w:rsid w:val="00022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5BB"/>
  </w:style>
  <w:style w:type="paragraph" w:styleId="Revision">
    <w:name w:val="Revision"/>
    <w:hidden/>
    <w:uiPriority w:val="99"/>
    <w:semiHidden/>
    <w:rsid w:val="00F058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4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C6B66-9669-42AB-B50E-9C52FC48C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Freet</dc:creator>
  <cp:keywords/>
  <dc:description/>
  <cp:lastModifiedBy>Mindy Beekman</cp:lastModifiedBy>
  <cp:revision>18</cp:revision>
  <cp:lastPrinted>2025-04-03T20:18:00Z</cp:lastPrinted>
  <dcterms:created xsi:type="dcterms:W3CDTF">2025-03-06T16:46:00Z</dcterms:created>
  <dcterms:modified xsi:type="dcterms:W3CDTF">2025-04-03T20:23:00Z</dcterms:modified>
</cp:coreProperties>
</file>