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0B" w:rsidRPr="00453F0B" w:rsidRDefault="00C31128" w:rsidP="00453F0B">
      <w:pPr>
        <w:spacing w:after="0" w:line="331" w:lineRule="atLeast"/>
        <w:jc w:val="center"/>
        <w:rPr>
          <w:rFonts w:ascii="Calibri" w:eastAsia="Times New Roman" w:hAnsi="Calibri" w:cs="Calibri"/>
          <w:color w:val="000000"/>
          <w:sz w:val="56"/>
          <w:szCs w:val="56"/>
        </w:rPr>
      </w:pPr>
      <w:r w:rsidRPr="00C31128">
        <w:rPr>
          <w:rFonts w:ascii="Calibri" w:eastAsia="Times New Roman" w:hAnsi="Calibri" w:cs="Calibri"/>
          <w:b/>
          <w:bCs/>
          <w:i/>
          <w:iCs/>
          <w:color w:val="FF0000"/>
          <w:sz w:val="56"/>
          <w:szCs w:val="56"/>
        </w:rPr>
        <w:t>A</w:t>
      </w:r>
      <w:r w:rsidR="00453F0B" w:rsidRPr="00453F0B">
        <w:rPr>
          <w:rFonts w:ascii="Calibri" w:eastAsia="Times New Roman" w:hAnsi="Calibri" w:cs="Calibri"/>
          <w:b/>
          <w:bCs/>
          <w:i/>
          <w:iCs/>
          <w:color w:val="FF0000"/>
          <w:sz w:val="56"/>
          <w:szCs w:val="56"/>
        </w:rPr>
        <w:t>TTENTION</w:t>
      </w:r>
      <w:r w:rsidRPr="00C31128">
        <w:rPr>
          <w:rFonts w:ascii="Calibri" w:eastAsia="Times New Roman" w:hAnsi="Calibri" w:cs="Calibri"/>
          <w:b/>
          <w:bCs/>
          <w:i/>
          <w:iCs/>
          <w:color w:val="FF0000"/>
          <w:sz w:val="56"/>
          <w:szCs w:val="56"/>
        </w:rPr>
        <w:t>!</w:t>
      </w:r>
      <w:r w:rsidR="00453F0B" w:rsidRPr="00453F0B">
        <w:rPr>
          <w:rFonts w:ascii="Calibri" w:eastAsia="Times New Roman" w:hAnsi="Calibri" w:cs="Calibri"/>
          <w:color w:val="000000"/>
          <w:sz w:val="56"/>
          <w:szCs w:val="56"/>
        </w:rPr>
        <w:t xml:space="preserve"> </w:t>
      </w:r>
    </w:p>
    <w:p w:rsidR="00C31128" w:rsidRDefault="00C31128" w:rsidP="00453F0B">
      <w:pPr>
        <w:spacing w:after="0" w:line="331" w:lineRule="atLeast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C31128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WEED ABATEMENT PROGRAM</w:t>
      </w:r>
    </w:p>
    <w:p w:rsidR="00453F0B" w:rsidRPr="00C31128" w:rsidRDefault="00453F0B" w:rsidP="00453F0B">
      <w:pPr>
        <w:spacing w:after="0" w:line="331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31128" w:rsidRPr="00453F0B" w:rsidRDefault="00C31128" w:rsidP="0045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tLeast"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</w:rPr>
      </w:pPr>
      <w:r w:rsidRPr="00C31128">
        <w:rPr>
          <w:rFonts w:ascii="Calibri" w:eastAsia="Times New Roman" w:hAnsi="Calibri" w:cs="Calibri"/>
          <w:b/>
          <w:bCs/>
          <w:color w:val="FF0000"/>
          <w:sz w:val="40"/>
          <w:szCs w:val="40"/>
        </w:rPr>
        <w:t>The deadline for weed/refuse abatement compliance is</w:t>
      </w:r>
      <w:r w:rsidR="0081118D" w:rsidRPr="00453F0B">
        <w:rPr>
          <w:rFonts w:ascii="Calibri" w:eastAsia="Times New Roman" w:hAnsi="Calibri" w:cs="Calibri"/>
          <w:color w:val="000000"/>
          <w:sz w:val="40"/>
          <w:szCs w:val="40"/>
        </w:rPr>
        <w:t xml:space="preserve"> </w:t>
      </w:r>
      <w:r w:rsidR="0081118D" w:rsidRPr="00453F0B">
        <w:rPr>
          <w:rFonts w:ascii="Calibri" w:eastAsia="Times New Roman" w:hAnsi="Calibri" w:cs="Calibri"/>
          <w:b/>
          <w:color w:val="FF0000"/>
          <w:sz w:val="40"/>
          <w:szCs w:val="40"/>
        </w:rPr>
        <w:t xml:space="preserve">June </w:t>
      </w:r>
      <w:r w:rsidRPr="00C31128">
        <w:rPr>
          <w:rFonts w:ascii="Calibri" w:eastAsia="Times New Roman" w:hAnsi="Calibri" w:cs="Calibri"/>
          <w:b/>
          <w:bCs/>
          <w:color w:val="FF0000"/>
          <w:sz w:val="40"/>
          <w:szCs w:val="40"/>
        </w:rPr>
        <w:t>1</w:t>
      </w:r>
      <w:r w:rsidRPr="00C31128">
        <w:rPr>
          <w:rFonts w:ascii="Calibri" w:eastAsia="Times New Roman" w:hAnsi="Calibri" w:cs="Calibri"/>
          <w:b/>
          <w:bCs/>
          <w:color w:val="FF0000"/>
          <w:sz w:val="40"/>
          <w:szCs w:val="40"/>
          <w:vertAlign w:val="superscript"/>
        </w:rPr>
        <w:t>st</w:t>
      </w:r>
    </w:p>
    <w:p w:rsidR="00453F0B" w:rsidRPr="00C31128" w:rsidRDefault="00453F0B" w:rsidP="0081118D">
      <w:pPr>
        <w:shd w:val="clear" w:color="auto" w:fill="FFFFFF"/>
        <w:spacing w:after="0" w:line="288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31128" w:rsidRPr="00453F0B" w:rsidRDefault="00C31128" w:rsidP="0081118D">
      <w:pPr>
        <w:spacing w:after="0" w:line="331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C31128">
        <w:rPr>
          <w:rFonts w:ascii="Calibri" w:eastAsia="Times New Roman" w:hAnsi="Calibri" w:cs="Calibri"/>
          <w:color w:val="000000"/>
          <w:sz w:val="26"/>
          <w:szCs w:val="26"/>
        </w:rPr>
        <w:t xml:space="preserve">It’s that time of year again. The sun is out, and the grass is growing. It is the goal of the </w:t>
      </w:r>
      <w:r w:rsidRPr="00453F0B">
        <w:rPr>
          <w:rFonts w:ascii="Calibri" w:eastAsia="Times New Roman" w:hAnsi="Calibri" w:cs="Calibri"/>
          <w:color w:val="000000"/>
          <w:sz w:val="26"/>
          <w:szCs w:val="26"/>
        </w:rPr>
        <w:t xml:space="preserve">Board of Directors of the </w:t>
      </w:r>
      <w:r w:rsidRPr="00C31128">
        <w:rPr>
          <w:rFonts w:ascii="Calibri" w:eastAsia="Times New Roman" w:hAnsi="Calibri" w:cs="Calibri"/>
          <w:color w:val="000000"/>
          <w:sz w:val="26"/>
          <w:szCs w:val="26"/>
        </w:rPr>
        <w:t xml:space="preserve">Santa Margarita </w:t>
      </w:r>
      <w:r w:rsidRPr="00453F0B">
        <w:rPr>
          <w:rFonts w:ascii="Calibri" w:eastAsia="Times New Roman" w:hAnsi="Calibri" w:cs="Calibri"/>
          <w:color w:val="000000"/>
          <w:sz w:val="26"/>
          <w:szCs w:val="26"/>
        </w:rPr>
        <w:t>Fire Protection District</w:t>
      </w:r>
      <w:r w:rsidRPr="00C31128">
        <w:rPr>
          <w:rFonts w:ascii="Calibri" w:eastAsia="Times New Roman" w:hAnsi="Calibri" w:cs="Calibri"/>
          <w:color w:val="000000"/>
          <w:sz w:val="26"/>
          <w:szCs w:val="26"/>
        </w:rPr>
        <w:t>, through its hazard reduction prog</w:t>
      </w:r>
      <w:r w:rsidRPr="00453F0B">
        <w:rPr>
          <w:rFonts w:ascii="Calibri" w:eastAsia="Times New Roman" w:hAnsi="Calibri" w:cs="Calibri"/>
          <w:color w:val="000000"/>
          <w:sz w:val="26"/>
          <w:szCs w:val="26"/>
        </w:rPr>
        <w:t>ram, to prevent hazards in town</w:t>
      </w:r>
      <w:r w:rsidRPr="00C31128">
        <w:rPr>
          <w:rFonts w:ascii="Calibri" w:eastAsia="Times New Roman" w:hAnsi="Calibri" w:cs="Calibri"/>
          <w:color w:val="000000"/>
          <w:sz w:val="26"/>
          <w:szCs w:val="26"/>
        </w:rPr>
        <w:t xml:space="preserve"> by eliminating vegetative growth and/or refuse which may constitute a fire or life and safety hazard.</w:t>
      </w:r>
    </w:p>
    <w:p w:rsidR="0081118D" w:rsidRPr="00C31128" w:rsidRDefault="0081118D" w:rsidP="0081118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1128" w:rsidRPr="00453F0B" w:rsidRDefault="00C31128" w:rsidP="0081118D">
      <w:pPr>
        <w:spacing w:after="0" w:line="331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C31128">
        <w:rPr>
          <w:rFonts w:ascii="Calibri" w:eastAsia="Times New Roman" w:hAnsi="Calibri" w:cs="Calibri"/>
          <w:color w:val="000000"/>
          <w:sz w:val="26"/>
          <w:szCs w:val="26"/>
        </w:rPr>
        <w:t>Initial field inspections</w:t>
      </w:r>
      <w:r w:rsidRPr="00453F0B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C31128">
        <w:rPr>
          <w:rFonts w:ascii="Calibri" w:eastAsia="Times New Roman" w:hAnsi="Calibri" w:cs="Calibri"/>
          <w:color w:val="000000"/>
          <w:sz w:val="26"/>
          <w:szCs w:val="26"/>
        </w:rPr>
        <w:t xml:space="preserve">to identify parcels that have </w:t>
      </w:r>
      <w:r w:rsidRPr="00453F0B">
        <w:rPr>
          <w:rFonts w:ascii="Calibri" w:eastAsia="Times New Roman" w:hAnsi="Calibri" w:cs="Calibri"/>
          <w:color w:val="000000"/>
          <w:sz w:val="26"/>
          <w:szCs w:val="26"/>
        </w:rPr>
        <w:t>hazardous vegetative growth and/</w:t>
      </w:r>
      <w:r w:rsidRPr="00453F0B">
        <w:rPr>
          <w:rFonts w:ascii="Calibri" w:eastAsia="Times New Roman" w:hAnsi="Calibri" w:cs="Calibri"/>
          <w:color w:val="000000"/>
          <w:sz w:val="26"/>
          <w:szCs w:val="26"/>
        </w:rPr>
        <w:t>or refuse will be performed by the Santa Margarita Volunteer Fire Department</w:t>
      </w:r>
      <w:r w:rsidRPr="00C31128">
        <w:rPr>
          <w:rFonts w:ascii="Calibri" w:eastAsia="Times New Roman" w:hAnsi="Calibri" w:cs="Calibri"/>
          <w:color w:val="000000"/>
          <w:sz w:val="26"/>
          <w:szCs w:val="26"/>
        </w:rPr>
        <w:t xml:space="preserve"> begin</w:t>
      </w:r>
      <w:r w:rsidRPr="00453F0B">
        <w:rPr>
          <w:rFonts w:ascii="Calibri" w:eastAsia="Times New Roman" w:hAnsi="Calibri" w:cs="Calibri"/>
          <w:color w:val="000000"/>
          <w:sz w:val="26"/>
          <w:szCs w:val="26"/>
        </w:rPr>
        <w:t>ning</w:t>
      </w:r>
      <w:r w:rsidRPr="00C31128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C31128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April 15</w:t>
      </w:r>
      <w:r w:rsidRPr="00453F0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.</w:t>
      </w:r>
      <w:r w:rsidRPr="00C31128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453F0B">
        <w:rPr>
          <w:rFonts w:ascii="Calibri" w:eastAsia="Times New Roman" w:hAnsi="Calibri" w:cs="Calibri"/>
          <w:color w:val="000000"/>
          <w:sz w:val="26"/>
          <w:szCs w:val="26"/>
        </w:rPr>
        <w:t>Parcels</w:t>
      </w:r>
      <w:r w:rsidRPr="00C31128">
        <w:rPr>
          <w:rFonts w:ascii="Calibri" w:eastAsia="Times New Roman" w:hAnsi="Calibri" w:cs="Calibri"/>
          <w:color w:val="000000"/>
          <w:sz w:val="26"/>
          <w:szCs w:val="26"/>
        </w:rPr>
        <w:t xml:space="preserve"> that do not meet abatement criteria will be tagged until that parcel is brought up to standard.</w:t>
      </w:r>
    </w:p>
    <w:p w:rsidR="0081118D" w:rsidRPr="00C31128" w:rsidRDefault="0081118D" w:rsidP="0081118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1128" w:rsidRPr="00C31128" w:rsidRDefault="00C31128" w:rsidP="00811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128">
        <w:rPr>
          <w:rFonts w:ascii="Calibri" w:eastAsia="Times New Roman" w:hAnsi="Calibri" w:cs="Calibri"/>
          <w:color w:val="000000"/>
          <w:sz w:val="26"/>
          <w:szCs w:val="26"/>
        </w:rPr>
        <w:t xml:space="preserve">Property owners have until </w:t>
      </w:r>
      <w:r w:rsidRPr="00453F0B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June 1</w:t>
      </w:r>
      <w:r w:rsidRPr="00C31128">
        <w:rPr>
          <w:rFonts w:ascii="Calibri" w:eastAsia="Times New Roman" w:hAnsi="Calibri" w:cs="Calibri"/>
          <w:color w:val="000000"/>
          <w:sz w:val="26"/>
          <w:szCs w:val="26"/>
        </w:rPr>
        <w:t xml:space="preserve"> to complete the required abatement of the noxious weeds and/or refuse. If the abatement is not done by </w:t>
      </w:r>
      <w:r w:rsidRPr="00453F0B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June 1</w:t>
      </w:r>
      <w:r w:rsidRPr="00C31128">
        <w:rPr>
          <w:rFonts w:ascii="Calibri" w:eastAsia="Times New Roman" w:hAnsi="Calibri" w:cs="Calibri"/>
          <w:color w:val="000000"/>
          <w:sz w:val="26"/>
          <w:szCs w:val="26"/>
        </w:rPr>
        <w:t xml:space="preserve">, a weed abatement contractor will be authorized to clear the hazardous weeds and/or refuse for </w:t>
      </w:r>
      <w:r w:rsidRPr="00453F0B">
        <w:rPr>
          <w:rFonts w:ascii="Calibri" w:eastAsia="Times New Roman" w:hAnsi="Calibri" w:cs="Calibri"/>
          <w:color w:val="000000"/>
          <w:sz w:val="26"/>
          <w:szCs w:val="26"/>
        </w:rPr>
        <w:t>any resident not in compliance, at the resident’s</w:t>
      </w:r>
      <w:r w:rsidRPr="00C31128">
        <w:rPr>
          <w:rFonts w:ascii="Calibri" w:eastAsia="Times New Roman" w:hAnsi="Calibri" w:cs="Calibri"/>
          <w:color w:val="000000"/>
          <w:sz w:val="26"/>
          <w:szCs w:val="26"/>
        </w:rPr>
        <w:t xml:space="preserve"> expense.</w:t>
      </w:r>
    </w:p>
    <w:p w:rsidR="00D50368" w:rsidRDefault="00453F0B" w:rsidP="008111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140335</wp:posOffset>
                </wp:positionV>
                <wp:extent cx="6848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467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05pt" to="539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K3tQEAALcDAAAOAAAAZHJzL2Uyb0RvYy54bWysU8GO0zAQvSPxD5bvNOlqWaqo6R66gguC&#10;ioUP8DrjxsL2WGPTtH/P2G2zCBBCiIvjsd+bmfc8Wd8fvRMHoGQx9HK5aKWAoHGwYd/LL5/fvlpJ&#10;kbIKg3IYoJcnSPJ+8/LFeood3OCIbgASnCSkboq9HHOOXdMkPYJXaYERAl8aJK8yh7RvBlITZ/eu&#10;uWnbu2ZCGiKhhpT49OF8KTc1vzGg80djEmThesm95bpSXZ/K2mzWqtuTiqPVlzbUP3ThlQ1cdE71&#10;oLIS38j+kspbTZjQ5IVG36AxVkPVwGqW7U9qHkcVoWphc1KcbUr/L63+cNiRsAO/nRRBeX6ix0zK&#10;7scsthgCG4gklsWnKaaO4duwo0uU4o6K6KMhX74sRxyrt6fZWzhmofnwbnW7un3zWgp9vWueiZFS&#10;fgfoRdn00tlQZKtOHd6nzMUYeoVwUBo5l667fHJQwC58AsNSuNiysusQwdaROCh+/uFrlcG5KrJQ&#10;jHVuJrV/Jl2whQZ1sP6WOKNrRQx5JnobkH5XNR+vrZoz/qr6rLXIfsLhVB+i2sHTUV26THIZvx/j&#10;Sn/+3zbfAQAA//8DAFBLAwQUAAYACAAAACEANHe4GtsAAAAHAQAADwAAAGRycy9kb3ducmV2Lnht&#10;bEyPwU7DMBBE70j9B2srcaNOI1GqEKeqKlUVF0RTuLvx1gnY68h20vD3uOIAx50ZzbwtN5M1bEQf&#10;OkcClosMGFLjVEdawPtp/7AGFqIkJY0jFPCNATbV7K6UhXJXOuJYR81SCYVCCmhj7AvOQ9OilWHh&#10;eqTkXZy3MqbTa668vKZya3ieZStuZUdpoZU97lpsvurBCjAvfvzQO70Nw+G4qj/fLvnraRTifj5t&#10;n4FFnOJfGG74CR2qxHR2A6nAjID0SBSQ50tgNzd7Wj8CO/8qvCr5f/7qBwAA//8DAFBLAQItABQA&#10;BgAIAAAAIQC2gziS/gAAAOEBAAATAAAAAAAAAAAAAAAAAAAAAABbQ29udGVudF9UeXBlc10ueG1s&#10;UEsBAi0AFAAGAAgAAAAhADj9If/WAAAAlAEAAAsAAAAAAAAAAAAAAAAALwEAAF9yZWxzLy5yZWxz&#10;UEsBAi0AFAAGAAgAAAAhAJL18re1AQAAtwMAAA4AAAAAAAAAAAAAAAAALgIAAGRycy9lMm9Eb2Mu&#10;eG1sUEsBAi0AFAAGAAgAAAAhADR3uBr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D50368" w:rsidRDefault="00C31128" w:rsidP="008111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WEED ABATEMENT ORDINANCE REQUIREMENTS</w:t>
      </w:r>
    </w:p>
    <w:p w:rsidR="00EA48BC" w:rsidRDefault="00EA48BC" w:rsidP="0081118D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p w:rsidR="00D50368" w:rsidRPr="0081118D" w:rsidRDefault="00D50368" w:rsidP="0081118D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  <w:bookmarkStart w:id="0" w:name="_GoBack"/>
      <w:bookmarkEnd w:id="0"/>
      <w:r w:rsidRPr="0081118D">
        <w:rPr>
          <w:rFonts w:ascii="Calibri" w:eastAsia="Times New Roman" w:hAnsi="Calibri" w:cs="Calibri"/>
          <w:bCs/>
          <w:color w:val="000000"/>
          <w:sz w:val="28"/>
          <w:szCs w:val="28"/>
        </w:rPr>
        <w:t>Safe conditions must be maintained on the entire property</w:t>
      </w:r>
      <w:r w:rsidR="0081118D" w:rsidRPr="0081118D">
        <w:rPr>
          <w:rFonts w:ascii="Calibri" w:eastAsia="Times New Roman" w:hAnsi="Calibri" w:cs="Calibri"/>
          <w:bCs/>
          <w:color w:val="000000"/>
          <w:sz w:val="28"/>
          <w:szCs w:val="28"/>
        </w:rPr>
        <w:t>.</w:t>
      </w:r>
    </w:p>
    <w:p w:rsidR="00D50368" w:rsidRPr="0081118D" w:rsidRDefault="00D50368" w:rsidP="0081118D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p w:rsidR="00D50368" w:rsidRPr="0081118D" w:rsidRDefault="0081118D" w:rsidP="00EA48BC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81118D">
        <w:rPr>
          <w:rFonts w:ascii="Calibri" w:eastAsia="Times New Roman" w:hAnsi="Calibri" w:cs="Calibri"/>
          <w:bCs/>
          <w:color w:val="000000"/>
          <w:sz w:val="28"/>
          <w:szCs w:val="28"/>
        </w:rPr>
        <w:t>Properties are defined as follows</w:t>
      </w:r>
      <w:r w:rsidR="00D50368" w:rsidRPr="0081118D">
        <w:rPr>
          <w:rFonts w:ascii="Calibri" w:eastAsia="Times New Roman" w:hAnsi="Calibri" w:cs="Calibri"/>
          <w:bCs/>
          <w:color w:val="000000"/>
          <w:sz w:val="28"/>
          <w:szCs w:val="28"/>
        </w:rPr>
        <w:t>:</w:t>
      </w:r>
    </w:p>
    <w:p w:rsidR="00D50368" w:rsidRPr="0081118D" w:rsidRDefault="00D50368" w:rsidP="001951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18D">
        <w:rPr>
          <w:rFonts w:ascii="Calibri" w:eastAsia="Times New Roman" w:hAnsi="Calibri" w:cs="Calibri"/>
          <w:bCs/>
          <w:color w:val="000000"/>
          <w:sz w:val="28"/>
          <w:szCs w:val="28"/>
        </w:rPr>
        <w:t>From the center line of the street to the center line of the alley behind</w:t>
      </w:r>
    </w:p>
    <w:p w:rsidR="00D50368" w:rsidRPr="0081118D" w:rsidRDefault="00D50368" w:rsidP="001951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18D">
        <w:rPr>
          <w:rFonts w:ascii="Calibri" w:eastAsia="Times New Roman" w:hAnsi="Calibri" w:cs="Calibri"/>
          <w:bCs/>
          <w:color w:val="000000"/>
          <w:sz w:val="28"/>
          <w:szCs w:val="28"/>
        </w:rPr>
        <w:t>From property line to property line on both sides</w:t>
      </w:r>
    </w:p>
    <w:p w:rsidR="00D50368" w:rsidRPr="0081118D" w:rsidRDefault="00D50368" w:rsidP="001951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18D">
        <w:rPr>
          <w:rFonts w:ascii="Calibri" w:eastAsia="Times New Roman" w:hAnsi="Calibri" w:cs="Calibri"/>
          <w:bCs/>
          <w:color w:val="000000"/>
          <w:sz w:val="28"/>
          <w:szCs w:val="28"/>
        </w:rPr>
        <w:t>The edge of the roadway (this is not a responsibility of the county)</w:t>
      </w:r>
    </w:p>
    <w:p w:rsidR="00D50368" w:rsidRDefault="00D50368" w:rsidP="0081118D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p w:rsidR="00195124" w:rsidRPr="0081118D" w:rsidRDefault="00195124" w:rsidP="00195124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>Safe conditions include:</w:t>
      </w:r>
    </w:p>
    <w:p w:rsidR="0081118D" w:rsidRPr="00EA48BC" w:rsidRDefault="0081118D" w:rsidP="0081118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EA48BC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Properties less than 3 acres shall be completely mowed to a </w:t>
      </w:r>
      <w:r w:rsidRPr="00EA48B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maximum height of four inches</w:t>
      </w:r>
      <w:r w:rsidRPr="00EA48BC">
        <w:rPr>
          <w:rFonts w:ascii="Calibri" w:eastAsia="Times New Roman" w:hAnsi="Calibri" w:cs="Calibri"/>
          <w:bCs/>
          <w:color w:val="000000"/>
          <w:sz w:val="28"/>
          <w:szCs w:val="28"/>
        </w:rPr>
        <w:t>.</w:t>
      </w:r>
    </w:p>
    <w:p w:rsidR="0081118D" w:rsidRPr="00EA48BC" w:rsidRDefault="0081118D" w:rsidP="00EA48B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EA48BC">
        <w:rPr>
          <w:rFonts w:ascii="Calibri" w:eastAsia="Times New Roman" w:hAnsi="Calibri" w:cs="Calibri"/>
          <w:bCs/>
          <w:color w:val="000000"/>
          <w:sz w:val="28"/>
          <w:szCs w:val="28"/>
        </w:rPr>
        <w:t>Where terrain and rocks make it impractical to mow completely, minimum clearance is required as follows:</w:t>
      </w:r>
    </w:p>
    <w:p w:rsidR="0081118D" w:rsidRPr="0081118D" w:rsidRDefault="0081118D" w:rsidP="00EA48B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81118D">
        <w:rPr>
          <w:rFonts w:ascii="Calibri" w:eastAsia="Times New Roman" w:hAnsi="Calibri" w:cs="Calibri"/>
          <w:bCs/>
          <w:color w:val="000000"/>
          <w:sz w:val="28"/>
          <w:szCs w:val="28"/>
        </w:rPr>
        <w:t>50’ clearance from any improved roadway</w:t>
      </w:r>
    </w:p>
    <w:p w:rsidR="0081118D" w:rsidRPr="0081118D" w:rsidRDefault="0081118D" w:rsidP="00EA48B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81118D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50’ </w:t>
      </w:r>
      <w:r w:rsidR="00195124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clearance along perimeters </w:t>
      </w:r>
      <w:r w:rsidRPr="0081118D">
        <w:rPr>
          <w:rFonts w:ascii="Calibri" w:eastAsia="Times New Roman" w:hAnsi="Calibri" w:cs="Calibri"/>
          <w:bCs/>
          <w:color w:val="000000"/>
          <w:sz w:val="28"/>
          <w:szCs w:val="28"/>
        </w:rPr>
        <w:t>and firebreaks</w:t>
      </w:r>
    </w:p>
    <w:p w:rsidR="0081118D" w:rsidRPr="0081118D" w:rsidRDefault="0081118D" w:rsidP="00EA48B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81118D">
        <w:rPr>
          <w:rFonts w:ascii="Calibri" w:eastAsia="Times New Roman" w:hAnsi="Calibri" w:cs="Calibri"/>
          <w:bCs/>
          <w:color w:val="000000"/>
          <w:sz w:val="28"/>
          <w:szCs w:val="28"/>
        </w:rPr>
        <w:t>100’ clearance on all sides of structures</w:t>
      </w:r>
    </w:p>
    <w:p w:rsidR="00D50368" w:rsidRPr="00EA48BC" w:rsidRDefault="0081118D" w:rsidP="0081118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81118D">
        <w:rPr>
          <w:rFonts w:ascii="Calibri" w:eastAsia="Times New Roman" w:hAnsi="Calibri" w:cs="Calibri"/>
          <w:bCs/>
          <w:color w:val="000000"/>
          <w:sz w:val="28"/>
          <w:szCs w:val="28"/>
        </w:rPr>
        <w:t>30’ clearance under and around any trees</w:t>
      </w:r>
    </w:p>
    <w:p w:rsidR="00EA48BC" w:rsidRPr="00EA48BC" w:rsidRDefault="00D50368" w:rsidP="00EA48B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EA48BC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Fields with growing hay and grains must be cut at harvest time. Uncut hay and grain is subject to abatement. </w:t>
      </w:r>
    </w:p>
    <w:p w:rsidR="00891D8B" w:rsidRPr="00EA48BC" w:rsidRDefault="00D50368" w:rsidP="0081118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EA48BC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Fenced pastures are exempt where livestock will significantly reduce weeds. </w:t>
      </w:r>
    </w:p>
    <w:sectPr w:rsidR="00891D8B" w:rsidRPr="00EA48BC" w:rsidSect="00453F0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64B"/>
    <w:multiLevelType w:val="hybridMultilevel"/>
    <w:tmpl w:val="76EA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A04"/>
    <w:multiLevelType w:val="hybridMultilevel"/>
    <w:tmpl w:val="E8AE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759"/>
    <w:multiLevelType w:val="hybridMultilevel"/>
    <w:tmpl w:val="25824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543592"/>
    <w:multiLevelType w:val="hybridMultilevel"/>
    <w:tmpl w:val="9A760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67414"/>
    <w:multiLevelType w:val="hybridMultilevel"/>
    <w:tmpl w:val="DC461F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E1AF8"/>
    <w:multiLevelType w:val="hybridMultilevel"/>
    <w:tmpl w:val="7FB0E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28"/>
    <w:rsid w:val="00195124"/>
    <w:rsid w:val="00453F0B"/>
    <w:rsid w:val="0081118D"/>
    <w:rsid w:val="00891D8B"/>
    <w:rsid w:val="00C31128"/>
    <w:rsid w:val="00D50368"/>
    <w:rsid w:val="00E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094A"/>
  <w15:chartTrackingRefBased/>
  <w15:docId w15:val="{FC1E9F9C-58E4-478B-851A-F0FBA655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Perry</dc:creator>
  <cp:keywords/>
  <dc:description/>
  <cp:lastModifiedBy>Bonnie Perry</cp:lastModifiedBy>
  <cp:revision>2</cp:revision>
  <dcterms:created xsi:type="dcterms:W3CDTF">2019-04-13T15:01:00Z</dcterms:created>
  <dcterms:modified xsi:type="dcterms:W3CDTF">2019-04-13T15:44:00Z</dcterms:modified>
</cp:coreProperties>
</file>