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id w:val="1501537785"/>
        <w:docPartObj>
          <w:docPartGallery w:val="Cover Pages"/>
          <w:docPartUnique/>
        </w:docPartObj>
      </w:sdtPr>
      <w:sdtEndPr>
        <w:rPr>
          <w:b/>
          <w:bCs/>
          <w:sz w:val="28"/>
          <w:szCs w:val="28"/>
        </w:rPr>
      </w:sdtEndPr>
      <w:sdtContent>
        <w:p w:rsidR="005F2B39" w:rsidRDefault="005F2B39">
          <w:pPr>
            <w:pStyle w:val="NoSpacing"/>
          </w:pPr>
          <w:r>
            <w:rPr>
              <w:noProof/>
            </w:rPr>
            <w:drawing>
              <wp:anchor distT="0" distB="0" distL="0" distR="0" simplePos="0" relativeHeight="251645952" behindDoc="1" locked="0" layoutInCell="1" allowOverlap="1">
                <wp:simplePos x="0" y="0"/>
                <wp:positionH relativeFrom="column">
                  <wp:posOffset>1780963</wp:posOffset>
                </wp:positionH>
                <wp:positionV relativeFrom="line">
                  <wp:posOffset>-568960</wp:posOffset>
                </wp:positionV>
                <wp:extent cx="3344546" cy="2811780"/>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extLst/>
                        </a:blip>
                        <a:stretch>
                          <a:fillRect/>
                        </a:stretch>
                      </pic:blipFill>
                      <pic:spPr>
                        <a:xfrm>
                          <a:off x="0" y="0"/>
                          <a:ext cx="3344546" cy="2811780"/>
                        </a:xfrm>
                        <a:prstGeom prst="rect">
                          <a:avLst/>
                        </a:prstGeom>
                        <a:ln w="12700" cap="flat">
                          <a:noFill/>
                          <a:miter lim="400000"/>
                        </a:ln>
                        <a:effectLst/>
                      </pic:spPr>
                    </pic:pic>
                  </a:graphicData>
                </a:graphic>
              </wp:anchor>
            </w:drawing>
          </w:r>
          <w:r>
            <w:rPr>
              <w:noProof/>
            </w:rPr>
            <mc:AlternateContent>
              <mc:Choice Requires="wpg">
                <w:drawing>
                  <wp:anchor distT="0" distB="0" distL="114300" distR="114300" simplePos="0" relativeHeight="251678720"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26035" b="7620"/>
                    <wp:wrapNone/>
                    <wp:docPr id="3" name="Group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entagon 5"/>
                            <wps:cNvSpPr/>
                            <wps:spPr>
                              <a:xfrm>
                                <a:off x="0" y="1466850"/>
                                <a:ext cx="2194560" cy="552055"/>
                              </a:xfrm>
                              <a:prstGeom prst="homePlate">
                                <a:avLst/>
                              </a:prstGeom>
                              <a:solidFill>
                                <a:srgbClr val="3333FF"/>
                              </a:solidFill>
                              <a:ln/>
                            </wps:spPr>
                            <wps:style>
                              <a:lnRef idx="2">
                                <a:schemeClr val="accent2">
                                  <a:shade val="50000"/>
                                </a:schemeClr>
                              </a:lnRef>
                              <a:fillRef idx="1003">
                                <a:schemeClr val="dk2"/>
                              </a:fillRef>
                              <a:effectRef idx="0">
                                <a:schemeClr val="accent2"/>
                              </a:effectRef>
                              <a:fontRef idx="minor">
                                <a:schemeClr val="lt1"/>
                              </a:fontRef>
                            </wps:style>
                            <wps:txbx>
                              <w:txbxContent>
                                <w:sdt>
                                  <w:sdtPr>
                                    <w:rPr>
                                      <w:rFonts w:ascii="Times New Roman" w:hAnsi="Times New Roman" w:cs="Times New Roman"/>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5B4F55" w:rsidRDefault="005B4F55">
                                      <w:pPr>
                                        <w:pStyle w:val="NoSpacing"/>
                                        <w:jc w:val="right"/>
                                        <w:rPr>
                                          <w:color w:val="FFFFFF" w:themeColor="background1"/>
                                          <w:sz w:val="28"/>
                                          <w:szCs w:val="28"/>
                                        </w:rPr>
                                      </w:pPr>
                                      <w:r>
                                        <w:rPr>
                                          <w:rFonts w:ascii="Times New Roman" w:hAnsi="Times New Roman" w:cs="Times New Roman"/>
                                          <w:color w:val="FFFFFF" w:themeColor="background1"/>
                                          <w:sz w:val="28"/>
                                          <w:szCs w:val="28"/>
                                        </w:rPr>
                                        <w:t>2024 Update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 name="Group 6"/>
                            <wpg:cNvGrpSpPr/>
                            <wpg:grpSpPr>
                              <a:xfrm>
                                <a:off x="76200" y="4210050"/>
                                <a:ext cx="2057400" cy="4910328"/>
                                <a:chOff x="80645" y="4211812"/>
                                <a:chExt cx="1306273" cy="3121026"/>
                              </a:xfrm>
                            </wpg:grpSpPr>
                            <wpg:grpSp>
                              <wpg:cNvPr id="9" name="Group 9"/>
                              <wpg:cNvGrpSpPr>
                                <a:grpSpLocks noChangeAspect="1"/>
                              </wpg:cNvGrpSpPr>
                              <wpg:grpSpPr>
                                <a:xfrm>
                                  <a:off x="141062" y="4211812"/>
                                  <a:ext cx="1047750" cy="3121026"/>
                                  <a:chOff x="141062" y="4211812"/>
                                  <a:chExt cx="1047750" cy="3121026"/>
                                </a:xfrm>
                              </wpg:grpSpPr>
                              <wps:wsp>
                                <wps:cNvPr id="12" name="Freeform 1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3333FF"/>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00CC"/>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00CC"/>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4" name="Group 24"/>
                              <wpg:cNvGrpSpPr>
                                <a:grpSpLocks noChangeAspect="1"/>
                              </wpg:cNvGrpSpPr>
                              <wpg:grpSpPr>
                                <a:xfrm>
                                  <a:off x="80645" y="4826972"/>
                                  <a:ext cx="1306273" cy="2505863"/>
                                  <a:chOff x="80645" y="4649964"/>
                                  <a:chExt cx="874712" cy="1677988"/>
                                </a:xfrm>
                              </wpg:grpSpPr>
                              <wps:wsp>
                                <wps:cNvPr id="25" name="Freeform 2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0000CC">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0000CC">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3333FF">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3333FF">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640" name="Freeform 4464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641" name="Freeform 4464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642" name="Freeform 4464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643" name="Freeform 4464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3" o:spid="_x0000_s1026" style="position:absolute;margin-left:0;margin-top:0;width:172.8pt;height:718.55pt;z-index:-25163776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">
                    <v:rect id="Rectangle 4"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H8IA&#10;AADaAAAADwAAAGRycy9kb3ducmV2LnhtbESPQWsCMRSE74X+h/AEL6VmFVvKahSxyAqeqtLzY/NM&#10;Fjcv2yTV9d8bodDjMDPfMPNl71pxoRAbzwrGowIEce11w0bB8bB5/QARE7LG1jMpuFGE5eL5aY6l&#10;9lf+oss+GZEhHEtUYFPqSiljbclhHPmOOHsnHxymLIOROuA1w10rJ0XxLh02nBcsdrS2VJ/3v05B&#10;tStWpjLrrrLHzx8fxpOXt8O3UsNBv5qBSNSn//Bfe6sVTOFxJd8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gfwgAAANoAAAAPAAAAAAAAAAAAAAAAAJgCAABkcnMvZG93&#10;bnJldi54bWxQSwUGAAAAAAQABAD1AAAAhwMAAAAA&#10;" fillcolor="#00c"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q3cEA&#10;AADaAAAADwAAAGRycy9kb3ducmV2LnhtbESPQYvCMBSE78L+h/AW9qapsrpajWJlFwRPuqLXR/Ns&#10;is1LaaLWf28EweMwM98ws0VrK3GlxpeOFfR7CQji3OmSCwX7/7/uGIQPyBorx6TgTh4W84/ODFPt&#10;bryl6y4UIkLYp6jAhFCnUvrckEXfczVx9E6usRiibAqpG7xFuK3kIElG0mLJccFgTStD+Xl3sQom&#10;P9+0GZuTvB9/C7/MDtlKTzKlvj7b5RREoDa8w6/2WisYwv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AKt3BAAAA2gAAAA8AAAAAAAAAAAAAAAAAmAIAAGRycy9kb3du&#10;cmV2LnhtbFBLBQYAAAAABAAEAPUAAACGAwAAAAA=&#10;" adj="18883" fillcolor="#33f" strokecolor="#134162 [1605]" strokeweight="1.25pt">
                      <v:textbox inset=",0,14.4pt,0">
                        <w:txbxContent>
                          <w:sdt>
                            <w:sdtPr>
                              <w:rPr>
                                <w:rFonts w:ascii="Times New Roman" w:hAnsi="Times New Roman" w:cs="Times New Roman"/>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5B4F55" w:rsidRDefault="005B4F55">
                                <w:pPr>
                                  <w:pStyle w:val="NoSpacing"/>
                                  <w:jc w:val="right"/>
                                  <w:rPr>
                                    <w:color w:val="FFFFFF" w:themeColor="background1"/>
                                    <w:sz w:val="28"/>
                                    <w:szCs w:val="28"/>
                                  </w:rPr>
                                </w:pPr>
                                <w:r>
                                  <w:rPr>
                                    <w:rFonts w:ascii="Times New Roman" w:hAnsi="Times New Roman" w:cs="Times New Roman"/>
                                    <w:color w:val="FFFFFF" w:themeColor="background1"/>
                                    <w:sz w:val="28"/>
                                    <w:szCs w:val="28"/>
                                  </w:rPr>
                                  <w:t>2024 Update</w:t>
                                </w:r>
                              </w:p>
                            </w:sdtContent>
                          </w:sdt>
                        </w:txbxContent>
                      </v:textbox>
                    </v:shape>
                    <v:group id="Group 6"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9"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reeform 12"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8t8EA&#10;AADbAAAADwAAAGRycy9kb3ducmV2LnhtbERPyWrDMBC9F/IPYgK9lFpuDiW4kY0xLU6OzXIfrPGS&#10;WCNjqY6br68Kgdzm8dbZZLPpxUSj6ywreItiEMSV1R03Co6Hr9c1COeRNfaWScEvOcjSxdMGE22v&#10;/E3T3jcihLBLUEHr/ZBI6aqWDLrIDsSBq+1o0Ac4NlKPeA3hpperOH6XBjsODS0OVLRUXfY/RoG+&#10;HUo7mbIpXk67zzov19vy7JR6Xs75BwhPs3+I7+6tDvNX8P9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SPLfBAAAA2wAAAA8AAAAAAAAAAAAAAAAAmAIAAGRycy9kb3du&#10;cmV2LnhtbFBLBQYAAAAABAAEAPUAAACGAwAAAAA=&#10;" path="m,l39,152,84,304r38,113l122,440,76,306,39,180,6,53,,xe" fillcolor="#335b74 [3215]" strokecolor="#335b74 [3215]" strokeweight="0">
                          <v:path arrowok="t" o:connecttype="custom" o:connectlocs="0,0;61913,241300;133350,482600;193675,661988;193675,698500;120650,485775;61913,285750;9525,84138;0,0" o:connectangles="0,0,0,0,0,0,0,0,0"/>
                        </v:shape>
                        <v:shape id="Freeform 13"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tsAA&#10;AADbAAAADwAAAGRycy9kb3ducmV2LnhtbERPzYrCMBC+C75DGGFvmrqiSDVKFVa8eFh3H2Bsxqba&#10;TEoSbfftzcLC3ubj+531treNeJIPtWMF00kGgrh0uuZKwffXx3gJIkRkjY1jUvBDAbab4WCNuXYd&#10;f9LzHCuRQjjkqMDE2OZShtKQxTBxLXHirs5bjAn6SmqPXQq3jXzPsoW0WHNqMNjS3lB5Pz+sgode&#10;7A/zeX+/XTpX+OtpVxydUept1BcrEJH6+C/+cx91mj+D31/S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vtsAAAADbAAAADwAAAAAAAAAAAAAAAACYAgAAZHJzL2Rvd25y&#10;ZXYueG1sUEsFBgAAAAAEAAQA9QAAAIUDAAAAAA==&#10;" path="m,l8,19,37,93r30,74l116,269r-8,l60,169,30,98,1,25,,xe" fillcolor="#335b74 [3215]" strokecolor="#335b74 [3215]" strokeweight="0">
                          <v:path arrowok="t" o:connecttype="custom" o:connectlocs="0,0;12700,30163;58738,147638;106363,265113;184150,427038;171450,427038;95250,268288;47625,155575;1588,39688;0,0" o:connectangles="0,0,0,0,0,0,0,0,0,0"/>
                        </v:shape>
                        <v:shape id="Freeform 14"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fcEA&#10;AADbAAAADwAAAGRycy9kb3ducmV2LnhtbERPS4vCMBC+L/gfwgjeNFVElmoUnygIu2v14m1oxrbY&#10;TEoTbfffbwRhb/PxPWe2aE0pnlS7wrKC4SACQZxaXXCm4HLe9T9BOI+ssbRMCn7JwWLe+ZhhrG3D&#10;J3omPhMhhF2MCnLvq1hKl+Zk0A1sRRy4m60N+gDrTOoamxBuSjmKook0WHBoyLGidU7pPXkYBcX9&#10;uqWv7+PBnn70TiarZjPaZ0r1uu1yCsJT6//Fb/dBh/ljeP0SD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fAH3BAAAA2wAAAA8AAAAAAAAAAAAAAAAAmAIAAGRycy9kb3du&#10;cmV2LnhtbFBLBQYAAAAABAAEAPUAAACGAwAAAAA=&#10;" path="m,l,,1,79r2,80l12,317,23,476,39,634,58,792,83,948r24,138l135,1223r5,49l138,1262,105,1106,77,949,53,792,35,634,20,476,9,317,2,159,,79,,xe" fillcolor="#33f" strokecolor="#335b74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5"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oW74A&#10;AADbAAAADwAAAGRycy9kb3ducmV2LnhtbERPy6rCMBDdX/AfwgjurqmPq1KNImLR7VXB7dCMbbGZ&#10;lCa29e+NILibw3nOatOZUjRUu8KygtEwAkGcWl1wpuByTn4XIJxH1lhaJgVPcrBZ935WGGvb8j81&#10;J5+JEMIuRgW591UspUtzMuiGtiIO3M3WBn2AdSZ1jW0IN6UcR9FMGiw4NORY0S6n9H56GAVJm5T7&#10;ZEo4vzaH9ridcDreTZQa9LvtEoSnzn/FH/dRh/l/8P4lHC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jqFu+AAAA2wAAAA8AAAAAAAAAAAAAAAAAmAIAAGRycy9kb3ducmV2&#10;LnhtbFBLBQYAAAAABAAEAPUAAACDAwAAAAA=&#10;" path="m45,r,l35,66r-9,67l14,267,6,401,3,534,6,669r8,134l18,854r,-3l9,814,8,803,1,669,,534,3,401,12,267,25,132,34,66,45,xe" fillcolor="#00c" strokecolor="#335b74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6"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DaMAA&#10;AADbAAAADwAAAGRycy9kb3ducmV2LnhtbERPS2sCMRC+F/wPYYTealbBra5GEaFS9FQVwdu4mX3g&#10;ZrIkqa7/3hQK3ubje8582ZlG3Mj52rKC4SABQZxbXXOp4Hj4+piA8AFZY2OZFDzIw3LRe5tjpu2d&#10;f+i2D6WIIewzVFCF0GZS+rwig35gW+LIFdYZDBG6UmqH9xhuGjlKklQarDk2VNjSuqL8uv81Cqwk&#10;V9Dps56OtibdhfOmGF+MUu/9bjUDEagLL/G/+1vH+Sn8/R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DaMAAAADbAAAADwAAAAAAAAAAAAAAAACYAgAAZHJzL2Rvd25y&#10;ZXYueG1sUEsFBgAAAAAEAAQA9QAAAIUDAAAAAA==&#10;" path="m,l10,44r11,82l34,207r19,86l75,380r25,86l120,521r21,55l152,618r2,11l140,595,115,532,93,468,67,383,47,295,28,207,12,104,,xe" fillcolor="#335b74 [3215]" strokecolor="#335b74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7"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Ib8A&#10;AADbAAAADwAAAGRycy9kb3ducmV2LnhtbERPS2sCMRC+F/wPYQrearZiq2yNooLQHn2ex810E3Yz&#10;WZKo23/fFITe5uN7znzZu1bcKETrWcHrqABBXHltuVZwPGxfZiBiQtbYeiYFPxRhuRg8zbHU/s47&#10;uu1TLXIIxxIVmJS6UspYGXIYR74jzty3Dw5ThqGWOuA9h7tWjoviXTq0nBsMdrQxVDX7q1MQTFo3&#10;x7ewnjSb89f2Yu3l5K1Sw+d+9QEiUZ/+xQ/3p87zp/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IsUhvwAAANsAAAAPAAAAAAAAAAAAAAAAAJgCAABkcnMvZG93bnJl&#10;di54bWxQSwUGAAAAAAQABAD1AAAAhAMAAAAA&#10;" path="m,l33,69r-9,l12,35,,xe" fillcolor="#335b74 [3215]" strokecolor="#335b74 [3215]" strokeweight="0">
                          <v:path arrowok="t" o:connecttype="custom" o:connectlocs="0,0;52388,109538;38100,109538;19050,55563;0,0" o:connectangles="0,0,0,0,0"/>
                        </v:shape>
                        <v:shape id="Freeform 18"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2cIA&#10;AADbAAAADwAAAGRycy9kb3ducmV2LnhtbESPQW/CMAyF75P2HyJP2gWNlB0mVAgIJrFymyj8AKsx&#10;bbXEqZKslH8/H5B2s/We3/u83k7eqZFi6gMbWMwLUMRNsD23Bi7nw9sSVMrIFl1gMnCnBNvN89Ma&#10;SxtufKKxzq2SEE4lGuhyHkqtU9ORxzQPA7Fo1xA9Zlljq23Em4R7p9+L4kN77FkaOhzos6Pmp/71&#10;Blw9C1/ngdrv8VgFd99XV4qVMa8v024FKtOU/82P66MVfIGVX2Q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6jZwgAAANsAAAAPAAAAAAAAAAAAAAAAAJgCAABkcnMvZG93&#10;bnJldi54bWxQSwUGAAAAAAQABAD1AAAAhwMAAAAA&#10;" path="m,l9,37r,3l15,93,5,49,,xe" fillcolor="#335b74 [3215]" strokecolor="#335b74 [3215]" strokeweight="0">
                          <v:path arrowok="t" o:connecttype="custom" o:connectlocs="0,0;14288,58738;14288,63500;23813,147638;7938,77788;0,0" o:connectangles="0,0,0,0,0,0"/>
                        </v:shape>
                        <v:shape id="Freeform 19"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LL74A&#10;AADbAAAADwAAAGRycy9kb3ducmV2LnhtbERPTYvCMBC9C/6HMMLeNO0eFu0aRQXB41q9eBubsSnb&#10;TEoSbfffbwTB2zze5yzXg23Fg3xoHCvIZxkI4srphmsF59N+OgcRIrLG1jEp+KMA69V4tMRCu56P&#10;9ChjLVIIhwIVmBi7QspQGbIYZq4jTtzNeYsxQV9L7bFP4baVn1n2JS02nBoMdrQzVP2Wd6vgZ5Hn&#10;F39jvO77sLXnkymbw1Gpj8mw+QYRaYhv8ct90Gn+Ap6/p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xyy++AAAA2wAAAA8AAAAAAAAAAAAAAAAAmAIAAGRycy9kb3ducmV2&#10;LnhtbFBLBQYAAAAABAAEAPUAAACDAwAAAAA=&#10;" path="m394,r,l356,38,319,77r-35,40l249,160r-42,58l168,276r-37,63l98,402,69,467,45,535,26,604,14,673,7,746,6,766,,749r1,-5l7,673,21,603,40,533,65,466,94,400r33,-64l164,275r40,-60l248,158r34,-42l318,76,354,37,394,xe" fillcolor="#00c" strokecolor="#335b74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0"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dfcMA&#10;AADbAAAADwAAAGRycy9kb3ducmV2LnhtbERPz2vCMBS+C/4P4QleZKbLYYzOKKLoxsag6hh4ezbP&#10;tti8lCZqu79+OQx2/Ph+zxadrcWNWl851vA4TUAQ585UXGj4OmwenkH4gGywdkwaevKwmA8HM0yN&#10;u/OObvtQiBjCPkUNZQhNKqXPS7Lop64hjtzZtRZDhG0hTYv3GG5rqZLkSVqsODaU2NCqpPyyv1oN&#10;n+/hyJMsO6mf1+1623+rj6xXWo9H3fIFRKAu/Iv/3G9Gg4rr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LdfcMAAADbAAAADwAAAAAAAAAAAAAAAACYAgAAZHJzL2Rv&#10;d25yZXYueG1sUEsFBgAAAAAEAAQA9QAAAIgDAAAAAA==&#10;" path="m,l6,16r1,3l11,80r9,52l33,185r3,9l21,161,15,145,5,81,1,41,,xe" fillcolor="#335b74 [3215]" strokecolor="#335b74 [3215]" strokeweight="0">
                          <v:path arrowok="t" o:connecttype="custom" o:connectlocs="0,0;9525,25400;11113,30163;17463,127000;31750,209550;52388,293688;57150,307975;33338,255588;23813,230188;7938,128588;1588,65088;0,0" o:connectangles="0,0,0,0,0,0,0,0,0,0,0,0"/>
                        </v:shape>
                        <v:shape id="Freeform 21"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kucUA&#10;AADbAAAADwAAAGRycy9kb3ducmV2LnhtbESPQWvCQBSE74L/YXlCb7oxlCKpa1BBW0/FtId4e2Rf&#10;s6HZtzG7xvTfdwuFHoeZ+YZZ56NtxUC9bxwrWC4SEMSV0w3XCj7eD/MVCB+QNbaOScE3ecg308ka&#10;M+3ufKahCLWIEPYZKjAhdJmUvjJk0S9cRxy9T9dbDFH2tdQ93iPctjJNkidpseG4YLCjvaHqq7hZ&#10;Bdft8aRfLo+Xt2J1LnfmWh7TU6nUw2zcPoMINIb/8F/7VStI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aS5xQAAANsAAAAPAAAAAAAAAAAAAAAAAJgCAABkcnMv&#10;ZG93bnJldi54bWxQSwUGAAAAAAQABAD1AAAAigMAAAAA&#10;" path="m,l31,65r-8,l,xe" fillcolor="#335b74 [3215]" strokecolor="#335b74 [3215]" strokeweight="0">
                          <v:path arrowok="t" o:connecttype="custom" o:connectlocs="0,0;49213,103188;36513,103188;0,0" o:connectangles="0,0,0,0"/>
                        </v:shape>
                        <v:shape id="Freeform 22"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2H8UA&#10;AADbAAAADwAAAGRycy9kb3ducmV2LnhtbESPT2sCMRTE74LfITyhN826h9puzUotCJ4Kulbw9ti8&#10;7p9uXtYk1W0/fVMQPA4z8xtmuRpMJy7kfGNZwXyWgCAurW64UnAoNtMnED4ga+wsk4If8rDKx6Ml&#10;ZtpeeUeXfahEhLDPUEEdQp9J6cuaDPqZ7Ymj92mdwRClq6R2eI1w08k0SR6lwYbjQo09vdVUfu2/&#10;jYJ2+8un98V6c+6fuVlXbfFxdIVSD5Ph9QVEoCHcw7f2VitIU/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TYfxQAAANsAAAAPAAAAAAAAAAAAAAAAAJgCAABkcnMv&#10;ZG93bnJldi54bWxQSwUGAAAAAAQABAD1AAAAigMAAAAA&#10;" path="m,l6,17,7,42,6,39,,23,,xe" fillcolor="#335b74 [3215]" strokecolor="#335b74 [3215]" strokeweight="0">
                          <v:path arrowok="t" o:connecttype="custom" o:connectlocs="0,0;9525,26988;11113,66675;9525,61913;0,36513;0,0" o:connectangles="0,0,0,0,0,0"/>
                        </v:shape>
                        <v:shape id="Freeform 23"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QcsUA&#10;AADbAAAADwAAAGRycy9kb3ducmV2LnhtbESPT2sCMRTE74V+h/AKvdVstyBlNSu2IIogVO2lt8fm&#10;7R+7eVmT6K5++kYoeBxm5jfMdDaYVpzJ+caygtdRAoK4sLrhSsH3fvHyDsIHZI2tZVJwIQ+z/PFh&#10;ipm2PW/pvAuViBD2GSqoQ+gyKX1Rk0E/sh1x9ErrDIYoXSW1wz7CTSvTJBlLgw3HhRo7+qyp+N2d&#10;jALbF6cP99PicX4wy2u56dP19Uup56dhPgERaAj38H97pRWkb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NByxQAAANsAAAAPAAAAAAAAAAAAAAAAAJgCAABkcnMv&#10;ZG93bnJldi54bWxQSwUGAAAAAAQABAD1AAAAigMAAAAA&#10;" path="m,l6,16,21,49,33,84r12,34l44,118,13,53,11,42,,xe" fillcolor="#335b74 [3215]" strokecolor="#335b74 [3215]" strokeweight="0">
                          <v:path arrowok="t" o:connecttype="custom" o:connectlocs="0,0;9525,25400;33338,77788;52388,133350;71438,187325;69850,187325;20638,84138;17463,66675;0,0" o:connectangles="0,0,0,0,0,0,0,0,0"/>
                        </v:shape>
                      </v:group>
                      <v:group id="Group 24"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Freeform 25"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Ty8AA&#10;AADbAAAADwAAAGRycy9kb3ducmV2LnhtbESP0arCMBBE3wX/Iazgm6YK6qUaRQVRFISrfsDSrG2x&#10;2ZQm2urXG0HwcZiZM8xs0ZhCPKhyuWUFg34EgjixOudUweW86f2BcB5ZY2GZFDzJwWLebs0w1rbm&#10;f3qcfCoChF2MCjLvy1hKl2Rk0PVtSRy8q60M+iCrVOoK6wA3hRxG0VgazDksZFjSOqPkdrobBZrP&#10;y329Wx2OtRu9DpPkrrcFKdXtNMspCE+N/4W/7Z1WMBzB50v4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nTy8AAAADbAAAADwAAAAAAAAAAAAAAAACYAgAAZHJzL2Rvd25y&#10;ZXYueG1sUEsFBgAAAAAEAAQA9QAAAIUDAAAAAA==&#10;" path="m,l41,155,86,309r39,116l125,450,79,311,41,183,7,54,,xe" fillcolor="#00c" strokecolor="#335b74 [3215]" strokeweight="0">
                          <v:fill opacity="13107f"/>
                          <v:stroke opacity="13107f"/>
                          <v:path arrowok="t" o:connecttype="custom" o:connectlocs="0,0;65088,246063;136525,490538;198438,674688;198438,714375;125413,493713;65088,290513;11113,85725;0,0" o:connectangles="0,0,0,0,0,0,0,0,0"/>
                        </v:shape>
                        <v:shape id="Freeform 26"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b8MA&#10;AADbAAAADwAAAGRycy9kb3ducmV2LnhtbESPzWrDMBCE74G+g9hCb4ncQExwo4SS0ri3EMe9L9bW&#10;MrVWxpJ/2qePCoUch5n5htkdZtuKkXrfOFbwvEpAEFdON1wrKK/vyy0IH5A1to5JwQ95OOwfFjvM&#10;tJv4QmMRahEh7DNUYELoMil9ZciiX7mOOHpfrrcYouxrqXucIty2cp0kqbTYcFww2NHRUPVdDFZB&#10;/jscm01+Cp+6mtM3Q2W+PSdKPT3Ory8gAs3hHv5vf2gF6xT+vsQf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sb8MAAADbAAAADwAAAAAAAAAAAAAAAACYAgAAZHJzL2Rv&#10;d25yZXYueG1sUEsFBgAAAAAEAAQA9QAAAIgDAAAAAA==&#10;" path="m,l8,20,37,96r32,74l118,275r-9,l61,174,30,100,,26,,xe" fillcolor="#00c" strokecolor="#335b74 [3215]" strokeweight="0">
                          <v:fill opacity="13107f"/>
                          <v:stroke opacity="13107f"/>
                          <v:path arrowok="t" o:connecttype="custom" o:connectlocs="0,0;12700,31750;58738,152400;109538,269875;187325,436563;173038,436563;96838,276225;47625,158750;0,41275;0,0" o:connectangles="0,0,0,0,0,0,0,0,0,0"/>
                        </v:shape>
                        <v:shape id="Freeform 27"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gFsUA&#10;AADbAAAADwAAAGRycy9kb3ducmV2LnhtbESPzWsCMRTE70L/h/AKvWm2Cipbo4hg7WmpH4ceXzdv&#10;P3DzEjbR3frXN4LgcZiZ3zCLVW8acaXW15YVvI8SEMS51TWXCk7H7XAOwgdkjY1lUvBHHlbLl8EC&#10;U2073tP1EEoRIexTVFCF4FIpfV6RQT+yjjh6hW0NhijbUuoWuwg3jRwnyVQarDkuVOhoU1F+PlyM&#10;guLz+2x2P8Vt/nvpdpN1lrmJy5R6e+3XHyAC9eEZfrS/tILxD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2AWxQAAANsAAAAPAAAAAAAAAAAAAAAAAJgCAABkcnMv&#10;ZG93bnJldi54bWxQSwUGAAAAAAQABAD1AAAAigMAAAAA&#10;" path="m,l16,72r4,49l18,112,,31,,xe" fillcolor="#335b74 [3215]" strokecolor="#335b74 [3215]" strokeweight="0">
                          <v:fill opacity="13107f"/>
                          <v:stroke opacity="13107f"/>
                          <v:path arrowok="t" o:connecttype="custom" o:connectlocs="0,0;25400,114300;31750,192088;28575,177800;0,49213;0,0" o:connectangles="0,0,0,0,0,0"/>
                        </v:shape>
                        <v:shape id="Freeform 28"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hMIA&#10;AADbAAAADwAAAGRycy9kb3ducmV2LnhtbERPz2vCMBS+D/wfwhO8zdQ6ZumMRQuDbYJgt8tuj+bZ&#10;FpuXrsk0/vfmMNjx4/u9LoLpxYVG11lWsJgnIIhrqztuFHx9vj5mIJxH1thbJgU3clBsJg9rzLW9&#10;8pEulW9EDGGXo4LW+yGX0tUtGXRzOxBH7mRHgz7CsZF6xGsMN71Mk+RZGuw4NrQ4UNlSfa5+jYJD&#10;GeiHcGn2q6cy7D7O780++1ZqNg3bFxCegv8X/7nftII0jo1f4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f+EwgAAANsAAAAPAAAAAAAAAAAAAAAAAJgCAABkcnMvZG93&#10;bnJldi54bWxQSwUGAAAAAAQABAD1AAAAhwMAAAAA&#10;" path="m,l11,46r11,83l36,211r19,90l76,389r27,87l123,533r21,55l155,632r3,11l142,608,118,544,95,478,69,391,47,302,29,212,13,107,,xe" fillcolor="#33f" strokecolor="#335b74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9"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zgcUA&#10;AADbAAAADwAAAGRycy9kb3ducmV2LnhtbESPS2vDMBCE74H+B7GF3hK5PhTHjRKalIDJJc0Lmtti&#10;bW0Ta2UsxY9/XxUKOQ4z8w2zWA2mFh21rrKs4HUWgSDOra64UHA+bacJCOeRNdaWScFIDlbLp8kC&#10;U217PlB39IUIEHYpKii9b1IpXV6SQTezDXHwfmxr0AfZFlK32Ae4qWUcRW/SYMVhocSGNiXlt+Pd&#10;KGi+1p/95up21SVOBj9esv21+Fbq5Xn4eAfhafCP8H870wriOf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zOBxQAAANsAAAAPAAAAAAAAAAAAAAAAAJgCAABkcnMv&#10;ZG93bnJldi54bWxQSwUGAAAAAAQABAD1AAAAigMAAAAA&#10;" path="m,l33,71r-9,l11,36,,xe" fillcolor="#335b74 [3215]" strokecolor="#335b74 [3215]" strokeweight="0">
                          <v:fill opacity="13107f"/>
                          <v:stroke opacity="13107f"/>
                          <v:path arrowok="t" o:connecttype="custom" o:connectlocs="0,0;52388,112713;38100,112713;17463,57150;0,0" o:connectangles="0,0,0,0,0"/>
                        </v:shape>
                        <v:shape id="Freeform 30"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JQb0A&#10;AADbAAAADwAAAGRycy9kb3ducmV2LnhtbERPSwrCMBDdC94hjOBOUxVEqlFEEAQX4g90NzZjW2wm&#10;JYlab28WgsvH+88WjanEi5wvLSsY9BMQxJnVJecKTsd1bwLCB2SNlWVS8CEPi3m7NcNU2zfv6XUI&#10;uYgh7FNUUIRQp1L6rCCDvm9r4sjdrTMYInS51A7fMdxUcpgkY2mw5NhQYE2rgrLH4WkUnLc7V+vh&#10;dX0bj5bHi7RbTfubUt1Os5yCCNSEv/jn3mgFo7g+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aJQb0AAADbAAAADwAAAAAAAAAAAAAAAACYAgAAZHJzL2Rvd25yZXYu&#10;eG1sUEsFBgAAAAAEAAQA9QAAAIIDAAAAAA==&#10;" path="m,l8,37r,4l15,95,4,49,,xe" fillcolor="#335b74 [3215]" strokecolor="#335b74 [3215]" strokeweight="0">
                          <v:fill opacity="13107f"/>
                          <v:stroke opacity="13107f"/>
                          <v:path arrowok="t" o:connecttype="custom" o:connectlocs="0,0;12700,58738;12700,65088;23813,150813;6350,77788;0,0" o:connectangles="0,0,0,0,0,0"/>
                        </v:shape>
                        <v:shape id="Freeform 31"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9MQA&#10;AADbAAAADwAAAGRycy9kb3ducmV2LnhtbESP0WrCQBRE3wv9h+UKvhTdRKnU1FWqKITig1U/4JK9&#10;TYK7d2N2jfHvu4VCH4eZOcMsVr01oqPW144VpOMEBHHhdM2lgvNpN3oD4QOyRuOYFDzIw2r5/LTA&#10;TLs7f1F3DKWIEPYZKqhCaDIpfVGRRT92DXH0vl1rMUTZllK3eI9wa+QkSWbSYs1xocKGNhUVl+PN&#10;KlhfzbbLD9f0E90+JzYvr/PuptRw0H+8gwjUh//wXzvXCqYp/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dPTEAAAA2wAAAA8AAAAAAAAAAAAAAAAAmAIAAGRycy9k&#10;b3ducmV2LnhtbFBLBQYAAAAABAAEAPUAAACJAwAAAAA=&#10;" path="m402,r,1l363,39,325,79r-35,42l255,164r-44,58l171,284r-38,62l100,411,71,478,45,546,27,617,13,689,7,761r,21l,765r1,-4l7,688,21,616,40,545,66,475,95,409r35,-66l167,281r42,-61l253,163r34,-43l324,78,362,38,402,xe" fillcolor="#33f" strokecolor="#335b74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4640"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UvcYA&#10;AADeAAAADwAAAGRycy9kb3ducmV2LnhtbESPy27CQAxF90j8w8hI7GBClfJIGRAqrcSGBY8PcDNu&#10;EjXjCZkhpH9fLyqxtK7vsc9627taddSGyrOB2TQBRZx7W3Fh4Hr5nCxBhYhssfZMBn4pwHYzHKwx&#10;s/7BJ+rOsVAC4ZChgTLGJtM65CU5DFPfEEv27VuHUca20LbFh8BdrV+SZK4dViwXSmzovaT853x3&#10;8gZ+xGW6KG60617398vX6nCsVsaMR/3uDVSkPj6X/9sHayBN56kIiI4w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UvcYAAADeAAAADwAAAAAAAAAAAAAAAACYAgAAZHJz&#10;L2Rvd25yZXYueG1sUEsFBgAAAAAEAAQA9QAAAIsDAAAAAA==&#10;" path="m,l6,15r1,3l12,80r9,54l33,188r4,8l22,162,15,146,5,81,1,40,,xe" fillcolor="#335b74 [3215]" strokecolor="#335b74 [3215]" strokeweight="0">
                          <v:fill opacity="13107f"/>
                          <v:stroke opacity="13107f"/>
                          <v:path arrowok="t" o:connecttype="custom" o:connectlocs="0,0;9525,23813;11113,28575;19050,127000;33338,212725;52388,298450;58738,311150;34925,257175;23813,231775;7938,128588;1588,63500;0,0" o:connectangles="0,0,0,0,0,0,0,0,0,0,0,0"/>
                        </v:shape>
                        <v:shape id="Freeform 44641"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nyMcA&#10;AADeAAAADwAAAGRycy9kb3ducmV2LnhtbESPQUvDQBSE74L/YXmCl9JuKqFqzKaIKHopxboUvT12&#10;n0kw+zZkt2n8926h4HGYmW+Ycj25Tow0hNazguUiA0FsvG25VqA/XuZ3IEJEtth5JgW/FGBdXV6U&#10;WFh/5Hcad7EWCcKhQAVNjH0hZTANOQwL3xMn79sPDmOSQy3tgMcEd528ybKVdNhyWmiwp6eGzM/u&#10;4BTQ53i/2X615pb1s9Z7OuhXM1Pq+mp6fAARaYr/4XP7zSrI81W+hNOddAVk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J8jHAAAA3gAAAA8AAAAAAAAAAAAAAAAAmAIAAGRy&#10;cy9kb3ducmV2LnhtbFBLBQYAAAAABAAEAPUAAACMAwAAAAA=&#10;" path="m,l31,66r-7,l,xe" fillcolor="#335b74 [3215]" strokecolor="#335b74 [3215]" strokeweight="0">
                          <v:fill opacity="13107f"/>
                          <v:stroke opacity="13107f"/>
                          <v:path arrowok="t" o:connecttype="custom" o:connectlocs="0,0;49213,104775;38100,104775;0,0" o:connectangles="0,0,0,0"/>
                        </v:shape>
                        <v:shape id="Freeform 44642"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tMUA&#10;AADeAAAADwAAAGRycy9kb3ducmV2LnhtbESPQWsCMRSE70L/Q3iF3jRbWURWo0hpoZdC1RU8PpLn&#10;ZnXzsmxS3frrjSB4HGbmG2a+7F0jztSF2rOC91EGglh7U3OloNx+DacgQkQ22HgmBf8UYLl4Gcyx&#10;MP7CazpvYiUShEOBCmyMbSFl0JYchpFviZN38J3DmGRXSdPhJcFdI8dZNpEOa04LFlv6sKRPmz+n&#10;oLZH/NlddcCd/Cy9Pv7uJVVKvb32qxmISH18hh/tb6Mgzyf5GO5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i0xQAAAN4AAAAPAAAAAAAAAAAAAAAAAJgCAABkcnMv&#10;ZG93bnJldi54bWxQSwUGAAAAAAQABAD1AAAAigMAAAAA&#10;" path="m,l7,17r,26l6,40,,25,,xe" fillcolor="#335b74 [3215]" strokecolor="#335b74 [3215]" strokeweight="0">
                          <v:fill opacity="13107f"/>
                          <v:stroke opacity="13107f"/>
                          <v:path arrowok="t" o:connecttype="custom" o:connectlocs="0,0;11113,26988;11113,68263;9525,63500;0,39688;0,0" o:connectangles="0,0,0,0,0,0"/>
                        </v:shape>
                        <v:shape id="Freeform 44643"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uEMYA&#10;AADeAAAADwAAAGRycy9kb3ducmV2LnhtbESPQWvCQBSE74X+h+UVeqsb2xDa6CpaKIg5GQWvz+wz&#10;G8y+XbJbTf99Vyj0OMzMN8x8OdpeXGkInWMF00kGgrhxuuNWwWH/9fIOIkRkjb1jUvBDAZaLx4c5&#10;ltrdeEfXOrYiQTiUqMDE6EspQ2PIYpg4T5y8sxssxiSHVuoBbwlue/maZYW02HFaMOjp01Bzqb+t&#10;gmptPrp2t51Wa1n4k6+Om9XhqNTz07iagYg0xv/wX3ujFeR5kb/B/U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uEMYAAADeAAAADwAAAAAAAAAAAAAAAACYAgAAZHJz&#10;L2Rvd25yZXYueG1sUEsFBgAAAAAEAAQA9QAAAIsDAAAAAA==&#10;" path="m,l7,16,22,50,33,86r13,35l45,121,14,55,11,44,,xe" fillcolor="#335b74 [3215]" strokecolor="#335b74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5F2B39" w:rsidRDefault="005F2B39">
          <w:pPr>
            <w:rPr>
              <w:b/>
              <w:bCs/>
              <w:sz w:val="28"/>
              <w:szCs w:val="28"/>
            </w:rPr>
          </w:pPr>
          <w:r>
            <w:rPr>
              <w:noProof/>
            </w:rPr>
            <mc:AlternateContent>
              <mc:Choice Requires="wps">
                <w:drawing>
                  <wp:anchor distT="0" distB="0" distL="114300" distR="114300" simplePos="0" relativeHeight="251679744" behindDoc="0" locked="0" layoutInCell="1" allowOverlap="1">
                    <wp:simplePos x="0" y="0"/>
                    <wp:positionH relativeFrom="page">
                      <wp:posOffset>1819699</wp:posOffset>
                    </wp:positionH>
                    <wp:positionV relativeFrom="page">
                      <wp:posOffset>3394710</wp:posOffset>
                    </wp:positionV>
                    <wp:extent cx="6112661" cy="1069340"/>
                    <wp:effectExtent l="0" t="0" r="2540" b="3810"/>
                    <wp:wrapNone/>
                    <wp:docPr id="44644" name="Text Box 44644"/>
                    <wp:cNvGraphicFramePr/>
                    <a:graphic xmlns:a="http://schemas.openxmlformats.org/drawingml/2006/main">
                      <a:graphicData uri="http://schemas.microsoft.com/office/word/2010/wordprocessingShape">
                        <wps:wsp>
                          <wps:cNvSpPr txBox="1"/>
                          <wps:spPr>
                            <a:xfrm>
                              <a:off x="0" y="0"/>
                              <a:ext cx="6112661"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4F55" w:rsidRDefault="00926AD0" w:rsidP="005F2B39">
                                <w:pPr>
                                  <w:pStyle w:val="NoSpacing"/>
                                  <w:rPr>
                                    <w:rFonts w:asciiTheme="majorHAnsi" w:eastAsiaTheme="majorEastAsia" w:hAnsiTheme="majorHAnsi" w:cstheme="majorBidi"/>
                                    <w:color w:val="262626" w:themeColor="text1" w:themeTint="D9"/>
                                    <w:sz w:val="72"/>
                                  </w:rPr>
                                </w:pPr>
                                <w:sdt>
                                  <w:sdtPr>
                                    <w:rPr>
                                      <w:rFonts w:ascii="Lucida Calligraphy" w:eastAsiaTheme="majorEastAsia" w:hAnsi="Lucida Calligraphy"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B4F55" w:rsidRPr="005F2B39">
                                      <w:rPr>
                                        <w:rFonts w:ascii="Lucida Calligraphy" w:eastAsiaTheme="majorEastAsia" w:hAnsi="Lucida Calligraphy" w:cstheme="majorBidi"/>
                                        <w:color w:val="262626" w:themeColor="text1" w:themeTint="D9"/>
                                        <w:sz w:val="72"/>
                                        <w:szCs w:val="72"/>
                                      </w:rPr>
                                      <w:t>Community Assessment</w:t>
                                    </w:r>
                                  </w:sdtContent>
                                </w:sdt>
                              </w:p>
                              <w:p w:rsidR="005B4F55" w:rsidRDefault="00926AD0" w:rsidP="005F2B39">
                                <w:pPr>
                                  <w:spacing w:before="120"/>
                                  <w:jc w:val="center"/>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B4F55">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644" o:spid="_x0000_s1055" type="#_x0000_t202" style="position:absolute;margin-left:143.3pt;margin-top:267.3pt;width:481.3pt;height:84.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" filled="f" stroked="f" strokeweight=".5pt">
                    <v:textbox style="mso-fit-shape-to-text:t" inset="0,0,0,0">
                      <w:txbxContent>
                        <w:p w:rsidR="005B4F55" w:rsidRDefault="005B4F55" w:rsidP="005F2B39">
                          <w:pPr>
                            <w:pStyle w:val="NoSpacing"/>
                            <w:rPr>
                              <w:rFonts w:asciiTheme="majorHAnsi" w:eastAsiaTheme="majorEastAsia" w:hAnsiTheme="majorHAnsi" w:cstheme="majorBidi"/>
                              <w:color w:val="262626" w:themeColor="text1" w:themeTint="D9"/>
                              <w:sz w:val="72"/>
                            </w:rPr>
                          </w:pPr>
                          <w:sdt>
                            <w:sdtPr>
                              <w:rPr>
                                <w:rFonts w:ascii="Lucida Calligraphy" w:eastAsiaTheme="majorEastAsia" w:hAnsi="Lucida Calligraphy"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5F2B39">
                                <w:rPr>
                                  <w:rFonts w:ascii="Lucida Calligraphy" w:eastAsiaTheme="majorEastAsia" w:hAnsi="Lucida Calligraphy" w:cstheme="majorBidi"/>
                                  <w:color w:val="262626" w:themeColor="text1" w:themeTint="D9"/>
                                  <w:sz w:val="72"/>
                                  <w:szCs w:val="72"/>
                                </w:rPr>
                                <w:t>Community Assessment</w:t>
                              </w:r>
                            </w:sdtContent>
                          </w:sdt>
                        </w:p>
                        <w:p w:rsidR="005B4F55" w:rsidRDefault="005B4F55" w:rsidP="005F2B39">
                          <w:pPr>
                            <w:spacing w:before="120"/>
                            <w:jc w:val="center"/>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Pr>
              <w:b/>
              <w:bCs/>
              <w:sz w:val="28"/>
              <w:szCs w:val="28"/>
            </w:rPr>
            <w:br w:type="page"/>
          </w:r>
        </w:p>
        <w:bookmarkStart w:id="0" w:name="_GoBack" w:displacedByCustomXml="next"/>
        <w:bookmarkEnd w:id="0" w:displacedByCustomXml="next"/>
      </w:sdtContent>
    </w:sdt>
    <w:p w:rsidR="00D52C3A" w:rsidRDefault="00D52C3A"/>
    <w:p w:rsidR="005F2B39" w:rsidRPr="00225A7E" w:rsidRDefault="006F36B7" w:rsidP="000442BB">
      <w:pPr>
        <w:rPr>
          <w:b/>
          <w:caps/>
          <w:sz w:val="48"/>
          <w:szCs w:val="48"/>
        </w:rPr>
      </w:pPr>
      <w:r>
        <w:rPr>
          <w:b/>
          <w:bCs/>
          <w:sz w:val="28"/>
          <w:szCs w:val="28"/>
        </w:rPr>
        <w:t xml:space="preserve">                      </w:t>
      </w:r>
      <w:r w:rsidR="005F2B39" w:rsidRPr="00225A7E">
        <w:rPr>
          <w:b/>
          <w:caps/>
          <w:sz w:val="48"/>
          <w:szCs w:val="48"/>
        </w:rPr>
        <w:t>Table of Contents</w:t>
      </w:r>
    </w:p>
    <w:p w:rsidR="005F2B39" w:rsidRDefault="005F2B39" w:rsidP="005F2B39">
      <w:pPr>
        <w:tabs>
          <w:tab w:val="left" w:pos="1785"/>
        </w:tabs>
        <w:rPr>
          <w:b/>
          <w:caps/>
          <w:sz w:val="48"/>
          <w:szCs w:val="48"/>
        </w:rPr>
      </w:pPr>
    </w:p>
    <w:p w:rsidR="000442BB" w:rsidRDefault="005F2B39" w:rsidP="005F2B39">
      <w:pPr>
        <w:tabs>
          <w:tab w:val="left" w:pos="1785"/>
        </w:tabs>
        <w:rPr>
          <w:b/>
          <w:caps/>
          <w:sz w:val="28"/>
          <w:szCs w:val="28"/>
        </w:rPr>
      </w:pPr>
      <w:r>
        <w:rPr>
          <w:b/>
          <w:caps/>
          <w:sz w:val="28"/>
          <w:szCs w:val="28"/>
        </w:rPr>
        <w:t>Staten Island Head Start</w:t>
      </w:r>
    </w:p>
    <w:p w:rsidR="000442BB" w:rsidRDefault="000442BB" w:rsidP="005F2B39">
      <w:pPr>
        <w:tabs>
          <w:tab w:val="left" w:pos="1785"/>
        </w:tabs>
        <w:rPr>
          <w:b/>
          <w:caps/>
          <w:sz w:val="28"/>
          <w:szCs w:val="28"/>
        </w:rPr>
      </w:pPr>
    </w:p>
    <w:p w:rsidR="005F2B39" w:rsidRDefault="000442BB" w:rsidP="005F2B39">
      <w:pPr>
        <w:tabs>
          <w:tab w:val="left" w:pos="1785"/>
        </w:tabs>
        <w:rPr>
          <w:b/>
        </w:rPr>
      </w:pPr>
      <w:r>
        <w:rPr>
          <w:b/>
        </w:rPr>
        <w:t>Executive Statement…………………………….....…………………………………………</w:t>
      </w:r>
      <w:r w:rsidR="005B4F55">
        <w:rPr>
          <w:b/>
        </w:rPr>
        <w:t xml:space="preserve">…. </w:t>
      </w:r>
      <w:r w:rsidR="005F2B39">
        <w:rPr>
          <w:b/>
        </w:rPr>
        <w:t>2.</w:t>
      </w:r>
    </w:p>
    <w:p w:rsidR="005F2B39" w:rsidRDefault="005F2B39" w:rsidP="005F2B39">
      <w:pPr>
        <w:tabs>
          <w:tab w:val="left" w:pos="1785"/>
        </w:tabs>
        <w:rPr>
          <w:b/>
        </w:rPr>
      </w:pPr>
      <w:r>
        <w:rPr>
          <w:b/>
        </w:rPr>
        <w:t xml:space="preserve">Mission Statement </w:t>
      </w:r>
      <w:r w:rsidR="00EF3434">
        <w:rPr>
          <w:b/>
        </w:rPr>
        <w:t xml:space="preserve">………………………………………………………………...… </w:t>
      </w:r>
      <w:r w:rsidR="005B4F55">
        <w:rPr>
          <w:b/>
        </w:rPr>
        <w:t>2</w:t>
      </w:r>
      <w:r>
        <w:rPr>
          <w:b/>
        </w:rPr>
        <w:t>.</w:t>
      </w:r>
    </w:p>
    <w:p w:rsidR="005F2B39" w:rsidRDefault="005F2B39" w:rsidP="005F2B39">
      <w:pPr>
        <w:tabs>
          <w:tab w:val="left" w:pos="1785"/>
        </w:tabs>
        <w:rPr>
          <w:b/>
        </w:rPr>
      </w:pPr>
      <w:r>
        <w:rPr>
          <w:b/>
        </w:rPr>
        <w:t xml:space="preserve">Goals and Objectives </w:t>
      </w:r>
      <w:r w:rsidR="005B4F55">
        <w:rPr>
          <w:b/>
        </w:rPr>
        <w:t>………………………………………..……………………..... 2</w:t>
      </w:r>
      <w:r>
        <w:rPr>
          <w:b/>
        </w:rPr>
        <w:t>.</w:t>
      </w:r>
    </w:p>
    <w:p w:rsidR="005F2B39" w:rsidRDefault="005F2B39" w:rsidP="005F2B39">
      <w:pPr>
        <w:tabs>
          <w:tab w:val="left" w:pos="1785"/>
        </w:tabs>
        <w:rPr>
          <w:b/>
        </w:rPr>
      </w:pPr>
    </w:p>
    <w:p w:rsidR="005F2B39" w:rsidRDefault="005F2B39" w:rsidP="005F2B39">
      <w:pPr>
        <w:tabs>
          <w:tab w:val="left" w:pos="1785"/>
        </w:tabs>
        <w:rPr>
          <w:b/>
        </w:rPr>
      </w:pPr>
    </w:p>
    <w:p w:rsidR="005F2B39" w:rsidRDefault="005F2B39" w:rsidP="005F2B39">
      <w:pPr>
        <w:tabs>
          <w:tab w:val="left" w:pos="1785"/>
        </w:tabs>
        <w:rPr>
          <w:b/>
        </w:rPr>
      </w:pPr>
      <w:r>
        <w:rPr>
          <w:b/>
        </w:rPr>
        <w:t>Early Childhood Development and Hea</w:t>
      </w:r>
      <w:r w:rsidR="00E2401E">
        <w:rPr>
          <w:b/>
        </w:rPr>
        <w:t xml:space="preserve">lth Services ………………….………….... </w:t>
      </w:r>
      <w:r w:rsidR="005B4F55">
        <w:rPr>
          <w:b/>
        </w:rPr>
        <w:t>3</w:t>
      </w:r>
      <w:r>
        <w:rPr>
          <w:b/>
        </w:rPr>
        <w:t>.</w:t>
      </w:r>
    </w:p>
    <w:p w:rsidR="005F2B39" w:rsidRDefault="005B4F55" w:rsidP="005F2B39">
      <w:pPr>
        <w:tabs>
          <w:tab w:val="left" w:pos="1785"/>
        </w:tabs>
      </w:pPr>
      <w:r w:rsidRPr="00DF65F7">
        <w:rPr>
          <w:sz w:val="22"/>
          <w:szCs w:val="22"/>
        </w:rPr>
        <w:t>Education</w:t>
      </w:r>
      <w:r>
        <w:rPr>
          <w:sz w:val="22"/>
          <w:szCs w:val="22"/>
        </w:rPr>
        <w:t xml:space="preserve"> and Early Childhood Development</w:t>
      </w:r>
      <w:r w:rsidR="00F665C6">
        <w:rPr>
          <w:b/>
        </w:rPr>
        <w:t xml:space="preserve">   </w:t>
      </w:r>
      <w:r>
        <w:rPr>
          <w:b/>
        </w:rPr>
        <w:t>…</w:t>
      </w:r>
      <w:r w:rsidR="00F665C6">
        <w:rPr>
          <w:b/>
        </w:rPr>
        <w:t>.</w:t>
      </w:r>
      <w:r>
        <w:rPr>
          <w:b/>
        </w:rPr>
        <w:t>….</w:t>
      </w:r>
      <w:r w:rsidR="005F2B39" w:rsidRPr="00083A55">
        <w:rPr>
          <w:b/>
        </w:rPr>
        <w:t>……………………</w:t>
      </w:r>
      <w:r w:rsidR="005F2B39">
        <w:rPr>
          <w:b/>
        </w:rPr>
        <w:t>…</w:t>
      </w:r>
      <w:r w:rsidR="005F2B39" w:rsidRPr="00083A55">
        <w:rPr>
          <w:b/>
        </w:rPr>
        <w:t>….</w:t>
      </w:r>
      <w:r w:rsidR="005F2B39">
        <w:rPr>
          <w:b/>
        </w:rPr>
        <w:t>..............</w:t>
      </w:r>
      <w:r w:rsidR="00F665C6">
        <w:rPr>
          <w:b/>
        </w:rPr>
        <w:t xml:space="preserve">.. </w:t>
      </w:r>
      <w:r>
        <w:rPr>
          <w:b/>
        </w:rPr>
        <w:t>4</w:t>
      </w:r>
      <w:r w:rsidR="005F2B39" w:rsidRPr="00083A55">
        <w:t>.</w:t>
      </w:r>
    </w:p>
    <w:p w:rsidR="005F2B39" w:rsidRDefault="005B4F55" w:rsidP="005F2B39">
      <w:pPr>
        <w:tabs>
          <w:tab w:val="left" w:pos="1785"/>
        </w:tabs>
        <w:rPr>
          <w:b/>
        </w:rPr>
      </w:pPr>
      <w:r>
        <w:rPr>
          <w:sz w:val="22"/>
          <w:szCs w:val="22"/>
        </w:rPr>
        <w:t>Child Health &amp; Safety</w:t>
      </w:r>
      <w:r w:rsidR="005F2B39" w:rsidRPr="00DF65F7">
        <w:rPr>
          <w:sz w:val="22"/>
          <w:szCs w:val="22"/>
        </w:rPr>
        <w:t xml:space="preserve"> </w:t>
      </w:r>
      <w:r w:rsidR="005F2B39" w:rsidRPr="00DF65F7">
        <w:rPr>
          <w:b/>
        </w:rPr>
        <w:t>……………………</w:t>
      </w:r>
      <w:r w:rsidR="005F2B39">
        <w:rPr>
          <w:b/>
        </w:rPr>
        <w:t>…..</w:t>
      </w:r>
      <w:r w:rsidR="005F2B39" w:rsidRPr="00DF65F7">
        <w:rPr>
          <w:b/>
        </w:rPr>
        <w:t>……</w:t>
      </w:r>
      <w:r>
        <w:rPr>
          <w:b/>
        </w:rPr>
        <w:t>……………………...</w:t>
      </w:r>
      <w:r w:rsidR="005F2B39" w:rsidRPr="00DF65F7">
        <w:rPr>
          <w:b/>
        </w:rPr>
        <w:t>…</w:t>
      </w:r>
      <w:r w:rsidR="005F2B39">
        <w:rPr>
          <w:b/>
        </w:rPr>
        <w:t>.................</w:t>
      </w:r>
      <w:r w:rsidR="005F2B39" w:rsidRPr="00DF65F7">
        <w:rPr>
          <w:b/>
        </w:rPr>
        <w:t>.</w:t>
      </w:r>
      <w:r w:rsidR="005F2B39">
        <w:rPr>
          <w:b/>
        </w:rPr>
        <w:t xml:space="preserve"> </w:t>
      </w:r>
      <w:r>
        <w:rPr>
          <w:b/>
        </w:rPr>
        <w:t>5</w:t>
      </w:r>
      <w:r w:rsidR="005F2B39" w:rsidRPr="00DF65F7">
        <w:rPr>
          <w:b/>
        </w:rPr>
        <w:t>.</w:t>
      </w:r>
    </w:p>
    <w:p w:rsidR="005F2B39" w:rsidRDefault="005B4F55" w:rsidP="005F2B39">
      <w:pPr>
        <w:tabs>
          <w:tab w:val="left" w:pos="1785"/>
        </w:tabs>
        <w:rPr>
          <w:b/>
        </w:rPr>
      </w:pPr>
      <w:r>
        <w:rPr>
          <w:sz w:val="22"/>
          <w:szCs w:val="22"/>
        </w:rPr>
        <w:t>Child Nutrition</w:t>
      </w:r>
      <w:r>
        <w:rPr>
          <w:b/>
        </w:rPr>
        <w:t xml:space="preserve"> …………….……..…………………………………………………</w:t>
      </w:r>
      <w:r w:rsidR="00E2401E">
        <w:rPr>
          <w:b/>
        </w:rPr>
        <w:t xml:space="preserve">..… </w:t>
      </w:r>
      <w:r>
        <w:rPr>
          <w:b/>
        </w:rPr>
        <w:t>6</w:t>
      </w:r>
      <w:r w:rsidR="005F2B39">
        <w:rPr>
          <w:b/>
        </w:rPr>
        <w:t>.</w:t>
      </w:r>
    </w:p>
    <w:p w:rsidR="005F2B39" w:rsidRDefault="005B4F55" w:rsidP="005F2B39">
      <w:pPr>
        <w:tabs>
          <w:tab w:val="left" w:pos="1785"/>
        </w:tabs>
        <w:rPr>
          <w:b/>
        </w:rPr>
      </w:pPr>
      <w:r>
        <w:rPr>
          <w:sz w:val="22"/>
          <w:szCs w:val="22"/>
        </w:rPr>
        <w:t>Child Mental Health</w:t>
      </w:r>
      <w:r w:rsidR="005F2B39" w:rsidRPr="00DF65F7">
        <w:rPr>
          <w:sz w:val="22"/>
          <w:szCs w:val="22"/>
        </w:rPr>
        <w:t xml:space="preserve"> </w:t>
      </w:r>
      <w:r w:rsidR="005F2B39">
        <w:rPr>
          <w:b/>
        </w:rPr>
        <w:t>……………………..………………………………</w:t>
      </w:r>
      <w:r>
        <w:rPr>
          <w:b/>
        </w:rPr>
        <w:t>…</w:t>
      </w:r>
      <w:r w:rsidR="00EF3434">
        <w:rPr>
          <w:b/>
        </w:rPr>
        <w:t>.………..</w:t>
      </w:r>
      <w:r w:rsidR="00E2401E">
        <w:rPr>
          <w:b/>
        </w:rPr>
        <w:t xml:space="preserve">…. </w:t>
      </w:r>
      <w:r>
        <w:rPr>
          <w:b/>
        </w:rPr>
        <w:t>7</w:t>
      </w:r>
      <w:r w:rsidR="005F2B39">
        <w:rPr>
          <w:b/>
        </w:rPr>
        <w:t>.</w:t>
      </w:r>
    </w:p>
    <w:p w:rsidR="005F2B39" w:rsidRDefault="001C403D" w:rsidP="005F2B39">
      <w:pPr>
        <w:tabs>
          <w:tab w:val="left" w:pos="1785"/>
        </w:tabs>
        <w:rPr>
          <w:b/>
        </w:rPr>
      </w:pPr>
      <w:r>
        <w:rPr>
          <w:sz w:val="22"/>
          <w:szCs w:val="22"/>
        </w:rPr>
        <w:t>Family &amp; Community Partnership</w:t>
      </w:r>
      <w:r>
        <w:rPr>
          <w:b/>
        </w:rPr>
        <w:t>…………</w:t>
      </w:r>
      <w:r w:rsidR="005F2B39" w:rsidRPr="00DF65F7">
        <w:rPr>
          <w:b/>
        </w:rPr>
        <w:t>…………………</w:t>
      </w:r>
      <w:r w:rsidR="005F2B39">
        <w:rPr>
          <w:b/>
        </w:rPr>
        <w:t>…</w:t>
      </w:r>
      <w:r w:rsidR="005F2B39" w:rsidRPr="00DF65F7">
        <w:rPr>
          <w:b/>
        </w:rPr>
        <w:t>…………......</w:t>
      </w:r>
      <w:r w:rsidR="005F2B39">
        <w:rPr>
          <w:b/>
        </w:rPr>
        <w:t>..............</w:t>
      </w:r>
      <w:r w:rsidR="00E2401E">
        <w:rPr>
          <w:b/>
        </w:rPr>
        <w:t xml:space="preserve">... </w:t>
      </w:r>
      <w:r w:rsidR="005B4F55">
        <w:rPr>
          <w:b/>
        </w:rPr>
        <w:t>8</w:t>
      </w:r>
      <w:r w:rsidR="005F2B39" w:rsidRPr="00DF65F7">
        <w:rPr>
          <w:b/>
        </w:rPr>
        <w:t>.</w:t>
      </w:r>
    </w:p>
    <w:p w:rsidR="005F2B39" w:rsidRDefault="001C403D" w:rsidP="005F2B39">
      <w:pPr>
        <w:tabs>
          <w:tab w:val="left" w:pos="1785"/>
        </w:tabs>
        <w:rPr>
          <w:b/>
        </w:rPr>
      </w:pPr>
      <w:r>
        <w:rPr>
          <w:sz w:val="22"/>
          <w:szCs w:val="22"/>
        </w:rPr>
        <w:t xml:space="preserve">Community Partnerships </w:t>
      </w:r>
      <w:r>
        <w:rPr>
          <w:b/>
        </w:rPr>
        <w:t>…..………………………………</w:t>
      </w:r>
      <w:r w:rsidR="00E2401E">
        <w:rPr>
          <w:b/>
        </w:rPr>
        <w:t xml:space="preserve">…………………………..… </w:t>
      </w:r>
      <w:r>
        <w:rPr>
          <w:b/>
        </w:rPr>
        <w:t>9</w:t>
      </w:r>
      <w:r w:rsidR="005F2B39">
        <w:rPr>
          <w:b/>
        </w:rPr>
        <w:t>.</w:t>
      </w:r>
    </w:p>
    <w:p w:rsidR="005F2B39" w:rsidRDefault="005F2B39" w:rsidP="005F2B39">
      <w:pPr>
        <w:tabs>
          <w:tab w:val="left" w:pos="1785"/>
        </w:tabs>
        <w:rPr>
          <w:b/>
        </w:rPr>
      </w:pPr>
    </w:p>
    <w:p w:rsidR="005F2B39" w:rsidRDefault="001C403D" w:rsidP="005F2B39">
      <w:pPr>
        <w:tabs>
          <w:tab w:val="left" w:pos="1785"/>
        </w:tabs>
        <w:rPr>
          <w:b/>
        </w:rPr>
      </w:pPr>
      <w:r>
        <w:rPr>
          <w:b/>
        </w:rPr>
        <w:t>Program Design Management ………………………………………………………. 10</w:t>
      </w:r>
      <w:r w:rsidR="005F2B39">
        <w:rPr>
          <w:b/>
        </w:rPr>
        <w:t>.</w:t>
      </w:r>
    </w:p>
    <w:p w:rsidR="005F2B39" w:rsidRDefault="001C403D" w:rsidP="005F2B39">
      <w:pPr>
        <w:tabs>
          <w:tab w:val="left" w:pos="1785"/>
        </w:tabs>
        <w:rPr>
          <w:b/>
        </w:rPr>
      </w:pPr>
      <w:r>
        <w:rPr>
          <w:sz w:val="22"/>
          <w:szCs w:val="22"/>
        </w:rPr>
        <w:t>Program Governance</w:t>
      </w:r>
      <w:r>
        <w:rPr>
          <w:b/>
        </w:rPr>
        <w:t xml:space="preserve"> …..</w:t>
      </w:r>
      <w:r w:rsidR="005F2B39">
        <w:rPr>
          <w:b/>
        </w:rPr>
        <w:t>……………….…………………………………………..…… 11.</w:t>
      </w:r>
    </w:p>
    <w:p w:rsidR="005F2B39" w:rsidRDefault="001C403D" w:rsidP="005F2B39">
      <w:pPr>
        <w:tabs>
          <w:tab w:val="left" w:pos="1785"/>
        </w:tabs>
        <w:rPr>
          <w:b/>
        </w:rPr>
      </w:pPr>
      <w:r>
        <w:rPr>
          <w:sz w:val="22"/>
          <w:szCs w:val="22"/>
        </w:rPr>
        <w:t xml:space="preserve">Human Resources </w:t>
      </w:r>
      <w:r w:rsidR="006A7AC2">
        <w:rPr>
          <w:sz w:val="22"/>
          <w:szCs w:val="22"/>
        </w:rPr>
        <w:t>Management</w:t>
      </w:r>
      <w:r w:rsidR="006A7AC2">
        <w:rPr>
          <w:b/>
        </w:rPr>
        <w:t xml:space="preserve"> ………………………</w:t>
      </w:r>
      <w:r w:rsidR="005F2B39">
        <w:rPr>
          <w:b/>
        </w:rPr>
        <w:t>………………………………..… 12.</w:t>
      </w:r>
    </w:p>
    <w:p w:rsidR="006A7AC2" w:rsidRDefault="006A7AC2" w:rsidP="005F2B39">
      <w:pPr>
        <w:tabs>
          <w:tab w:val="left" w:pos="1785"/>
        </w:tabs>
        <w:rPr>
          <w:b/>
          <w:sz w:val="22"/>
          <w:szCs w:val="22"/>
        </w:rPr>
      </w:pPr>
    </w:p>
    <w:p w:rsidR="006A7AC2" w:rsidRDefault="006A7AC2" w:rsidP="005F2B39">
      <w:pPr>
        <w:tabs>
          <w:tab w:val="left" w:pos="1785"/>
        </w:tabs>
        <w:rPr>
          <w:b/>
        </w:rPr>
      </w:pPr>
      <w:r w:rsidRPr="006A7AC2">
        <w:rPr>
          <w:b/>
          <w:sz w:val="22"/>
          <w:szCs w:val="22"/>
        </w:rPr>
        <w:t>Facilities, Material &amp; Equipment</w:t>
      </w:r>
      <w:r w:rsidR="005F2B39">
        <w:rPr>
          <w:b/>
        </w:rPr>
        <w:t xml:space="preserve"> ………………………………………………..…</w:t>
      </w:r>
      <w:r>
        <w:rPr>
          <w:b/>
        </w:rPr>
        <w:t>…..</w:t>
      </w:r>
      <w:r w:rsidR="005F2B39">
        <w:rPr>
          <w:b/>
        </w:rPr>
        <w:t xml:space="preserve"> 13.</w:t>
      </w:r>
    </w:p>
    <w:p w:rsidR="005F2B39" w:rsidRDefault="006A7AC2" w:rsidP="005F2B39">
      <w:pPr>
        <w:tabs>
          <w:tab w:val="left" w:pos="1785"/>
        </w:tabs>
        <w:rPr>
          <w:b/>
        </w:rPr>
      </w:pPr>
      <w:r>
        <w:rPr>
          <w:sz w:val="22"/>
          <w:szCs w:val="22"/>
        </w:rPr>
        <w:t xml:space="preserve">Background/ History </w:t>
      </w:r>
      <w:r w:rsidR="005F2B39">
        <w:rPr>
          <w:sz w:val="22"/>
          <w:szCs w:val="22"/>
        </w:rPr>
        <w:t xml:space="preserve"> </w:t>
      </w:r>
      <w:r w:rsidR="005F2B39" w:rsidRPr="009C4E45">
        <w:rPr>
          <w:b/>
        </w:rPr>
        <w:t>…………………………………………………</w:t>
      </w:r>
      <w:r w:rsidR="005F2B39">
        <w:rPr>
          <w:b/>
        </w:rPr>
        <w:t>.......</w:t>
      </w:r>
      <w:r w:rsidR="005F2B39" w:rsidRPr="009C4E45">
        <w:rPr>
          <w:b/>
        </w:rPr>
        <w:t>…..</w:t>
      </w:r>
      <w:r w:rsidR="005F2B39">
        <w:rPr>
          <w:b/>
        </w:rPr>
        <w:t>..............</w:t>
      </w:r>
      <w:r w:rsidR="005F2B39" w:rsidRPr="009C4E45">
        <w:rPr>
          <w:b/>
        </w:rPr>
        <w:t>.</w:t>
      </w:r>
      <w:r w:rsidR="005F2B39">
        <w:rPr>
          <w:b/>
        </w:rPr>
        <w:t>.</w:t>
      </w:r>
      <w:r w:rsidR="005F2B39" w:rsidRPr="009C4E45">
        <w:rPr>
          <w:b/>
        </w:rPr>
        <w:t xml:space="preserve"> 14.</w:t>
      </w:r>
    </w:p>
    <w:p w:rsidR="005F2B39" w:rsidRDefault="006A7AC2" w:rsidP="005F2B39">
      <w:pPr>
        <w:tabs>
          <w:tab w:val="left" w:pos="1785"/>
        </w:tabs>
        <w:rPr>
          <w:b/>
        </w:rPr>
      </w:pPr>
      <w:r>
        <w:rPr>
          <w:sz w:val="22"/>
          <w:szCs w:val="22"/>
        </w:rPr>
        <w:t>District Needs Statement</w:t>
      </w:r>
      <w:r w:rsidR="005F2B39">
        <w:rPr>
          <w:b/>
        </w:rPr>
        <w:t xml:space="preserve"> …………….………</w:t>
      </w:r>
      <w:r>
        <w:rPr>
          <w:b/>
        </w:rPr>
        <w:t>…………..</w:t>
      </w:r>
      <w:r w:rsidR="005F2B39">
        <w:rPr>
          <w:b/>
        </w:rPr>
        <w:t>……………………………...</w:t>
      </w:r>
      <w:r>
        <w:rPr>
          <w:b/>
        </w:rPr>
        <w:t>.</w:t>
      </w:r>
      <w:r w:rsidR="005F2B39">
        <w:rPr>
          <w:b/>
        </w:rPr>
        <w:t>. 15.</w:t>
      </w:r>
    </w:p>
    <w:p w:rsidR="005F2B39" w:rsidRDefault="006A7AC2" w:rsidP="005F2B39">
      <w:pPr>
        <w:tabs>
          <w:tab w:val="left" w:pos="1785"/>
        </w:tabs>
        <w:rPr>
          <w:b/>
        </w:rPr>
      </w:pPr>
      <w:r>
        <w:rPr>
          <w:sz w:val="22"/>
          <w:szCs w:val="22"/>
        </w:rPr>
        <w:t>School’s District</w:t>
      </w:r>
      <w:r w:rsidR="005F2B39">
        <w:rPr>
          <w:b/>
        </w:rPr>
        <w:t xml:space="preserve"> …………………………...………………………</w:t>
      </w:r>
      <w:r>
        <w:rPr>
          <w:b/>
        </w:rPr>
        <w:t>……………..</w:t>
      </w:r>
      <w:r w:rsidR="005F2B39">
        <w:rPr>
          <w:b/>
        </w:rPr>
        <w:t>…..…. 16.</w:t>
      </w:r>
    </w:p>
    <w:p w:rsidR="005F2B39" w:rsidRDefault="002E6E15" w:rsidP="005F2B39">
      <w:pPr>
        <w:tabs>
          <w:tab w:val="left" w:pos="1785"/>
        </w:tabs>
        <w:rPr>
          <w:b/>
        </w:rPr>
      </w:pPr>
      <w:r>
        <w:rPr>
          <w:sz w:val="22"/>
          <w:szCs w:val="22"/>
        </w:rPr>
        <w:t>Community Challenges</w:t>
      </w:r>
      <w:r w:rsidR="005F2B39">
        <w:rPr>
          <w:b/>
        </w:rPr>
        <w:t xml:space="preserve"> …………….………………………………………</w:t>
      </w:r>
      <w:r>
        <w:rPr>
          <w:b/>
        </w:rPr>
        <w:t>…………..</w:t>
      </w:r>
      <w:r w:rsidR="005F2B39">
        <w:rPr>
          <w:b/>
        </w:rPr>
        <w:t>... 17.</w:t>
      </w:r>
    </w:p>
    <w:p w:rsidR="005F2B39" w:rsidRDefault="005F2B39" w:rsidP="005F2B39">
      <w:pPr>
        <w:tabs>
          <w:tab w:val="left" w:pos="1785"/>
        </w:tabs>
        <w:rPr>
          <w:b/>
        </w:rPr>
      </w:pPr>
    </w:p>
    <w:p w:rsidR="005F2B39" w:rsidRDefault="002E6E15" w:rsidP="005F2B39">
      <w:pPr>
        <w:tabs>
          <w:tab w:val="left" w:pos="1785"/>
        </w:tabs>
        <w:rPr>
          <w:b/>
        </w:rPr>
      </w:pPr>
      <w:r>
        <w:rPr>
          <w:b/>
        </w:rPr>
        <w:t xml:space="preserve">Updated Census Information 2024 </w:t>
      </w:r>
      <w:r w:rsidR="005F2B39">
        <w:rPr>
          <w:b/>
        </w:rPr>
        <w:t>…</w:t>
      </w:r>
      <w:r>
        <w:rPr>
          <w:b/>
        </w:rPr>
        <w:t xml:space="preserve">...………………………………………… </w:t>
      </w:r>
      <w:r w:rsidR="005F2B39">
        <w:rPr>
          <w:b/>
        </w:rPr>
        <w:t>18</w:t>
      </w:r>
      <w:r>
        <w:rPr>
          <w:b/>
        </w:rPr>
        <w:t>- 24</w:t>
      </w:r>
      <w:r w:rsidR="005F2B39">
        <w:rPr>
          <w:b/>
        </w:rPr>
        <w:t>.</w:t>
      </w:r>
    </w:p>
    <w:p w:rsidR="005F2B39" w:rsidRDefault="002E6E15" w:rsidP="005F2B39">
      <w:pPr>
        <w:tabs>
          <w:tab w:val="left" w:pos="1785"/>
        </w:tabs>
        <w:rPr>
          <w:b/>
        </w:rPr>
      </w:pPr>
      <w:r>
        <w:rPr>
          <w:sz w:val="22"/>
          <w:szCs w:val="22"/>
        </w:rPr>
        <w:t xml:space="preserve">NYC Department of Health &amp; Mental hygiene Division </w:t>
      </w:r>
      <w:r>
        <w:rPr>
          <w:b/>
        </w:rPr>
        <w:t>……….…………………………. 25</w:t>
      </w:r>
      <w:r w:rsidR="005F2B39">
        <w:rPr>
          <w:b/>
        </w:rPr>
        <w:t>.</w:t>
      </w:r>
    </w:p>
    <w:p w:rsidR="005F2B39" w:rsidRDefault="002E6E15" w:rsidP="005F2B39">
      <w:pPr>
        <w:tabs>
          <w:tab w:val="left" w:pos="1785"/>
        </w:tabs>
        <w:rPr>
          <w:b/>
        </w:rPr>
      </w:pPr>
      <w:r w:rsidRPr="008E78F6">
        <w:rPr>
          <w:b/>
          <w:sz w:val="22"/>
          <w:szCs w:val="22"/>
        </w:rPr>
        <w:t>Program Profile</w:t>
      </w:r>
      <w:r>
        <w:rPr>
          <w:b/>
        </w:rPr>
        <w:t xml:space="preserve"> …………</w:t>
      </w:r>
      <w:r w:rsidR="008E78F6">
        <w:rPr>
          <w:b/>
        </w:rPr>
        <w:t>………..</w:t>
      </w:r>
      <w:r>
        <w:rPr>
          <w:b/>
        </w:rPr>
        <w:t>…………………..……………………………….. 26</w:t>
      </w:r>
      <w:r w:rsidR="005F2B39">
        <w:rPr>
          <w:b/>
        </w:rPr>
        <w:t>.</w:t>
      </w:r>
    </w:p>
    <w:p w:rsidR="005F2B39" w:rsidRDefault="002E6E15" w:rsidP="005F2B39">
      <w:pPr>
        <w:tabs>
          <w:tab w:val="left" w:pos="1785"/>
        </w:tabs>
        <w:rPr>
          <w:b/>
        </w:rPr>
      </w:pPr>
      <w:r>
        <w:rPr>
          <w:sz w:val="22"/>
          <w:szCs w:val="22"/>
        </w:rPr>
        <w:t>PIR Results</w:t>
      </w:r>
      <w:r w:rsidR="005F2B39">
        <w:rPr>
          <w:b/>
        </w:rPr>
        <w:t xml:space="preserve"> …</w:t>
      </w:r>
      <w:r>
        <w:rPr>
          <w:b/>
        </w:rPr>
        <w:t>………………………………………...………………………….… 27- 29</w:t>
      </w:r>
      <w:r w:rsidR="005F2B39">
        <w:rPr>
          <w:b/>
        </w:rPr>
        <w:t>.</w:t>
      </w:r>
    </w:p>
    <w:p w:rsidR="005F2B39" w:rsidRDefault="002E6E15" w:rsidP="005F2B39">
      <w:pPr>
        <w:tabs>
          <w:tab w:val="left" w:pos="1785"/>
        </w:tabs>
        <w:rPr>
          <w:b/>
        </w:rPr>
      </w:pPr>
      <w:r>
        <w:rPr>
          <w:sz w:val="22"/>
          <w:szCs w:val="22"/>
        </w:rPr>
        <w:t xml:space="preserve">Education &amp; Child Development Staff </w:t>
      </w:r>
      <w:r w:rsidR="005F2B39" w:rsidRPr="00F01D46">
        <w:rPr>
          <w:b/>
        </w:rPr>
        <w:t>…………...…</w:t>
      </w:r>
      <w:r>
        <w:rPr>
          <w:b/>
        </w:rPr>
        <w:t>…….…………………………</w:t>
      </w:r>
      <w:r w:rsidR="008E78F6">
        <w:rPr>
          <w:b/>
        </w:rPr>
        <w:t xml:space="preserve">.. </w:t>
      </w:r>
      <w:r>
        <w:rPr>
          <w:b/>
        </w:rPr>
        <w:t>30</w:t>
      </w:r>
      <w:r w:rsidR="008E78F6">
        <w:rPr>
          <w:b/>
        </w:rPr>
        <w:t>- 40.</w:t>
      </w:r>
    </w:p>
    <w:p w:rsidR="005F2B39" w:rsidRDefault="008E78F6" w:rsidP="005F2B39">
      <w:pPr>
        <w:tabs>
          <w:tab w:val="left" w:pos="1785"/>
        </w:tabs>
        <w:rPr>
          <w:b/>
        </w:rPr>
      </w:pPr>
      <w:r>
        <w:rPr>
          <w:sz w:val="22"/>
          <w:szCs w:val="22"/>
        </w:rPr>
        <w:t xml:space="preserve">Demographic Analysis </w:t>
      </w:r>
      <w:r>
        <w:rPr>
          <w:b/>
        </w:rPr>
        <w:t>……………………..…………………………………………… 41</w:t>
      </w:r>
      <w:r w:rsidR="005F2B39">
        <w:rPr>
          <w:b/>
        </w:rPr>
        <w:t>.</w:t>
      </w:r>
    </w:p>
    <w:p w:rsidR="008E78F6" w:rsidRDefault="008E78F6" w:rsidP="005F2B39">
      <w:pPr>
        <w:tabs>
          <w:tab w:val="left" w:pos="1785"/>
        </w:tabs>
        <w:rPr>
          <w:sz w:val="22"/>
          <w:szCs w:val="22"/>
        </w:rPr>
      </w:pPr>
      <w:r>
        <w:rPr>
          <w:sz w:val="22"/>
          <w:szCs w:val="22"/>
        </w:rPr>
        <w:t>Income Demographics</w:t>
      </w:r>
      <w:r w:rsidR="005F2B39">
        <w:rPr>
          <w:sz w:val="22"/>
          <w:szCs w:val="22"/>
        </w:rPr>
        <w:t xml:space="preserve">  </w:t>
      </w:r>
      <w:r w:rsidR="005F2B39">
        <w:rPr>
          <w:b/>
        </w:rPr>
        <w:t>……..………………………………………………………</w:t>
      </w:r>
      <w:r>
        <w:rPr>
          <w:b/>
        </w:rPr>
        <w:t>…... 42</w:t>
      </w:r>
      <w:r w:rsidR="005F2B39">
        <w:rPr>
          <w:b/>
        </w:rPr>
        <w:t>.</w:t>
      </w:r>
      <w:r w:rsidR="005F2B39" w:rsidRPr="00C64E98">
        <w:rPr>
          <w:sz w:val="22"/>
          <w:szCs w:val="22"/>
        </w:rPr>
        <w:t xml:space="preserve"> </w:t>
      </w:r>
    </w:p>
    <w:p w:rsidR="008E78F6" w:rsidRDefault="008E78F6" w:rsidP="005F2B39">
      <w:pPr>
        <w:tabs>
          <w:tab w:val="left" w:pos="1785"/>
        </w:tabs>
        <w:rPr>
          <w:sz w:val="22"/>
          <w:szCs w:val="22"/>
        </w:rPr>
      </w:pPr>
    </w:p>
    <w:p w:rsidR="005F2B39" w:rsidRDefault="008E78F6" w:rsidP="005F2B39">
      <w:pPr>
        <w:tabs>
          <w:tab w:val="left" w:pos="1785"/>
        </w:tabs>
        <w:rPr>
          <w:b/>
        </w:rPr>
      </w:pPr>
      <w:r>
        <w:rPr>
          <w:b/>
        </w:rPr>
        <w:t>Resource List ……..…………………..………………………………………….. 43- 48</w:t>
      </w:r>
      <w:r w:rsidR="005F2B39">
        <w:rPr>
          <w:b/>
        </w:rPr>
        <w:t>.</w:t>
      </w:r>
    </w:p>
    <w:p w:rsidR="005F2B39" w:rsidRDefault="005F2B39" w:rsidP="005F2B39">
      <w:pPr>
        <w:tabs>
          <w:tab w:val="left" w:pos="1785"/>
        </w:tabs>
        <w:rPr>
          <w:b/>
        </w:rPr>
      </w:pPr>
    </w:p>
    <w:p w:rsidR="00D52C3A" w:rsidRDefault="00D52C3A" w:rsidP="008E78F6">
      <w:pPr>
        <w:rPr>
          <w:b/>
          <w:bCs/>
          <w:sz w:val="28"/>
          <w:szCs w:val="28"/>
        </w:rPr>
      </w:pPr>
    </w:p>
    <w:p w:rsidR="000442BB" w:rsidRDefault="000442BB">
      <w:pPr>
        <w:jc w:val="center"/>
        <w:rPr>
          <w:b/>
          <w:bCs/>
          <w:sz w:val="28"/>
          <w:szCs w:val="28"/>
        </w:rPr>
      </w:pPr>
    </w:p>
    <w:p w:rsidR="000442BB" w:rsidRDefault="000442BB">
      <w:pPr>
        <w:jc w:val="center"/>
        <w:rPr>
          <w:b/>
          <w:bCs/>
          <w:sz w:val="28"/>
          <w:szCs w:val="28"/>
        </w:rPr>
      </w:pPr>
    </w:p>
    <w:p w:rsidR="00D52C3A" w:rsidRPr="0096523E" w:rsidRDefault="008C36B9">
      <w:pPr>
        <w:tabs>
          <w:tab w:val="left" w:pos="4875"/>
        </w:tabs>
        <w:jc w:val="center"/>
        <w:rPr>
          <w:b/>
          <w:bCs/>
          <w:sz w:val="40"/>
          <w:szCs w:val="40"/>
        </w:rPr>
      </w:pPr>
      <w:r w:rsidRPr="0096523E">
        <w:rPr>
          <w:b/>
          <w:bCs/>
          <w:noProof/>
          <w:sz w:val="40"/>
          <w:szCs w:val="40"/>
        </w:rPr>
        <mc:AlternateContent>
          <mc:Choice Requires="wps">
            <w:drawing>
              <wp:anchor distT="0" distB="0" distL="0" distR="0" simplePos="0" relativeHeight="251681792" behindDoc="1" locked="0" layoutInCell="1" allowOverlap="1" wp14:anchorId="2EAB07DC" wp14:editId="72594E86">
                <wp:simplePos x="0" y="0"/>
                <wp:positionH relativeFrom="page">
                  <wp:posOffset>171450</wp:posOffset>
                </wp:positionH>
                <wp:positionV relativeFrom="line">
                  <wp:posOffset>247650</wp:posOffset>
                </wp:positionV>
                <wp:extent cx="1489710" cy="6646545"/>
                <wp:effectExtent l="19050" t="19050" r="15240" b="20955"/>
                <wp:wrapTight wrapText="bothSides">
                  <wp:wrapPolygon edited="0">
                    <wp:start x="-276" y="-62"/>
                    <wp:lineTo x="-276" y="21606"/>
                    <wp:lineTo x="21545" y="21606"/>
                    <wp:lineTo x="21545" y="-62"/>
                    <wp:lineTo x="-276" y="-62"/>
                  </wp:wrapPolygon>
                </wp:wrapTight>
                <wp:docPr id="1073741825" name="officeArt object" descr="Executive Summary…"/>
                <wp:cNvGraphicFramePr/>
                <a:graphic xmlns:a="http://schemas.openxmlformats.org/drawingml/2006/main">
                  <a:graphicData uri="http://schemas.microsoft.com/office/word/2010/wordprocessingShape">
                    <wps:wsp>
                      <wps:cNvSpPr txBox="1"/>
                      <wps:spPr>
                        <a:xfrm>
                          <a:off x="0" y="0"/>
                          <a:ext cx="1489710" cy="6646545"/>
                        </a:xfrm>
                        <a:prstGeom prst="rect">
                          <a:avLst/>
                        </a:prstGeom>
                        <a:solidFill>
                          <a:srgbClr val="4472C4"/>
                        </a:solidFill>
                        <a:ln w="38100" cap="flat">
                          <a:solidFill>
                            <a:srgbClr val="F2F2F2"/>
                          </a:solidFill>
                          <a:prstDash val="solid"/>
                          <a:round/>
                        </a:ln>
                        <a:effectLst/>
                      </wps:spPr>
                      <wps:txbx>
                        <w:txbxContent>
                          <w:p w:rsidR="005B4F55" w:rsidRDefault="005B4F55" w:rsidP="000442BB">
                            <w:pPr>
                              <w:jc w:val="center"/>
                              <w:rPr>
                                <w:b/>
                                <w:bCs/>
                                <w:color w:val="FFFFFF"/>
                                <w:sz w:val="28"/>
                                <w:szCs w:val="28"/>
                                <w:u w:color="FFFFFF"/>
                              </w:rPr>
                            </w:pPr>
                            <w:r>
                              <w:rPr>
                                <w:b/>
                                <w:bCs/>
                                <w:color w:val="FFFFFF"/>
                                <w:sz w:val="28"/>
                                <w:szCs w:val="28"/>
                                <w:u w:color="FFFFFF"/>
                              </w:rPr>
                              <w:t>Executive Summary</w:t>
                            </w:r>
                          </w:p>
                          <w:p w:rsidR="005B4F55" w:rsidRDefault="005B4F55" w:rsidP="000442BB">
                            <w:pPr>
                              <w:rPr>
                                <w:b/>
                                <w:bCs/>
                                <w:color w:val="FFFFFF"/>
                                <w:sz w:val="22"/>
                                <w:szCs w:val="22"/>
                                <w:u w:color="FFFFFF"/>
                              </w:rPr>
                            </w:pPr>
                          </w:p>
                          <w:p w:rsidR="005B4F55" w:rsidRDefault="005B4F55" w:rsidP="000442BB">
                            <w:pPr>
                              <w:rPr>
                                <w:b/>
                                <w:bCs/>
                                <w:i/>
                                <w:iCs/>
                                <w:color w:val="FFFFFF"/>
                                <w:sz w:val="22"/>
                                <w:szCs w:val="22"/>
                                <w:u w:color="FFFFFF"/>
                              </w:rPr>
                            </w:pPr>
                            <w:r>
                              <w:rPr>
                                <w:b/>
                                <w:bCs/>
                                <w:i/>
                                <w:iCs/>
                                <w:color w:val="FFFFFF"/>
                                <w:sz w:val="22"/>
                                <w:szCs w:val="22"/>
                                <w:u w:color="FFFFFF"/>
                              </w:rPr>
                              <w:t xml:space="preserve">Staten Island Head Start has a long and rich history, being amongst the first Head Start programs in the City of New York.  </w:t>
                            </w:r>
                          </w:p>
                          <w:p w:rsidR="005B4F55" w:rsidRDefault="005B4F55" w:rsidP="000442BB">
                            <w:pPr>
                              <w:rPr>
                                <w:b/>
                                <w:bCs/>
                                <w:i/>
                                <w:iCs/>
                                <w:color w:val="FFFFFF"/>
                                <w:sz w:val="22"/>
                                <w:szCs w:val="22"/>
                                <w:u w:color="FFFFFF"/>
                              </w:rPr>
                            </w:pPr>
                          </w:p>
                          <w:p w:rsidR="005B4F55" w:rsidRDefault="005B4F55" w:rsidP="000442BB">
                            <w:pPr>
                              <w:rPr>
                                <w:b/>
                                <w:bCs/>
                                <w:i/>
                                <w:iCs/>
                                <w:color w:val="FFFFFF"/>
                                <w:sz w:val="22"/>
                                <w:szCs w:val="22"/>
                                <w:u w:color="FFFFFF"/>
                              </w:rPr>
                            </w:pPr>
                            <w:r>
                              <w:rPr>
                                <w:b/>
                                <w:bCs/>
                                <w:i/>
                                <w:iCs/>
                                <w:color w:val="FFFFFF"/>
                                <w:sz w:val="22"/>
                                <w:szCs w:val="22"/>
                                <w:u w:color="FFFFFF"/>
                              </w:rPr>
                              <w:t xml:space="preserve">Providing comprehensive and high quality services to the community, Staten Island Head Start is comprised of four facilities: 44 Dongan Hills Avenue, 10 Kingsley Place, 16 Osgood Ave and 166 Lockman Ave.  </w:t>
                            </w:r>
                          </w:p>
                          <w:p w:rsidR="005B4F55" w:rsidRDefault="005B4F55" w:rsidP="000442BB">
                            <w:pPr>
                              <w:rPr>
                                <w:b/>
                                <w:bCs/>
                                <w:i/>
                                <w:iCs/>
                                <w:color w:val="FFFFFF"/>
                                <w:sz w:val="22"/>
                                <w:szCs w:val="22"/>
                                <w:u w:color="FFFFFF"/>
                              </w:rPr>
                            </w:pPr>
                          </w:p>
                          <w:p w:rsidR="005B4F55" w:rsidRDefault="005B4F55" w:rsidP="000442BB">
                            <w:r>
                              <w:rPr>
                                <w:b/>
                                <w:bCs/>
                                <w:i/>
                                <w:iCs/>
                                <w:color w:val="FFFFFF"/>
                                <w:sz w:val="22"/>
                                <w:szCs w:val="22"/>
                                <w:u w:color="FFFFFF"/>
                              </w:rPr>
                              <w:t xml:space="preserve">Staten Island Head Start is providing early childhood services to families within the catchment areas of Port Richmond, Mariner’s Harbor, West Brighton, New Brighton, St. George, Tompkinsville, Stapleton, Rosebank, Clifton, South Beach, Midland Beach and Dongan Hills. </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2EAB07DC" id="officeArt object" o:spid="_x0000_s1056" type="#_x0000_t202" alt="Executive Summary…" style="position:absolute;left:0;text-align:left;margin-left:13.5pt;margin-top:19.5pt;width:117.3pt;height:523.35pt;z-index:-251634688;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" fillcolor="#4472c4" strokecolor="#f2f2f2" strokeweight="3pt">
                <v:stroke joinstyle="round"/>
                <v:textbox inset="1.27mm,1.27mm,1.27mm,1.27mm">
                  <w:txbxContent>
                    <w:p w:rsidR="005B4F55" w:rsidRDefault="005B4F55" w:rsidP="000442BB">
                      <w:pPr>
                        <w:jc w:val="center"/>
                        <w:rPr>
                          <w:b/>
                          <w:bCs/>
                          <w:color w:val="FFFFFF"/>
                          <w:sz w:val="28"/>
                          <w:szCs w:val="28"/>
                          <w:u w:color="FFFFFF"/>
                        </w:rPr>
                      </w:pPr>
                      <w:r>
                        <w:rPr>
                          <w:b/>
                          <w:bCs/>
                          <w:color w:val="FFFFFF"/>
                          <w:sz w:val="28"/>
                          <w:szCs w:val="28"/>
                          <w:u w:color="FFFFFF"/>
                        </w:rPr>
                        <w:t>Executive Summary</w:t>
                      </w:r>
                    </w:p>
                    <w:p w:rsidR="005B4F55" w:rsidRDefault="005B4F55" w:rsidP="000442BB">
                      <w:pPr>
                        <w:rPr>
                          <w:b/>
                          <w:bCs/>
                          <w:color w:val="FFFFFF"/>
                          <w:sz w:val="22"/>
                          <w:szCs w:val="22"/>
                          <w:u w:color="FFFFFF"/>
                        </w:rPr>
                      </w:pPr>
                    </w:p>
                    <w:p w:rsidR="005B4F55" w:rsidRDefault="005B4F55" w:rsidP="000442BB">
                      <w:pPr>
                        <w:rPr>
                          <w:b/>
                          <w:bCs/>
                          <w:i/>
                          <w:iCs/>
                          <w:color w:val="FFFFFF"/>
                          <w:sz w:val="22"/>
                          <w:szCs w:val="22"/>
                          <w:u w:color="FFFFFF"/>
                        </w:rPr>
                      </w:pPr>
                      <w:r>
                        <w:rPr>
                          <w:b/>
                          <w:bCs/>
                          <w:i/>
                          <w:iCs/>
                          <w:color w:val="FFFFFF"/>
                          <w:sz w:val="22"/>
                          <w:szCs w:val="22"/>
                          <w:u w:color="FFFFFF"/>
                        </w:rPr>
                        <w:t xml:space="preserve">Staten Island Head Start has a long and rich history, being amongst the first Head Start programs in the City of New York.  </w:t>
                      </w:r>
                    </w:p>
                    <w:p w:rsidR="005B4F55" w:rsidRDefault="005B4F55" w:rsidP="000442BB">
                      <w:pPr>
                        <w:rPr>
                          <w:b/>
                          <w:bCs/>
                          <w:i/>
                          <w:iCs/>
                          <w:color w:val="FFFFFF"/>
                          <w:sz w:val="22"/>
                          <w:szCs w:val="22"/>
                          <w:u w:color="FFFFFF"/>
                        </w:rPr>
                      </w:pPr>
                    </w:p>
                    <w:p w:rsidR="005B4F55" w:rsidRDefault="005B4F55" w:rsidP="000442BB">
                      <w:pPr>
                        <w:rPr>
                          <w:b/>
                          <w:bCs/>
                          <w:i/>
                          <w:iCs/>
                          <w:color w:val="FFFFFF"/>
                          <w:sz w:val="22"/>
                          <w:szCs w:val="22"/>
                          <w:u w:color="FFFFFF"/>
                        </w:rPr>
                      </w:pPr>
                      <w:r>
                        <w:rPr>
                          <w:b/>
                          <w:bCs/>
                          <w:i/>
                          <w:iCs/>
                          <w:color w:val="FFFFFF"/>
                          <w:sz w:val="22"/>
                          <w:szCs w:val="22"/>
                          <w:u w:color="FFFFFF"/>
                        </w:rPr>
                        <w:t xml:space="preserve">Providing comprehensive and high quality services to the community, Staten Island Head Start is comprised of four facilities: 44 </w:t>
                      </w:r>
                      <w:proofErr w:type="spellStart"/>
                      <w:r>
                        <w:rPr>
                          <w:b/>
                          <w:bCs/>
                          <w:i/>
                          <w:iCs/>
                          <w:color w:val="FFFFFF"/>
                          <w:sz w:val="22"/>
                          <w:szCs w:val="22"/>
                          <w:u w:color="FFFFFF"/>
                        </w:rPr>
                        <w:t>Dongan</w:t>
                      </w:r>
                      <w:proofErr w:type="spellEnd"/>
                      <w:r>
                        <w:rPr>
                          <w:b/>
                          <w:bCs/>
                          <w:i/>
                          <w:iCs/>
                          <w:color w:val="FFFFFF"/>
                          <w:sz w:val="22"/>
                          <w:szCs w:val="22"/>
                          <w:u w:color="FFFFFF"/>
                        </w:rPr>
                        <w:t xml:space="preserve"> Hills Avenue, 10 Kingsley Place, 16 Osgood Ave and 166 </w:t>
                      </w:r>
                      <w:proofErr w:type="spellStart"/>
                      <w:r>
                        <w:rPr>
                          <w:b/>
                          <w:bCs/>
                          <w:i/>
                          <w:iCs/>
                          <w:color w:val="FFFFFF"/>
                          <w:sz w:val="22"/>
                          <w:szCs w:val="22"/>
                          <w:u w:color="FFFFFF"/>
                        </w:rPr>
                        <w:t>Lockman</w:t>
                      </w:r>
                      <w:proofErr w:type="spellEnd"/>
                      <w:r>
                        <w:rPr>
                          <w:b/>
                          <w:bCs/>
                          <w:i/>
                          <w:iCs/>
                          <w:color w:val="FFFFFF"/>
                          <w:sz w:val="22"/>
                          <w:szCs w:val="22"/>
                          <w:u w:color="FFFFFF"/>
                        </w:rPr>
                        <w:t xml:space="preserve"> Ave.  </w:t>
                      </w:r>
                    </w:p>
                    <w:p w:rsidR="005B4F55" w:rsidRDefault="005B4F55" w:rsidP="000442BB">
                      <w:pPr>
                        <w:rPr>
                          <w:b/>
                          <w:bCs/>
                          <w:i/>
                          <w:iCs/>
                          <w:color w:val="FFFFFF"/>
                          <w:sz w:val="22"/>
                          <w:szCs w:val="22"/>
                          <w:u w:color="FFFFFF"/>
                        </w:rPr>
                      </w:pPr>
                    </w:p>
                    <w:p w:rsidR="005B4F55" w:rsidRDefault="005B4F55" w:rsidP="000442BB">
                      <w:r>
                        <w:rPr>
                          <w:b/>
                          <w:bCs/>
                          <w:i/>
                          <w:iCs/>
                          <w:color w:val="FFFFFF"/>
                          <w:sz w:val="22"/>
                          <w:szCs w:val="22"/>
                          <w:u w:color="FFFFFF"/>
                        </w:rPr>
                        <w:t xml:space="preserve">Staten Island Head Start is providing early childhood services to families within the catchment areas of Port Richmond, Mariner’s Harbor, West Brighton, New Brighton, St. George, Tompkinsville, Stapleton, Rosebank, Clifton, South Beach, Midland Beach and </w:t>
                      </w:r>
                      <w:proofErr w:type="spellStart"/>
                      <w:r>
                        <w:rPr>
                          <w:b/>
                          <w:bCs/>
                          <w:i/>
                          <w:iCs/>
                          <w:color w:val="FFFFFF"/>
                          <w:sz w:val="22"/>
                          <w:szCs w:val="22"/>
                          <w:u w:color="FFFFFF"/>
                        </w:rPr>
                        <w:t>Dongan</w:t>
                      </w:r>
                      <w:proofErr w:type="spellEnd"/>
                      <w:r>
                        <w:rPr>
                          <w:b/>
                          <w:bCs/>
                          <w:i/>
                          <w:iCs/>
                          <w:color w:val="FFFFFF"/>
                          <w:sz w:val="22"/>
                          <w:szCs w:val="22"/>
                          <w:u w:color="FFFFFF"/>
                        </w:rPr>
                        <w:t xml:space="preserve"> Hills. </w:t>
                      </w:r>
                    </w:p>
                  </w:txbxContent>
                </v:textbox>
                <w10:wrap type="tight" anchorx="page" anchory="line"/>
              </v:shape>
            </w:pict>
          </mc:Fallback>
        </mc:AlternateContent>
      </w:r>
      <w:r w:rsidR="006F36B7" w:rsidRPr="0096523E">
        <w:rPr>
          <w:b/>
          <w:bCs/>
          <w:sz w:val="40"/>
          <w:szCs w:val="40"/>
        </w:rPr>
        <w:t>A Look Inside of Staten Island Head Start</w:t>
      </w:r>
    </w:p>
    <w:p w:rsidR="00D52C3A" w:rsidRDefault="00D52C3A">
      <w:pPr>
        <w:pStyle w:val="NormalWeb"/>
        <w:spacing w:before="0" w:after="0"/>
        <w:rPr>
          <w:sz w:val="20"/>
          <w:szCs w:val="20"/>
        </w:rPr>
      </w:pPr>
    </w:p>
    <w:p w:rsidR="00D52C3A" w:rsidRDefault="006F36B7" w:rsidP="008C36B9">
      <w:pPr>
        <w:keepNext/>
        <w:tabs>
          <w:tab w:val="left" w:pos="1440"/>
        </w:tabs>
        <w:ind w:left="990"/>
        <w:outlineLvl w:val="1"/>
        <w:rPr>
          <w:sz w:val="22"/>
          <w:szCs w:val="22"/>
        </w:rPr>
      </w:pPr>
      <w:r>
        <w:rPr>
          <w:sz w:val="22"/>
          <w:szCs w:val="22"/>
        </w:rPr>
        <w:t xml:space="preserve">Staten Island Head Start was founded as a Head Start program in 1965 in response to a need for a free comprehensive pre-school program for economically disadvantaged children 3 – 5 year olds and their families in the Staten Island community.  For 55 years Staten Island Head Start has provided quality services to thousands of children and their families.  </w:t>
      </w:r>
    </w:p>
    <w:p w:rsidR="00D52C3A" w:rsidRDefault="00D52C3A" w:rsidP="008C36B9">
      <w:pPr>
        <w:keepNext/>
        <w:tabs>
          <w:tab w:val="left" w:pos="1440"/>
        </w:tabs>
        <w:ind w:left="990"/>
        <w:outlineLvl w:val="1"/>
        <w:rPr>
          <w:sz w:val="22"/>
          <w:szCs w:val="22"/>
        </w:rPr>
      </w:pPr>
    </w:p>
    <w:p w:rsidR="00D52C3A" w:rsidRDefault="006F36B7" w:rsidP="008C36B9">
      <w:pPr>
        <w:keepNext/>
        <w:tabs>
          <w:tab w:val="left" w:pos="1440"/>
        </w:tabs>
        <w:ind w:left="990"/>
        <w:outlineLvl w:val="1"/>
        <w:rPr>
          <w:sz w:val="22"/>
          <w:szCs w:val="22"/>
        </w:rPr>
      </w:pPr>
      <w:r>
        <w:rPr>
          <w:sz w:val="22"/>
          <w:szCs w:val="22"/>
        </w:rPr>
        <w:t>January 1st 2019 Staten Island Mental Health Society merged with Richmond University Medical Center making us the first Head Start program in the state to be governed by a medical facility.</w:t>
      </w:r>
    </w:p>
    <w:p w:rsidR="00D52C3A" w:rsidRDefault="00D52C3A" w:rsidP="008C36B9">
      <w:pPr>
        <w:keepNext/>
        <w:tabs>
          <w:tab w:val="left" w:pos="1440"/>
        </w:tabs>
        <w:ind w:left="990"/>
        <w:outlineLvl w:val="1"/>
        <w:rPr>
          <w:sz w:val="22"/>
          <w:szCs w:val="22"/>
        </w:rPr>
      </w:pPr>
    </w:p>
    <w:p w:rsidR="00D52C3A" w:rsidRDefault="006F36B7" w:rsidP="008C36B9">
      <w:pPr>
        <w:pStyle w:val="Footer"/>
        <w:tabs>
          <w:tab w:val="clear" w:pos="4320"/>
          <w:tab w:val="clear" w:pos="8640"/>
          <w:tab w:val="left" w:pos="1440"/>
        </w:tabs>
        <w:ind w:left="990"/>
        <w:rPr>
          <w:sz w:val="22"/>
          <w:szCs w:val="22"/>
        </w:rPr>
      </w:pPr>
      <w:r>
        <w:rPr>
          <w:sz w:val="22"/>
          <w:szCs w:val="22"/>
        </w:rPr>
        <w:t xml:space="preserve">July 1st 2019 Staten Island Head Start became a Direct Grantee with the Federal Government and expanded our services to children 2.0 years old.  </w:t>
      </w:r>
    </w:p>
    <w:p w:rsidR="00D52C3A" w:rsidRDefault="00D52C3A" w:rsidP="008C36B9">
      <w:pPr>
        <w:pStyle w:val="Footer"/>
        <w:tabs>
          <w:tab w:val="clear" w:pos="4320"/>
          <w:tab w:val="clear" w:pos="8640"/>
          <w:tab w:val="left" w:pos="1440"/>
        </w:tabs>
        <w:ind w:left="990"/>
        <w:rPr>
          <w:b/>
          <w:bCs/>
          <w:sz w:val="22"/>
          <w:szCs w:val="22"/>
          <w14:shadow w14:blurRad="0" w14:dist="19050" w14:dir="2700000" w14:sx="100000" w14:sy="100000" w14:kx="0" w14:ky="0" w14:algn="tl">
            <w14:srgbClr w14:val="000000">
              <w14:alpha w14:val="50000"/>
            </w14:srgbClr>
          </w14:shadow>
        </w:rPr>
      </w:pPr>
    </w:p>
    <w:p w:rsidR="00D52C3A" w:rsidRDefault="00D52C3A" w:rsidP="008C36B9">
      <w:pPr>
        <w:pStyle w:val="Footer"/>
        <w:tabs>
          <w:tab w:val="clear" w:pos="4320"/>
          <w:tab w:val="clear" w:pos="8640"/>
          <w:tab w:val="left" w:pos="1440"/>
        </w:tabs>
        <w:ind w:left="990"/>
        <w:rPr>
          <w:b/>
          <w:bCs/>
          <w:sz w:val="28"/>
          <w:szCs w:val="28"/>
          <w14:shadow w14:blurRad="0" w14:dist="20637" w14:dir="2700000" w14:sx="100000" w14:sy="100000" w14:kx="0" w14:ky="0" w14:algn="tl">
            <w14:srgbClr w14:val="000000">
              <w14:alpha w14:val="50000"/>
            </w14:srgbClr>
          </w14:shadow>
        </w:rPr>
      </w:pPr>
    </w:p>
    <w:p w:rsidR="00D52C3A" w:rsidRDefault="006F36B7" w:rsidP="008C36B9">
      <w:pPr>
        <w:pStyle w:val="Footer"/>
        <w:tabs>
          <w:tab w:val="clear" w:pos="4320"/>
          <w:tab w:val="clear" w:pos="8640"/>
          <w:tab w:val="left" w:pos="1440"/>
        </w:tabs>
        <w:ind w:left="990"/>
        <w:rPr>
          <w:b/>
          <w:bCs/>
          <w:sz w:val="28"/>
          <w:szCs w:val="28"/>
          <w14:shadow w14:blurRad="0" w14:dist="20637" w14:dir="2700000" w14:sx="100000" w14:sy="100000" w14:kx="0" w14:ky="0" w14:algn="tl">
            <w14:srgbClr w14:val="000000">
              <w14:alpha w14:val="50000"/>
            </w14:srgbClr>
          </w14:shadow>
        </w:rPr>
      </w:pPr>
      <w:r>
        <w:rPr>
          <w:b/>
          <w:bCs/>
          <w:sz w:val="28"/>
          <w:szCs w:val="28"/>
          <w14:shadow w14:blurRad="0" w14:dist="20637" w14:dir="2700000" w14:sx="100000" w14:sy="100000" w14:kx="0" w14:ky="0" w14:algn="tl">
            <w14:srgbClr w14:val="000000">
              <w14:alpha w14:val="50000"/>
            </w14:srgbClr>
          </w14:shadow>
        </w:rPr>
        <w:t>Our Mission</w:t>
      </w:r>
    </w:p>
    <w:p w:rsidR="00D52C3A" w:rsidRDefault="00D52C3A" w:rsidP="008C36B9">
      <w:pPr>
        <w:pStyle w:val="Footer"/>
        <w:tabs>
          <w:tab w:val="clear" w:pos="4320"/>
          <w:tab w:val="clear" w:pos="8640"/>
          <w:tab w:val="left" w:pos="1440"/>
        </w:tabs>
        <w:ind w:left="990"/>
      </w:pPr>
    </w:p>
    <w:p w:rsidR="00D52C3A" w:rsidRDefault="006F36B7" w:rsidP="008C36B9">
      <w:pPr>
        <w:widowControl w:val="0"/>
        <w:tabs>
          <w:tab w:val="left" w:pos="204"/>
          <w:tab w:val="left" w:pos="1440"/>
        </w:tabs>
        <w:ind w:left="990"/>
        <w:rPr>
          <w:sz w:val="22"/>
          <w:szCs w:val="22"/>
        </w:rPr>
      </w:pPr>
      <w:r>
        <w:rPr>
          <w:sz w:val="22"/>
          <w:szCs w:val="22"/>
        </w:rPr>
        <w:t>The mission of Staten Island Head Start is to educate pre-school and empower parents to be advocates for themselves and their children, to be positive role models and to become productive members of society.  The philosophy stems from the belief that a child’s learning experience during his/her preschool years form the foundation of his/her life success.  Staten Island Head Start is committed to utilizing all available resources to educate the children and to providing a safe, nurturing literacy-rich learning environment to facilitate children’s positive developmental and social growth.  Staten Island Head Start believes that it must also provide every opportunity for families to fully participate in the education and development of their children.  Through these efforts, Staten Island Head Start hopes to contribute to ending the cycle of poverty that has existed for too long and restore its communities to health, happiness and prosperity.</w:t>
      </w:r>
    </w:p>
    <w:p w:rsidR="00D52C3A" w:rsidRDefault="006F36B7" w:rsidP="008C36B9">
      <w:pPr>
        <w:pStyle w:val="Footer"/>
        <w:tabs>
          <w:tab w:val="clear" w:pos="4320"/>
          <w:tab w:val="clear" w:pos="8640"/>
          <w:tab w:val="left" w:pos="1440"/>
          <w:tab w:val="left" w:pos="2040"/>
        </w:tabs>
        <w:ind w:left="990"/>
        <w:rPr>
          <w:sz w:val="22"/>
          <w:szCs w:val="22"/>
          <w14:shadow w14:blurRad="0" w14:dist="19050" w14:dir="2700000" w14:sx="100000" w14:sy="100000" w14:kx="0" w14:ky="0" w14:algn="tl">
            <w14:srgbClr w14:val="000000">
              <w14:alpha w14:val="50000"/>
            </w14:srgbClr>
          </w14:shadow>
        </w:rPr>
      </w:pPr>
      <w:r>
        <w:rPr>
          <w:sz w:val="22"/>
          <w:szCs w:val="22"/>
          <w14:shadow w14:blurRad="0" w14:dist="19050" w14:dir="2700000" w14:sx="100000" w14:sy="100000" w14:kx="0" w14:ky="0" w14:algn="tl">
            <w14:srgbClr w14:val="000000">
              <w14:alpha w14:val="50000"/>
            </w14:srgbClr>
          </w14:shadow>
        </w:rPr>
        <w:tab/>
      </w:r>
    </w:p>
    <w:p w:rsidR="00D52C3A" w:rsidRDefault="000442BB" w:rsidP="008C36B9">
      <w:pPr>
        <w:pStyle w:val="Footer"/>
        <w:tabs>
          <w:tab w:val="clear" w:pos="4320"/>
          <w:tab w:val="clear" w:pos="8640"/>
          <w:tab w:val="left" w:pos="1440"/>
        </w:tabs>
        <w:ind w:left="990"/>
        <w:rPr>
          <w:b/>
          <w:bCs/>
          <w:sz w:val="28"/>
          <w:szCs w:val="28"/>
          <w14:shadow w14:blurRad="0" w14:dist="20637" w14:dir="2700000" w14:sx="100000" w14:sy="100000" w14:kx="0" w14:ky="0" w14:algn="tl">
            <w14:srgbClr w14:val="000000">
              <w14:alpha w14:val="50000"/>
            </w14:srgbClr>
          </w14:shadow>
        </w:rPr>
      </w:pPr>
      <w:r>
        <w:rPr>
          <w:b/>
          <w:bCs/>
          <w:sz w:val="28"/>
          <w:szCs w:val="28"/>
          <w14:shadow w14:blurRad="0" w14:dist="20637" w14:dir="2700000" w14:sx="100000" w14:sy="100000" w14:kx="0" w14:ky="0" w14:algn="tl">
            <w14:srgbClr w14:val="000000">
              <w14:alpha w14:val="50000"/>
            </w14:srgbClr>
          </w14:shadow>
        </w:rPr>
        <w:t xml:space="preserve"> </w:t>
      </w:r>
      <w:r w:rsidR="006F36B7">
        <w:rPr>
          <w:b/>
          <w:bCs/>
          <w:sz w:val="28"/>
          <w:szCs w:val="28"/>
          <w14:shadow w14:blurRad="0" w14:dist="20637" w14:dir="2700000" w14:sx="100000" w14:sy="100000" w14:kx="0" w14:ky="0" w14:algn="tl">
            <w14:srgbClr w14:val="000000">
              <w14:alpha w14:val="50000"/>
            </w14:srgbClr>
          </w14:shadow>
        </w:rPr>
        <w:t>Our Goals</w:t>
      </w:r>
    </w:p>
    <w:p w:rsidR="00D52C3A" w:rsidRDefault="00D52C3A" w:rsidP="008C36B9">
      <w:pPr>
        <w:pStyle w:val="BodyText"/>
        <w:tabs>
          <w:tab w:val="left" w:pos="1440"/>
        </w:tabs>
        <w:ind w:left="990" w:right="2700"/>
        <w:jc w:val="both"/>
      </w:pPr>
    </w:p>
    <w:p w:rsidR="00D52C3A" w:rsidRDefault="006F36B7" w:rsidP="008C36B9">
      <w:pPr>
        <w:pStyle w:val="BodyText"/>
        <w:tabs>
          <w:tab w:val="left" w:pos="1440"/>
        </w:tabs>
        <w:ind w:left="990"/>
        <w:rPr>
          <w:b w:val="0"/>
          <w:bCs w:val="0"/>
          <w:sz w:val="22"/>
          <w:szCs w:val="22"/>
        </w:rPr>
      </w:pPr>
      <w:r>
        <w:rPr>
          <w:rFonts w:eastAsia="Arial Unicode MS" w:cs="Arial Unicode MS"/>
          <w:b w:val="0"/>
          <w:bCs w:val="0"/>
          <w:sz w:val="22"/>
          <w:szCs w:val="22"/>
        </w:rPr>
        <w:t>Staten Island Head Start provides children with activities that help them grow culturally, cognitively, mentally, socially, emotionally and physically.  The Staten Island Head Starts staff recognizes that as parents, you are the first and most important teachers of your children.  We will welcome your involvement in our program, and will work as partners with you to help your child progress.</w:t>
      </w:r>
    </w:p>
    <w:p w:rsidR="00D52C3A" w:rsidRDefault="00D52C3A" w:rsidP="008C36B9">
      <w:pPr>
        <w:pStyle w:val="BodyText"/>
        <w:tabs>
          <w:tab w:val="left" w:pos="1440"/>
        </w:tabs>
        <w:ind w:left="990"/>
        <w:rPr>
          <w:b w:val="0"/>
          <w:bCs w:val="0"/>
          <w:sz w:val="22"/>
          <w:szCs w:val="22"/>
        </w:rPr>
      </w:pPr>
    </w:p>
    <w:p w:rsidR="00D52C3A" w:rsidRDefault="006F36B7" w:rsidP="008C36B9">
      <w:pPr>
        <w:pStyle w:val="BodyText"/>
        <w:tabs>
          <w:tab w:val="left" w:pos="1440"/>
        </w:tabs>
        <w:ind w:left="990"/>
        <w:rPr>
          <w:b w:val="0"/>
          <w:bCs w:val="0"/>
          <w:sz w:val="22"/>
          <w:szCs w:val="22"/>
        </w:rPr>
      </w:pPr>
      <w:r>
        <w:rPr>
          <w:rFonts w:eastAsia="Arial Unicode MS" w:cs="Arial Unicode MS"/>
          <w:b w:val="0"/>
          <w:bCs w:val="0"/>
          <w:sz w:val="22"/>
          <w:szCs w:val="22"/>
        </w:rPr>
        <w:t xml:space="preserve">At Staten Island Head Start, we offer your child love, acceptance, understanding and the opportunity to learn and to experience success.  Children socialize with others, solve problems and have other experiences, which help them, become self-confidant.  The children also improve their listening and speaking skills.  The children spend time in stimulating settings where they form good habits and enjoy playing with toys and working on tasks with classmates.  </w:t>
      </w:r>
    </w:p>
    <w:p w:rsidR="00D52C3A" w:rsidRDefault="006F36B7" w:rsidP="008C36B9">
      <w:pPr>
        <w:pStyle w:val="BodyText"/>
        <w:tabs>
          <w:tab w:val="left" w:pos="1440"/>
        </w:tabs>
        <w:ind w:left="990"/>
        <w:rPr>
          <w:b w:val="0"/>
          <w:bCs w:val="0"/>
          <w:sz w:val="22"/>
          <w:szCs w:val="22"/>
        </w:rPr>
      </w:pPr>
      <w:r>
        <w:rPr>
          <w:rFonts w:eastAsia="Arial Unicode MS" w:cs="Arial Unicode MS"/>
          <w:b w:val="0"/>
          <w:bCs w:val="0"/>
          <w:sz w:val="22"/>
          <w:szCs w:val="22"/>
        </w:rPr>
        <w:t xml:space="preserve">Your child will leave Staten Island Head Start more prepared and excited about learning and ready to succeed.  </w:t>
      </w:r>
    </w:p>
    <w:p w:rsidR="00D52C3A" w:rsidRDefault="00D52C3A" w:rsidP="008C36B9">
      <w:pPr>
        <w:pStyle w:val="BodyText"/>
        <w:tabs>
          <w:tab w:val="left" w:pos="1440"/>
        </w:tabs>
        <w:ind w:left="990"/>
        <w:jc w:val="both"/>
        <w:rPr>
          <w:b w:val="0"/>
          <w:bCs w:val="0"/>
        </w:rPr>
      </w:pPr>
    </w:p>
    <w:p w:rsidR="00D52C3A" w:rsidRDefault="00D52C3A">
      <w:pPr>
        <w:pStyle w:val="BodyText"/>
        <w:jc w:val="both"/>
        <w:rPr>
          <w:b w:val="0"/>
          <w:bCs w:val="0"/>
        </w:rPr>
      </w:pPr>
    </w:p>
    <w:p w:rsidR="00CD591F" w:rsidRDefault="00CD591F">
      <w:pPr>
        <w:pStyle w:val="BodyText"/>
        <w:jc w:val="both"/>
        <w:rPr>
          <w:b w:val="0"/>
          <w:bCs w:val="0"/>
        </w:rPr>
      </w:pPr>
    </w:p>
    <w:p w:rsidR="00D52C3A" w:rsidRDefault="00D52C3A">
      <w:pPr>
        <w:tabs>
          <w:tab w:val="left" w:pos="4875"/>
        </w:tabs>
        <w:rPr>
          <w:b/>
          <w:bCs/>
          <w:sz w:val="28"/>
          <w:szCs w:val="28"/>
        </w:rPr>
      </w:pPr>
    </w:p>
    <w:p w:rsidR="00D52C3A" w:rsidRDefault="00D52C3A">
      <w:pPr>
        <w:tabs>
          <w:tab w:val="left" w:pos="4875"/>
        </w:tabs>
        <w:rPr>
          <w:b/>
          <w:bCs/>
          <w:sz w:val="28"/>
          <w:szCs w:val="28"/>
        </w:rPr>
      </w:pPr>
    </w:p>
    <w:p w:rsidR="00D52C3A" w:rsidRDefault="006F36B7">
      <w:pPr>
        <w:tabs>
          <w:tab w:val="left" w:pos="4875"/>
        </w:tabs>
        <w:rPr>
          <w:b/>
          <w:bCs/>
          <w:sz w:val="28"/>
          <w:szCs w:val="28"/>
        </w:rPr>
      </w:pPr>
      <w:r>
        <w:rPr>
          <w:noProof/>
        </w:rPr>
        <w:drawing>
          <wp:anchor distT="0" distB="0" distL="0" distR="0" simplePos="0" relativeHeight="251649024" behindDoc="1" locked="0" layoutInCell="1" allowOverlap="1">
            <wp:simplePos x="0" y="0"/>
            <wp:positionH relativeFrom="column">
              <wp:posOffset>1249680</wp:posOffset>
            </wp:positionH>
            <wp:positionV relativeFrom="line">
              <wp:posOffset>-695959</wp:posOffset>
            </wp:positionV>
            <wp:extent cx="4762500" cy="3573780"/>
            <wp:effectExtent l="0" t="0" r="0" b="0"/>
            <wp:wrapNone/>
            <wp:docPr id="1073741827" name="officeArt object" descr="Early Childhood Development - Episcopal Relief &amp; Development"/>
            <wp:cNvGraphicFramePr/>
            <a:graphic xmlns:a="http://schemas.openxmlformats.org/drawingml/2006/main">
              <a:graphicData uri="http://schemas.openxmlformats.org/drawingml/2006/picture">
                <pic:pic xmlns:pic="http://schemas.openxmlformats.org/drawingml/2006/picture">
                  <pic:nvPicPr>
                    <pic:cNvPr id="1073741827" name="Early Childhood Development - Episcopal Relief &amp; Development" descr="Early Childhood Development - Episcopal Relief &amp; Development"/>
                    <pic:cNvPicPr>
                      <a:picLocks noChangeAspect="1"/>
                    </pic:cNvPicPr>
                  </pic:nvPicPr>
                  <pic:blipFill>
                    <a:blip r:embed="rId10">
                      <a:extLst/>
                    </a:blip>
                    <a:stretch>
                      <a:fillRect/>
                    </a:stretch>
                  </pic:blipFill>
                  <pic:spPr>
                    <a:xfrm>
                      <a:off x="0" y="0"/>
                      <a:ext cx="4762500" cy="3573780"/>
                    </a:xfrm>
                    <a:prstGeom prst="rect">
                      <a:avLst/>
                    </a:prstGeom>
                    <a:ln w="12700" cap="flat">
                      <a:noFill/>
                      <a:miter lim="400000"/>
                    </a:ln>
                    <a:effectLst/>
                  </pic:spPr>
                </pic:pic>
              </a:graphicData>
            </a:graphic>
          </wp:anchor>
        </w:drawing>
      </w:r>
      <w:r>
        <w:rPr>
          <w:noProof/>
          <w:sz w:val="28"/>
          <w:szCs w:val="28"/>
        </w:rPr>
        <mc:AlternateContent>
          <mc:Choice Requires="wps">
            <w:drawing>
              <wp:anchor distT="0" distB="0" distL="0" distR="0" simplePos="0" relativeHeight="251662336" behindDoc="0" locked="0" layoutInCell="1" allowOverlap="1">
                <wp:simplePos x="0" y="0"/>
                <wp:positionH relativeFrom="column">
                  <wp:posOffset>-656590</wp:posOffset>
                </wp:positionH>
                <wp:positionV relativeFrom="line">
                  <wp:posOffset>-332104</wp:posOffset>
                </wp:positionV>
                <wp:extent cx="1601470" cy="6534785"/>
                <wp:effectExtent l="0" t="0" r="0" b="0"/>
                <wp:wrapNone/>
                <wp:docPr id="1073741828" name="officeArt object" descr="Health Services Goal and Objectives:…"/>
                <wp:cNvGraphicFramePr/>
                <a:graphic xmlns:a="http://schemas.openxmlformats.org/drawingml/2006/main">
                  <a:graphicData uri="http://schemas.microsoft.com/office/word/2010/wordprocessingShape">
                    <wps:wsp>
                      <wps:cNvSpPr txBox="1"/>
                      <wps:spPr>
                        <a:xfrm>
                          <a:off x="0" y="0"/>
                          <a:ext cx="1601470" cy="6534785"/>
                        </a:xfrm>
                        <a:prstGeom prst="rect">
                          <a:avLst/>
                        </a:prstGeom>
                        <a:gradFill flip="none" rotWithShape="1">
                          <a:gsLst>
                            <a:gs pos="0">
                              <a:srgbClr val="4472C4"/>
                            </a:gs>
                            <a:gs pos="100000">
                              <a:srgbClr val="2E5293"/>
                            </a:gs>
                          </a:gsLst>
                          <a:path path="circle">
                            <a:fillToRect l="37721" t="-19636" r="62278" b="119636"/>
                          </a:path>
                        </a:gradFill>
                        <a:ln w="12700" cap="flat">
                          <a:noFill/>
                          <a:miter lim="400000"/>
                        </a:ln>
                        <a:effectLst/>
                      </wps:spPr>
                      <wps:txbx>
                        <w:txbxContent>
                          <w:p w:rsidR="005B4F55" w:rsidRDefault="005B4F55">
                            <w:pPr>
                              <w:rPr>
                                <w:color w:val="FFFFFF"/>
                                <w:sz w:val="18"/>
                                <w:szCs w:val="18"/>
                                <w:u w:color="FFFFFF"/>
                              </w:rPr>
                            </w:pPr>
                            <w:r>
                              <w:rPr>
                                <w:color w:val="FFFFFF"/>
                                <w:sz w:val="22"/>
                                <w:szCs w:val="22"/>
                                <w:u w:color="FFFFFF"/>
                              </w:rPr>
                              <w:t>Health Services Goal and Objectives</w:t>
                            </w:r>
                            <w:r>
                              <w:rPr>
                                <w:color w:val="FFFFFF"/>
                                <w:sz w:val="18"/>
                                <w:szCs w:val="18"/>
                                <w:u w:color="FFFFFF"/>
                              </w:rPr>
                              <w:t>:</w:t>
                            </w:r>
                          </w:p>
                          <w:p w:rsidR="005B4F55" w:rsidRDefault="005B4F55">
                            <w:pPr>
                              <w:rPr>
                                <w:color w:val="FFFFFF"/>
                                <w:sz w:val="18"/>
                                <w:szCs w:val="18"/>
                                <w:u w:color="FFFFFF"/>
                              </w:rPr>
                            </w:pPr>
                          </w:p>
                          <w:p w:rsidR="005B4F55" w:rsidRDefault="005B4F55">
                            <w:pPr>
                              <w:rPr>
                                <w:i/>
                                <w:iCs/>
                                <w:color w:val="FFFFFF"/>
                                <w:sz w:val="18"/>
                                <w:szCs w:val="18"/>
                                <w:u w:color="FFFFFF"/>
                              </w:rPr>
                            </w:pPr>
                            <w:r>
                              <w:rPr>
                                <w:i/>
                                <w:iCs/>
                                <w:color w:val="FFFFFF"/>
                                <w:sz w:val="18"/>
                                <w:szCs w:val="18"/>
                                <w:u w:color="FFFFFF"/>
                              </w:rPr>
                              <w:t>Goals:</w:t>
                            </w:r>
                          </w:p>
                          <w:p w:rsidR="005B4F55" w:rsidRDefault="005B4F55">
                            <w:pPr>
                              <w:numPr>
                                <w:ilvl w:val="0"/>
                                <w:numId w:val="1"/>
                              </w:numPr>
                              <w:rPr>
                                <w:color w:val="FFFFFF"/>
                                <w:sz w:val="18"/>
                                <w:szCs w:val="18"/>
                              </w:rPr>
                            </w:pPr>
                            <w:r>
                              <w:rPr>
                                <w:color w:val="FFFFFF"/>
                                <w:sz w:val="18"/>
                                <w:szCs w:val="18"/>
                                <w:u w:color="FFFFFF"/>
                              </w:rPr>
                              <w:t xml:space="preserve">Prove each child’s health and physical abilities, including appropriate follow-up steps to correct present physical, social and mental health problems as indicated. </w:t>
                            </w:r>
                          </w:p>
                          <w:p w:rsidR="005B4F55" w:rsidRDefault="005B4F55">
                            <w:pPr>
                              <w:numPr>
                                <w:ilvl w:val="0"/>
                                <w:numId w:val="1"/>
                              </w:numPr>
                              <w:rPr>
                                <w:color w:val="FFFFFF"/>
                                <w:sz w:val="18"/>
                                <w:szCs w:val="18"/>
                              </w:rPr>
                            </w:pPr>
                            <w:r>
                              <w:rPr>
                                <w:color w:val="FFFFFF"/>
                                <w:sz w:val="18"/>
                                <w:szCs w:val="18"/>
                                <w:u w:color="FFFFFF"/>
                              </w:rPr>
                              <w:t>To increase the family’s attitude toward future health care this includes physical, dental, nutrition and mental health.</w:t>
                            </w:r>
                          </w:p>
                          <w:p w:rsidR="005B4F55" w:rsidRDefault="005B4F55">
                            <w:pPr>
                              <w:ind w:left="360"/>
                              <w:rPr>
                                <w:color w:val="FFFFFF"/>
                                <w:sz w:val="18"/>
                                <w:szCs w:val="18"/>
                                <w:u w:color="FFFFFF"/>
                              </w:rPr>
                            </w:pPr>
                          </w:p>
                          <w:p w:rsidR="005B4F55" w:rsidRDefault="005B4F55">
                            <w:pPr>
                              <w:rPr>
                                <w:i/>
                                <w:iCs/>
                                <w:color w:val="FFFFFF"/>
                                <w:sz w:val="18"/>
                                <w:szCs w:val="18"/>
                                <w:u w:color="FFFFFF"/>
                              </w:rPr>
                            </w:pPr>
                            <w:r>
                              <w:rPr>
                                <w:i/>
                                <w:iCs/>
                                <w:color w:val="FFFFFF"/>
                                <w:sz w:val="18"/>
                                <w:szCs w:val="18"/>
                                <w:u w:color="FFFFFF"/>
                              </w:rPr>
                              <w:t>Objectives:</w:t>
                            </w:r>
                          </w:p>
                          <w:p w:rsidR="005B4F55" w:rsidRDefault="005B4F55">
                            <w:pPr>
                              <w:numPr>
                                <w:ilvl w:val="0"/>
                                <w:numId w:val="2"/>
                              </w:numPr>
                              <w:rPr>
                                <w:color w:val="FFFFFF"/>
                                <w:sz w:val="18"/>
                                <w:szCs w:val="18"/>
                              </w:rPr>
                            </w:pPr>
                            <w:r>
                              <w:rPr>
                                <w:color w:val="FFFFFF"/>
                                <w:sz w:val="18"/>
                                <w:szCs w:val="18"/>
                                <w:u w:color="FFFFFF"/>
                              </w:rPr>
                              <w:t>To facilitate in keeping with the Head Start Performance Standards, the utilization of comprehensive quality health services with an emphasis on preventative and follow-up services for our children and parents including children with special needs.</w:t>
                            </w:r>
                          </w:p>
                          <w:p w:rsidR="005B4F55" w:rsidRDefault="005B4F55">
                            <w:pPr>
                              <w:numPr>
                                <w:ilvl w:val="0"/>
                                <w:numId w:val="2"/>
                              </w:numPr>
                              <w:rPr>
                                <w:color w:val="FFFFFF"/>
                                <w:sz w:val="18"/>
                                <w:szCs w:val="18"/>
                              </w:rPr>
                            </w:pPr>
                            <w:r>
                              <w:rPr>
                                <w:color w:val="FFFFFF"/>
                                <w:sz w:val="18"/>
                                <w:szCs w:val="18"/>
                                <w:u w:color="FFFFFF"/>
                              </w:rPr>
                              <w:t>To create a vehicle  ( Health Services Advisory Committee) to bring together diverse health and mental health providers, recipients of services (parents) and staff of Inner Force Tots, for the purpose of evaluation and improving the health care resources available to families.</w:t>
                            </w:r>
                          </w:p>
                        </w:txbxContent>
                      </wps:txbx>
                      <wps:bodyPr wrap="square" lIns="45719" tIns="45719" rIns="45719" bIns="45719" numCol="1" anchor="t">
                        <a:noAutofit/>
                      </wps:bodyPr>
                    </wps:wsp>
                  </a:graphicData>
                </a:graphic>
              </wp:anchor>
            </w:drawing>
          </mc:Choice>
          <mc:Fallback>
            <w:pict>
              <v:shape id="_x0000_s1057" type="#_x0000_t202" alt="Health Services Goal and Objectives:…" style="position:absolute;margin-left:-51.7pt;margin-top:-26.15pt;width:126.1pt;height:514.55pt;z-index:2516623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" fillcolor="#4472c4" stroked="f" strokeweight="1pt">
                <v:fill color2="#2e5293" rotate="t" focusposition="24721f,-12869f" focussize="" focus="100%" type="gradientRadial"/>
                <v:stroke miterlimit="4"/>
                <v:textbox inset="1.27mm,1.27mm,1.27mm,1.27mm">
                  <w:txbxContent>
                    <w:p w:rsidR="005B4F55" w:rsidRDefault="005B4F55">
                      <w:pPr>
                        <w:rPr>
                          <w:color w:val="FFFFFF"/>
                          <w:sz w:val="18"/>
                          <w:szCs w:val="18"/>
                          <w:u w:color="FFFFFF"/>
                        </w:rPr>
                      </w:pPr>
                      <w:r>
                        <w:rPr>
                          <w:color w:val="FFFFFF"/>
                          <w:sz w:val="22"/>
                          <w:szCs w:val="22"/>
                          <w:u w:color="FFFFFF"/>
                        </w:rPr>
                        <w:t>Health Services Goal and Objectives</w:t>
                      </w:r>
                      <w:r>
                        <w:rPr>
                          <w:color w:val="FFFFFF"/>
                          <w:sz w:val="18"/>
                          <w:szCs w:val="18"/>
                          <w:u w:color="FFFFFF"/>
                        </w:rPr>
                        <w:t>:</w:t>
                      </w:r>
                    </w:p>
                    <w:p w:rsidR="005B4F55" w:rsidRDefault="005B4F55">
                      <w:pPr>
                        <w:rPr>
                          <w:color w:val="FFFFFF"/>
                          <w:sz w:val="18"/>
                          <w:szCs w:val="18"/>
                          <w:u w:color="FFFFFF"/>
                        </w:rPr>
                      </w:pPr>
                    </w:p>
                    <w:p w:rsidR="005B4F55" w:rsidRDefault="005B4F55">
                      <w:pPr>
                        <w:rPr>
                          <w:i/>
                          <w:iCs/>
                          <w:color w:val="FFFFFF"/>
                          <w:sz w:val="18"/>
                          <w:szCs w:val="18"/>
                          <w:u w:color="FFFFFF"/>
                        </w:rPr>
                      </w:pPr>
                      <w:r>
                        <w:rPr>
                          <w:i/>
                          <w:iCs/>
                          <w:color w:val="FFFFFF"/>
                          <w:sz w:val="18"/>
                          <w:szCs w:val="18"/>
                          <w:u w:color="FFFFFF"/>
                        </w:rPr>
                        <w:t>Goals:</w:t>
                      </w:r>
                    </w:p>
                    <w:p w:rsidR="005B4F55" w:rsidRDefault="005B4F55">
                      <w:pPr>
                        <w:numPr>
                          <w:ilvl w:val="0"/>
                          <w:numId w:val="1"/>
                        </w:numPr>
                        <w:rPr>
                          <w:color w:val="FFFFFF"/>
                          <w:sz w:val="18"/>
                          <w:szCs w:val="18"/>
                        </w:rPr>
                      </w:pPr>
                      <w:r>
                        <w:rPr>
                          <w:color w:val="FFFFFF"/>
                          <w:sz w:val="18"/>
                          <w:szCs w:val="18"/>
                          <w:u w:color="FFFFFF"/>
                        </w:rPr>
                        <w:t xml:space="preserve">Prove each child’s health and physical abilities, including appropriate follow-up steps to correct present physical, social and mental health problems as indicated. </w:t>
                      </w:r>
                    </w:p>
                    <w:p w:rsidR="005B4F55" w:rsidRDefault="005B4F55">
                      <w:pPr>
                        <w:numPr>
                          <w:ilvl w:val="0"/>
                          <w:numId w:val="1"/>
                        </w:numPr>
                        <w:rPr>
                          <w:color w:val="FFFFFF"/>
                          <w:sz w:val="18"/>
                          <w:szCs w:val="18"/>
                        </w:rPr>
                      </w:pPr>
                      <w:r>
                        <w:rPr>
                          <w:color w:val="FFFFFF"/>
                          <w:sz w:val="18"/>
                          <w:szCs w:val="18"/>
                          <w:u w:color="FFFFFF"/>
                        </w:rPr>
                        <w:t>To increase the family’s attitude toward future health care this includes physical, dental, nutrition and mental health.</w:t>
                      </w:r>
                    </w:p>
                    <w:p w:rsidR="005B4F55" w:rsidRDefault="005B4F55">
                      <w:pPr>
                        <w:ind w:left="360"/>
                        <w:rPr>
                          <w:color w:val="FFFFFF"/>
                          <w:sz w:val="18"/>
                          <w:szCs w:val="18"/>
                          <w:u w:color="FFFFFF"/>
                        </w:rPr>
                      </w:pPr>
                    </w:p>
                    <w:p w:rsidR="005B4F55" w:rsidRDefault="005B4F55">
                      <w:pPr>
                        <w:rPr>
                          <w:i/>
                          <w:iCs/>
                          <w:color w:val="FFFFFF"/>
                          <w:sz w:val="18"/>
                          <w:szCs w:val="18"/>
                          <w:u w:color="FFFFFF"/>
                        </w:rPr>
                      </w:pPr>
                      <w:r>
                        <w:rPr>
                          <w:i/>
                          <w:iCs/>
                          <w:color w:val="FFFFFF"/>
                          <w:sz w:val="18"/>
                          <w:szCs w:val="18"/>
                          <w:u w:color="FFFFFF"/>
                        </w:rPr>
                        <w:t>Objectives:</w:t>
                      </w:r>
                    </w:p>
                    <w:p w:rsidR="005B4F55" w:rsidRDefault="005B4F55">
                      <w:pPr>
                        <w:numPr>
                          <w:ilvl w:val="0"/>
                          <w:numId w:val="2"/>
                        </w:numPr>
                        <w:rPr>
                          <w:color w:val="FFFFFF"/>
                          <w:sz w:val="18"/>
                          <w:szCs w:val="18"/>
                        </w:rPr>
                      </w:pPr>
                      <w:r>
                        <w:rPr>
                          <w:color w:val="FFFFFF"/>
                          <w:sz w:val="18"/>
                          <w:szCs w:val="18"/>
                          <w:u w:color="FFFFFF"/>
                        </w:rPr>
                        <w:t>To facilitate in keeping with the Head Start Performance Standards, the utilization of comprehensive quality health services with an emphasis on preventative and follow-up services for our children and parents including children with special needs.</w:t>
                      </w:r>
                    </w:p>
                    <w:p w:rsidR="005B4F55" w:rsidRDefault="005B4F55">
                      <w:pPr>
                        <w:numPr>
                          <w:ilvl w:val="0"/>
                          <w:numId w:val="2"/>
                        </w:numPr>
                        <w:rPr>
                          <w:color w:val="FFFFFF"/>
                          <w:sz w:val="18"/>
                          <w:szCs w:val="18"/>
                        </w:rPr>
                      </w:pPr>
                      <w:r>
                        <w:rPr>
                          <w:color w:val="FFFFFF"/>
                          <w:sz w:val="18"/>
                          <w:szCs w:val="18"/>
                          <w:u w:color="FFFFFF"/>
                        </w:rPr>
                        <w:t>To create a vehicle  ( Health Services Advisory Committee) to bring together diverse health and mental health providers, recipients of services (parents) and staff of Inner Force Tots, for the purpose of evaluation and improving the health care resources available to families.</w:t>
                      </w:r>
                    </w:p>
                  </w:txbxContent>
                </v:textbox>
                <w10:wrap anchory="line"/>
              </v:shape>
            </w:pict>
          </mc:Fallback>
        </mc:AlternateContent>
      </w:r>
    </w:p>
    <w:p w:rsidR="00D52C3A" w:rsidRDefault="00D52C3A">
      <w:pPr>
        <w:tabs>
          <w:tab w:val="left" w:pos="1785"/>
        </w:tabs>
        <w:rPr>
          <w:b/>
          <w:bCs/>
          <w:sz w:val="28"/>
          <w:szCs w:val="28"/>
        </w:rPr>
      </w:pPr>
    </w:p>
    <w:p w:rsidR="00D52C3A" w:rsidRDefault="00D52C3A">
      <w:pPr>
        <w:tabs>
          <w:tab w:val="left" w:pos="4875"/>
        </w:tabs>
        <w:rPr>
          <w:b/>
          <w:bCs/>
          <w:sz w:val="28"/>
          <w:szCs w:val="28"/>
        </w:rPr>
      </w:pPr>
    </w:p>
    <w:p w:rsidR="00D52C3A" w:rsidRDefault="00D52C3A">
      <w:pPr>
        <w:tabs>
          <w:tab w:val="left" w:pos="6885"/>
        </w:tabs>
        <w:ind w:left="2880"/>
        <w:jc w:val="both"/>
        <w:rPr>
          <w:sz w:val="28"/>
          <w:szCs w:val="28"/>
        </w:rPr>
      </w:pPr>
    </w:p>
    <w:p w:rsidR="00D52C3A" w:rsidRDefault="00D52C3A">
      <w:pPr>
        <w:tabs>
          <w:tab w:val="left" w:pos="6885"/>
        </w:tabs>
        <w:ind w:left="2880"/>
        <w:jc w:val="both"/>
        <w:rPr>
          <w:sz w:val="28"/>
          <w:szCs w:val="28"/>
        </w:rPr>
      </w:pPr>
    </w:p>
    <w:p w:rsidR="00D52C3A" w:rsidRDefault="00D52C3A">
      <w:pPr>
        <w:tabs>
          <w:tab w:val="left" w:pos="6885"/>
        </w:tabs>
        <w:ind w:left="2880"/>
        <w:jc w:val="both"/>
        <w:rPr>
          <w:sz w:val="28"/>
          <w:szCs w:val="28"/>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Default="00D52C3A">
      <w:pPr>
        <w:tabs>
          <w:tab w:val="left" w:pos="6885"/>
        </w:tabs>
        <w:ind w:left="2880"/>
        <w:jc w:val="both"/>
        <w:rPr>
          <w:b/>
          <w:bCs/>
        </w:rPr>
      </w:pPr>
    </w:p>
    <w:p w:rsidR="00D52C3A" w:rsidRPr="0096523E" w:rsidRDefault="006F36B7" w:rsidP="0096523E">
      <w:pPr>
        <w:tabs>
          <w:tab w:val="left" w:pos="6885"/>
        </w:tabs>
        <w:ind w:left="2880"/>
        <w:jc w:val="center"/>
        <w:rPr>
          <w:b/>
          <w:bCs/>
          <w:sz w:val="40"/>
          <w:szCs w:val="40"/>
        </w:rPr>
      </w:pPr>
      <w:r w:rsidRPr="0096523E">
        <w:rPr>
          <w:b/>
          <w:bCs/>
          <w:sz w:val="40"/>
          <w:szCs w:val="40"/>
        </w:rPr>
        <w:t>Early Childhood Development</w:t>
      </w:r>
    </w:p>
    <w:p w:rsidR="00D52C3A" w:rsidRPr="0096523E" w:rsidRDefault="006F36B7" w:rsidP="0096523E">
      <w:pPr>
        <w:tabs>
          <w:tab w:val="left" w:pos="6885"/>
        </w:tabs>
        <w:ind w:left="2880"/>
        <w:jc w:val="center"/>
        <w:rPr>
          <w:b/>
          <w:bCs/>
          <w:sz w:val="40"/>
          <w:szCs w:val="40"/>
        </w:rPr>
      </w:pPr>
      <w:r w:rsidRPr="0096523E">
        <w:rPr>
          <w:b/>
          <w:bCs/>
          <w:sz w:val="40"/>
          <w:szCs w:val="40"/>
        </w:rPr>
        <w:t>And Health Services</w:t>
      </w:r>
    </w:p>
    <w:p w:rsidR="00D52C3A" w:rsidRDefault="00D52C3A">
      <w:pPr>
        <w:tabs>
          <w:tab w:val="left" w:pos="6885"/>
        </w:tabs>
        <w:ind w:left="2880"/>
        <w:jc w:val="both"/>
        <w:rPr>
          <w:sz w:val="28"/>
          <w:szCs w:val="28"/>
        </w:rPr>
      </w:pPr>
    </w:p>
    <w:p w:rsidR="00D52C3A" w:rsidRDefault="006F36B7" w:rsidP="0096523E">
      <w:pPr>
        <w:tabs>
          <w:tab w:val="left" w:pos="6885"/>
        </w:tabs>
        <w:ind w:left="2880"/>
        <w:rPr>
          <w:sz w:val="22"/>
          <w:szCs w:val="22"/>
        </w:rPr>
      </w:pPr>
      <w:r>
        <w:rPr>
          <w:sz w:val="22"/>
          <w:szCs w:val="22"/>
        </w:rPr>
        <w:t xml:space="preserve">Staten Island Head Start’ philosophy is to accept each child and his/her family as individuals with different physical, social and emotional needs.  </w:t>
      </w:r>
    </w:p>
    <w:p w:rsidR="00D52C3A" w:rsidRDefault="00D52C3A" w:rsidP="0096523E">
      <w:pPr>
        <w:tabs>
          <w:tab w:val="left" w:pos="6885"/>
        </w:tabs>
        <w:ind w:left="2880"/>
        <w:rPr>
          <w:sz w:val="22"/>
          <w:szCs w:val="22"/>
        </w:rPr>
      </w:pPr>
    </w:p>
    <w:p w:rsidR="00D52C3A" w:rsidRDefault="006F36B7" w:rsidP="0096523E">
      <w:pPr>
        <w:tabs>
          <w:tab w:val="left" w:pos="6885"/>
        </w:tabs>
        <w:ind w:left="2880"/>
        <w:rPr>
          <w:sz w:val="22"/>
          <w:szCs w:val="22"/>
        </w:rPr>
      </w:pPr>
      <w:r>
        <w:rPr>
          <w:sz w:val="22"/>
          <w:szCs w:val="22"/>
        </w:rPr>
        <w:t xml:space="preserve">They have the right to adequate health care regardless of race, color or creed.  We emphasize the importance of early identification of health problems by encouraging on-going health care services with the child’s health provider, to ensure continuing care, even after the child leaves Staten Island Head Start.  </w:t>
      </w:r>
    </w:p>
    <w:p w:rsidR="00D52C3A" w:rsidRDefault="00D52C3A" w:rsidP="0096523E">
      <w:pPr>
        <w:tabs>
          <w:tab w:val="left" w:pos="6885"/>
        </w:tabs>
        <w:ind w:left="2880"/>
        <w:rPr>
          <w:sz w:val="22"/>
          <w:szCs w:val="22"/>
        </w:rPr>
      </w:pPr>
    </w:p>
    <w:p w:rsidR="00D52C3A" w:rsidRDefault="006F36B7" w:rsidP="0096523E">
      <w:pPr>
        <w:tabs>
          <w:tab w:val="left" w:pos="6885"/>
        </w:tabs>
        <w:ind w:left="2880"/>
        <w:rPr>
          <w:sz w:val="22"/>
          <w:szCs w:val="22"/>
        </w:rPr>
      </w:pPr>
      <w:r>
        <w:rPr>
          <w:sz w:val="22"/>
          <w:szCs w:val="22"/>
        </w:rPr>
        <w:t>Since many preschool children of low-income families have never seen a doctor or dentist, we arrange for every child to receive comprehensive health care that includes medical, dental, mental health, and nutrition services.</w:t>
      </w:r>
    </w:p>
    <w:p w:rsidR="00D52C3A" w:rsidRDefault="00D52C3A" w:rsidP="0096523E">
      <w:pPr>
        <w:tabs>
          <w:tab w:val="left" w:pos="6885"/>
        </w:tabs>
        <w:ind w:left="2880"/>
        <w:rPr>
          <w:sz w:val="22"/>
          <w:szCs w:val="22"/>
        </w:rPr>
      </w:pPr>
    </w:p>
    <w:p w:rsidR="00D52C3A" w:rsidRDefault="006F36B7" w:rsidP="0096523E">
      <w:pPr>
        <w:tabs>
          <w:tab w:val="left" w:pos="6885"/>
        </w:tabs>
        <w:ind w:left="2880"/>
        <w:rPr>
          <w:sz w:val="22"/>
          <w:szCs w:val="22"/>
        </w:rPr>
      </w:pPr>
      <w:r>
        <w:rPr>
          <w:sz w:val="22"/>
          <w:szCs w:val="22"/>
        </w:rPr>
        <w:t xml:space="preserve">Our objective is to develop a positive attitude toward health care and encouraging and maintaining good health habits for the entire family.  </w:t>
      </w:r>
    </w:p>
    <w:p w:rsidR="00D52C3A" w:rsidRDefault="00D52C3A" w:rsidP="0096523E">
      <w:pPr>
        <w:tabs>
          <w:tab w:val="left" w:pos="6885"/>
        </w:tabs>
        <w:ind w:left="2880"/>
        <w:rPr>
          <w:sz w:val="22"/>
          <w:szCs w:val="22"/>
        </w:rPr>
      </w:pPr>
    </w:p>
    <w:p w:rsidR="00D52C3A" w:rsidRDefault="006F36B7" w:rsidP="0096523E">
      <w:pPr>
        <w:tabs>
          <w:tab w:val="left" w:pos="6885"/>
        </w:tabs>
        <w:ind w:left="2880"/>
        <w:rPr>
          <w:sz w:val="22"/>
          <w:szCs w:val="22"/>
        </w:rPr>
      </w:pPr>
      <w:r>
        <w:rPr>
          <w:sz w:val="22"/>
          <w:szCs w:val="22"/>
        </w:rPr>
        <w:t>We also strive to promote early intervention, health advocacy and community awareness at Staten Island Head Start</w:t>
      </w:r>
    </w:p>
    <w:p w:rsidR="0096523E" w:rsidRDefault="0096523E">
      <w:pPr>
        <w:tabs>
          <w:tab w:val="left" w:pos="6885"/>
        </w:tabs>
        <w:ind w:left="2880"/>
        <w:jc w:val="both"/>
        <w:rPr>
          <w:sz w:val="22"/>
          <w:szCs w:val="22"/>
        </w:rPr>
      </w:pPr>
    </w:p>
    <w:p w:rsidR="00D52C3A" w:rsidRDefault="00D52C3A">
      <w:pPr>
        <w:tabs>
          <w:tab w:val="left" w:pos="6885"/>
        </w:tabs>
        <w:ind w:left="2880"/>
        <w:jc w:val="both"/>
        <w:rPr>
          <w:sz w:val="22"/>
          <w:szCs w:val="22"/>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6F36B7">
      <w:pPr>
        <w:tabs>
          <w:tab w:val="left" w:pos="6885"/>
        </w:tabs>
        <w:ind w:left="2880"/>
        <w:jc w:val="both"/>
        <w:rPr>
          <w:sz w:val="20"/>
          <w:szCs w:val="20"/>
        </w:rPr>
      </w:pPr>
      <w:r>
        <w:rPr>
          <w:noProof/>
        </w:rPr>
        <w:drawing>
          <wp:anchor distT="0" distB="0" distL="0" distR="0" simplePos="0" relativeHeight="251650048" behindDoc="1" locked="0" layoutInCell="1" allowOverlap="1">
            <wp:simplePos x="0" y="0"/>
            <wp:positionH relativeFrom="column">
              <wp:posOffset>1760220</wp:posOffset>
            </wp:positionH>
            <wp:positionV relativeFrom="line">
              <wp:posOffset>-480059</wp:posOffset>
            </wp:positionV>
            <wp:extent cx="3810000" cy="2857500"/>
            <wp:effectExtent l="0" t="0" r="0" b="0"/>
            <wp:wrapNone/>
            <wp:docPr id="1073741829" name="officeArt object" descr="PeopleLearn.com"/>
            <wp:cNvGraphicFramePr/>
            <a:graphic xmlns:a="http://schemas.openxmlformats.org/drawingml/2006/main">
              <a:graphicData uri="http://schemas.openxmlformats.org/drawingml/2006/picture">
                <pic:pic xmlns:pic="http://schemas.openxmlformats.org/drawingml/2006/picture">
                  <pic:nvPicPr>
                    <pic:cNvPr id="1073741829" name="PeopleLearn.com" descr="PeopleLearn.com"/>
                    <pic:cNvPicPr>
                      <a:picLocks noChangeAspect="1"/>
                    </pic:cNvPicPr>
                  </pic:nvPicPr>
                  <pic:blipFill>
                    <a:blip r:embed="rId11">
                      <a:extLst/>
                    </a:blip>
                    <a:stretch>
                      <a:fillRect/>
                    </a:stretch>
                  </pic:blipFill>
                  <pic:spPr>
                    <a:xfrm>
                      <a:off x="0" y="0"/>
                      <a:ext cx="3810000" cy="2857500"/>
                    </a:xfrm>
                    <a:prstGeom prst="rect">
                      <a:avLst/>
                    </a:prstGeom>
                    <a:ln w="12700" cap="flat">
                      <a:noFill/>
                      <a:miter lim="400000"/>
                    </a:ln>
                    <a:effectLst/>
                  </pic:spPr>
                </pic:pic>
              </a:graphicData>
            </a:graphic>
          </wp:anchor>
        </w:drawing>
      </w:r>
      <w:r>
        <w:rPr>
          <w:noProof/>
          <w:sz w:val="20"/>
          <w:szCs w:val="20"/>
        </w:rPr>
        <mc:AlternateContent>
          <mc:Choice Requires="wps">
            <w:drawing>
              <wp:anchor distT="0" distB="0" distL="0" distR="0" simplePos="0" relativeHeight="251663360" behindDoc="0" locked="0" layoutInCell="1" allowOverlap="1">
                <wp:simplePos x="0" y="0"/>
                <wp:positionH relativeFrom="column">
                  <wp:posOffset>-883919</wp:posOffset>
                </wp:positionH>
                <wp:positionV relativeFrom="line">
                  <wp:posOffset>358140</wp:posOffset>
                </wp:positionV>
                <wp:extent cx="1638300" cy="5321300"/>
                <wp:effectExtent l="0" t="0" r="0" b="0"/>
                <wp:wrapNone/>
                <wp:docPr id="1073741830" name="officeArt object" descr="Health Services Goal and Objectives: (cont’d)…"/>
                <wp:cNvGraphicFramePr/>
                <a:graphic xmlns:a="http://schemas.openxmlformats.org/drawingml/2006/main">
                  <a:graphicData uri="http://schemas.microsoft.com/office/word/2010/wordprocessingShape">
                    <wps:wsp>
                      <wps:cNvSpPr txBox="1"/>
                      <wps:spPr>
                        <a:xfrm>
                          <a:off x="0" y="0"/>
                          <a:ext cx="1638300" cy="5321300"/>
                        </a:xfrm>
                        <a:prstGeom prst="rect">
                          <a:avLst/>
                        </a:prstGeom>
                        <a:solidFill>
                          <a:srgbClr val="4472C4"/>
                        </a:solidFill>
                        <a:ln w="38100" cap="flat">
                          <a:solidFill>
                            <a:srgbClr val="F2F2F2"/>
                          </a:solidFill>
                          <a:prstDash val="solid"/>
                          <a:round/>
                        </a:ln>
                        <a:effectLst/>
                      </wps:spPr>
                      <wps:txbx>
                        <w:txbxContent>
                          <w:p w:rsidR="005B4F55" w:rsidRDefault="005B4F55">
                            <w:pPr>
                              <w:rPr>
                                <w:color w:val="FFFFFF"/>
                                <w:sz w:val="18"/>
                                <w:szCs w:val="18"/>
                                <w:u w:color="FFFFFF"/>
                              </w:rPr>
                            </w:pPr>
                            <w:r>
                              <w:rPr>
                                <w:color w:val="FFFFFF"/>
                                <w:sz w:val="22"/>
                                <w:szCs w:val="22"/>
                                <w:u w:color="FFFFFF"/>
                              </w:rPr>
                              <w:t>Health Services Goal and Objectives</w:t>
                            </w:r>
                            <w:r>
                              <w:rPr>
                                <w:color w:val="FFFFFF"/>
                                <w:sz w:val="18"/>
                                <w:szCs w:val="18"/>
                                <w:u w:color="FFFFFF"/>
                              </w:rPr>
                              <w:t>: (cont’d)</w:t>
                            </w:r>
                          </w:p>
                          <w:p w:rsidR="005B4F55" w:rsidRDefault="005B4F55">
                            <w:pPr>
                              <w:rPr>
                                <w:color w:val="FFFFFF"/>
                                <w:sz w:val="18"/>
                                <w:szCs w:val="18"/>
                                <w:u w:color="FFFFFF"/>
                              </w:rPr>
                            </w:pPr>
                          </w:p>
                          <w:p w:rsidR="005B4F55" w:rsidRDefault="005B4F55">
                            <w:pPr>
                              <w:numPr>
                                <w:ilvl w:val="0"/>
                                <w:numId w:val="4"/>
                              </w:numPr>
                              <w:rPr>
                                <w:color w:val="FFFFFF"/>
                                <w:sz w:val="18"/>
                                <w:szCs w:val="18"/>
                              </w:rPr>
                            </w:pPr>
                            <w:r>
                              <w:rPr>
                                <w:color w:val="FFFFFF"/>
                                <w:sz w:val="18"/>
                                <w:szCs w:val="18"/>
                                <w:u w:color="FFFFFF"/>
                              </w:rPr>
                              <w:t>To inform parents of all health resources in the community.</w:t>
                            </w:r>
                          </w:p>
                          <w:p w:rsidR="005B4F55" w:rsidRDefault="005B4F55">
                            <w:pPr>
                              <w:numPr>
                                <w:ilvl w:val="0"/>
                                <w:numId w:val="3"/>
                              </w:numPr>
                              <w:rPr>
                                <w:color w:val="FFFFFF"/>
                                <w:sz w:val="18"/>
                                <w:szCs w:val="18"/>
                              </w:rPr>
                            </w:pPr>
                            <w:r>
                              <w:rPr>
                                <w:color w:val="FFFFFF"/>
                                <w:sz w:val="18"/>
                                <w:szCs w:val="18"/>
                                <w:u w:color="FFFFFF"/>
                              </w:rPr>
                              <w:t>To assist parents in understanding the inner working of available health facilities and their rights to all the services contained therein so that they will use them to the fullest extent independently, even after leaving the Head Start program.</w:t>
                            </w:r>
                          </w:p>
                          <w:p w:rsidR="005B4F55" w:rsidRDefault="005B4F55">
                            <w:pPr>
                              <w:numPr>
                                <w:ilvl w:val="0"/>
                                <w:numId w:val="3"/>
                              </w:numPr>
                              <w:rPr>
                                <w:color w:val="FFFFFF"/>
                                <w:sz w:val="18"/>
                                <w:szCs w:val="18"/>
                              </w:rPr>
                            </w:pPr>
                            <w:r>
                              <w:rPr>
                                <w:color w:val="FFFFFF"/>
                                <w:sz w:val="18"/>
                                <w:szCs w:val="18"/>
                                <w:u w:color="FFFFFF"/>
                              </w:rPr>
                              <w:t>To provide training opportunities to parents, children and staff for the purpose of promoting a better understanding of importance and meaning of preventative and follow-up health care.</w:t>
                            </w:r>
                          </w:p>
                        </w:txbxContent>
                      </wps:txbx>
                      <wps:bodyPr wrap="square" lIns="45719" tIns="45719" rIns="45719" bIns="45719" numCol="1" anchor="t">
                        <a:noAutofit/>
                      </wps:bodyPr>
                    </wps:wsp>
                  </a:graphicData>
                </a:graphic>
              </wp:anchor>
            </w:drawing>
          </mc:Choice>
          <mc:Fallback>
            <w:pict>
              <v:shape id="_x0000_s1058" type="#_x0000_t202" alt="Health Services Goal and Objectives: (cont’d)…" style="position:absolute;left:0;text-align:left;margin-left:-69.6pt;margin-top:28.2pt;width:129pt;height:419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" fillcolor="#4472c4" strokecolor="#f2f2f2" strokeweight="3pt">
                <v:stroke joinstyle="round"/>
                <v:textbox inset="1.27mm,1.27mm,1.27mm,1.27mm">
                  <w:txbxContent>
                    <w:p w:rsidR="005B4F55" w:rsidRDefault="005B4F55">
                      <w:pPr>
                        <w:rPr>
                          <w:color w:val="FFFFFF"/>
                          <w:sz w:val="18"/>
                          <w:szCs w:val="18"/>
                          <w:u w:color="FFFFFF"/>
                        </w:rPr>
                      </w:pPr>
                      <w:r>
                        <w:rPr>
                          <w:color w:val="FFFFFF"/>
                          <w:sz w:val="22"/>
                          <w:szCs w:val="22"/>
                          <w:u w:color="FFFFFF"/>
                        </w:rPr>
                        <w:t>Health Services Goal and Objectives</w:t>
                      </w:r>
                      <w:r>
                        <w:rPr>
                          <w:color w:val="FFFFFF"/>
                          <w:sz w:val="18"/>
                          <w:szCs w:val="18"/>
                          <w:u w:color="FFFFFF"/>
                        </w:rPr>
                        <w:t>: (cont’d)</w:t>
                      </w:r>
                    </w:p>
                    <w:p w:rsidR="005B4F55" w:rsidRDefault="005B4F55">
                      <w:pPr>
                        <w:rPr>
                          <w:color w:val="FFFFFF"/>
                          <w:sz w:val="18"/>
                          <w:szCs w:val="18"/>
                          <w:u w:color="FFFFFF"/>
                        </w:rPr>
                      </w:pPr>
                    </w:p>
                    <w:p w:rsidR="005B4F55" w:rsidRDefault="005B4F55">
                      <w:pPr>
                        <w:numPr>
                          <w:ilvl w:val="0"/>
                          <w:numId w:val="4"/>
                        </w:numPr>
                        <w:rPr>
                          <w:color w:val="FFFFFF"/>
                          <w:sz w:val="18"/>
                          <w:szCs w:val="18"/>
                        </w:rPr>
                      </w:pPr>
                      <w:r>
                        <w:rPr>
                          <w:color w:val="FFFFFF"/>
                          <w:sz w:val="18"/>
                          <w:szCs w:val="18"/>
                          <w:u w:color="FFFFFF"/>
                        </w:rPr>
                        <w:t>To inform parents of all health resources in the community.</w:t>
                      </w:r>
                    </w:p>
                    <w:p w:rsidR="005B4F55" w:rsidRDefault="005B4F55">
                      <w:pPr>
                        <w:numPr>
                          <w:ilvl w:val="0"/>
                          <w:numId w:val="3"/>
                        </w:numPr>
                        <w:rPr>
                          <w:color w:val="FFFFFF"/>
                          <w:sz w:val="18"/>
                          <w:szCs w:val="18"/>
                        </w:rPr>
                      </w:pPr>
                      <w:r>
                        <w:rPr>
                          <w:color w:val="FFFFFF"/>
                          <w:sz w:val="18"/>
                          <w:szCs w:val="18"/>
                          <w:u w:color="FFFFFF"/>
                        </w:rPr>
                        <w:t>To assist parents in understanding the inner working of available health facilities and their rights to all the services contained therein so that they will use them to the fullest extent independently, even after leaving the Head Start program.</w:t>
                      </w:r>
                    </w:p>
                    <w:p w:rsidR="005B4F55" w:rsidRDefault="005B4F55">
                      <w:pPr>
                        <w:numPr>
                          <w:ilvl w:val="0"/>
                          <w:numId w:val="3"/>
                        </w:numPr>
                        <w:rPr>
                          <w:color w:val="FFFFFF"/>
                          <w:sz w:val="18"/>
                          <w:szCs w:val="18"/>
                        </w:rPr>
                      </w:pPr>
                      <w:r>
                        <w:rPr>
                          <w:color w:val="FFFFFF"/>
                          <w:sz w:val="18"/>
                          <w:szCs w:val="18"/>
                          <w:u w:color="FFFFFF"/>
                        </w:rPr>
                        <w:t>To provide training opportunities to parents, children and staff for the purpose of promoting a better understanding of importance and meaning of preventative and follow-up health care.</w:t>
                      </w:r>
                    </w:p>
                  </w:txbxContent>
                </v:textbox>
                <w10:wrap anchory="line"/>
              </v:shape>
            </w:pict>
          </mc:Fallback>
        </mc:AlternateContent>
      </w: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6F36B7">
      <w:pPr>
        <w:tabs>
          <w:tab w:val="left" w:pos="6885"/>
        </w:tabs>
        <w:ind w:left="2880"/>
        <w:jc w:val="both"/>
        <w:rPr>
          <w:sz w:val="20"/>
          <w:szCs w:val="20"/>
        </w:rPr>
      </w:pPr>
      <w:r>
        <w:rPr>
          <w:sz w:val="20"/>
          <w:szCs w:val="20"/>
        </w:rPr>
        <w:t xml:space="preserve">                  </w:t>
      </w: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Default="00D52C3A">
      <w:pPr>
        <w:tabs>
          <w:tab w:val="left" w:pos="6885"/>
        </w:tabs>
        <w:ind w:left="2160"/>
        <w:jc w:val="both"/>
        <w:rPr>
          <w:b/>
          <w:bCs/>
        </w:rPr>
      </w:pPr>
    </w:p>
    <w:p w:rsidR="00D52C3A" w:rsidRPr="0096523E" w:rsidRDefault="006F36B7" w:rsidP="0096523E">
      <w:pPr>
        <w:tabs>
          <w:tab w:val="left" w:pos="6885"/>
        </w:tabs>
        <w:ind w:left="2160"/>
        <w:jc w:val="center"/>
        <w:rPr>
          <w:b/>
          <w:bCs/>
          <w:sz w:val="40"/>
          <w:szCs w:val="40"/>
        </w:rPr>
      </w:pPr>
      <w:r w:rsidRPr="0096523E">
        <w:rPr>
          <w:b/>
          <w:bCs/>
          <w:sz w:val="40"/>
          <w:szCs w:val="40"/>
        </w:rPr>
        <w:t>Education and Early Childhood Development</w:t>
      </w:r>
    </w:p>
    <w:p w:rsidR="00D52C3A" w:rsidRDefault="00D52C3A">
      <w:pPr>
        <w:tabs>
          <w:tab w:val="left" w:pos="6885"/>
        </w:tabs>
        <w:ind w:left="2160"/>
        <w:jc w:val="both"/>
      </w:pPr>
    </w:p>
    <w:p w:rsidR="00D52C3A" w:rsidRDefault="006F36B7">
      <w:pPr>
        <w:tabs>
          <w:tab w:val="left" w:pos="6885"/>
        </w:tabs>
        <w:ind w:left="2160"/>
        <w:jc w:val="both"/>
        <w:rPr>
          <w:sz w:val="22"/>
          <w:szCs w:val="22"/>
        </w:rPr>
      </w:pPr>
      <w:r>
        <w:rPr>
          <w:sz w:val="22"/>
          <w:szCs w:val="22"/>
        </w:rPr>
        <w:t>The educational goals of the program are:</w:t>
      </w:r>
    </w:p>
    <w:p w:rsidR="00D52C3A" w:rsidRDefault="006F36B7" w:rsidP="008C038B">
      <w:pPr>
        <w:numPr>
          <w:ilvl w:val="0"/>
          <w:numId w:val="6"/>
        </w:numPr>
        <w:ind w:right="2347"/>
        <w:rPr>
          <w:sz w:val="22"/>
          <w:szCs w:val="22"/>
        </w:rPr>
      </w:pPr>
      <w:r>
        <w:rPr>
          <w:sz w:val="22"/>
          <w:szCs w:val="22"/>
        </w:rPr>
        <w:t>to promote the social, emotional, intellectual, and physical development of each child</w:t>
      </w:r>
    </w:p>
    <w:p w:rsidR="00D52C3A" w:rsidRDefault="006F36B7" w:rsidP="008C038B">
      <w:pPr>
        <w:numPr>
          <w:ilvl w:val="0"/>
          <w:numId w:val="6"/>
        </w:numPr>
        <w:ind w:right="2347"/>
        <w:rPr>
          <w:sz w:val="22"/>
          <w:szCs w:val="22"/>
        </w:rPr>
      </w:pPr>
      <w:r>
        <w:rPr>
          <w:sz w:val="22"/>
          <w:szCs w:val="22"/>
        </w:rPr>
        <w:t>to provide an educational program which is multicultural and meets special needs of all children.</w:t>
      </w:r>
    </w:p>
    <w:p w:rsidR="00D52C3A" w:rsidRDefault="006F36B7" w:rsidP="008C038B">
      <w:pPr>
        <w:numPr>
          <w:ilvl w:val="0"/>
          <w:numId w:val="6"/>
        </w:numPr>
        <w:ind w:right="2347"/>
        <w:rPr>
          <w:sz w:val="22"/>
          <w:szCs w:val="22"/>
        </w:rPr>
      </w:pPr>
      <w:r>
        <w:rPr>
          <w:sz w:val="22"/>
          <w:szCs w:val="22"/>
        </w:rPr>
        <w:t>to establish procedures for on-going observations, evaluations, and follow-up each child’s development by planning for the development and instructional needs of each child and expanding the education component as necessary to meet these needs.</w:t>
      </w:r>
    </w:p>
    <w:p w:rsidR="00D52C3A" w:rsidRDefault="006F36B7" w:rsidP="008C038B">
      <w:pPr>
        <w:numPr>
          <w:ilvl w:val="0"/>
          <w:numId w:val="6"/>
        </w:numPr>
        <w:ind w:right="2347"/>
        <w:rPr>
          <w:sz w:val="22"/>
          <w:szCs w:val="22"/>
        </w:rPr>
      </w:pPr>
      <w:r>
        <w:rPr>
          <w:sz w:val="22"/>
          <w:szCs w:val="22"/>
        </w:rPr>
        <w:t>to integrate the educational aspects of the various Head Start service areas into a daily program of activities.</w:t>
      </w:r>
    </w:p>
    <w:p w:rsidR="00D52C3A" w:rsidRDefault="006F36B7" w:rsidP="008C038B">
      <w:pPr>
        <w:numPr>
          <w:ilvl w:val="0"/>
          <w:numId w:val="6"/>
        </w:numPr>
        <w:ind w:right="2347"/>
        <w:rPr>
          <w:sz w:val="22"/>
          <w:szCs w:val="22"/>
        </w:rPr>
      </w:pPr>
      <w:r>
        <w:rPr>
          <w:sz w:val="22"/>
          <w:szCs w:val="22"/>
        </w:rPr>
        <w:t>to promote and encourage parent participation in helping plan an appropriate education program for center, classroom and home program activities.</w:t>
      </w:r>
    </w:p>
    <w:p w:rsidR="00D52C3A" w:rsidRDefault="006F36B7" w:rsidP="008C038B">
      <w:pPr>
        <w:numPr>
          <w:ilvl w:val="0"/>
          <w:numId w:val="6"/>
        </w:numPr>
        <w:ind w:right="2347"/>
        <w:rPr>
          <w:sz w:val="22"/>
          <w:szCs w:val="22"/>
        </w:rPr>
      </w:pPr>
      <w:r>
        <w:rPr>
          <w:sz w:val="22"/>
          <w:szCs w:val="22"/>
        </w:rPr>
        <w:t>to enhance the knowledge, awareness, and understanding of parents and staff of the developmental needs of children.</w:t>
      </w:r>
    </w:p>
    <w:p w:rsidR="00D52C3A" w:rsidRDefault="006F36B7" w:rsidP="008C038B">
      <w:pPr>
        <w:numPr>
          <w:ilvl w:val="0"/>
          <w:numId w:val="7"/>
        </w:numPr>
        <w:ind w:right="2347"/>
        <w:rPr>
          <w:sz w:val="22"/>
          <w:szCs w:val="22"/>
        </w:rPr>
      </w:pPr>
      <w:r>
        <w:rPr>
          <w:sz w:val="22"/>
          <w:szCs w:val="22"/>
        </w:rPr>
        <w:t>to promote language understanding and use in an atmosphere that encourages communication among children and adults.</w:t>
      </w:r>
    </w:p>
    <w:p w:rsidR="00D52C3A" w:rsidRDefault="006F36B7">
      <w:pPr>
        <w:tabs>
          <w:tab w:val="left" w:pos="6885"/>
        </w:tabs>
        <w:jc w:val="both"/>
        <w:rPr>
          <w:sz w:val="20"/>
          <w:szCs w:val="20"/>
        </w:rPr>
      </w:pPr>
      <w:r>
        <w:rPr>
          <w:noProof/>
          <w:sz w:val="20"/>
          <w:szCs w:val="20"/>
        </w:rPr>
        <w:drawing>
          <wp:inline distT="0" distB="0" distL="0" distR="0">
            <wp:extent cx="2175053" cy="1609345"/>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extLst/>
                    </a:blip>
                    <a:stretch>
                      <a:fillRect/>
                    </a:stretch>
                  </pic:blipFill>
                  <pic:spPr>
                    <a:xfrm>
                      <a:off x="0" y="0"/>
                      <a:ext cx="2175053" cy="1609345"/>
                    </a:xfrm>
                    <a:prstGeom prst="rect">
                      <a:avLst/>
                    </a:prstGeom>
                    <a:ln w="12700" cap="flat">
                      <a:noFill/>
                      <a:miter lim="400000"/>
                    </a:ln>
                    <a:effectLst/>
                  </pic:spPr>
                </pic:pic>
              </a:graphicData>
            </a:graphic>
          </wp:inline>
        </w:drawing>
      </w:r>
      <w:r>
        <w:rPr>
          <w:sz w:val="20"/>
          <w:szCs w:val="20"/>
        </w:rPr>
        <w:t xml:space="preserve">                         </w:t>
      </w:r>
      <w:r>
        <w:rPr>
          <w:noProof/>
          <w:sz w:val="20"/>
          <w:szCs w:val="20"/>
        </w:rPr>
        <w:drawing>
          <wp:inline distT="0" distB="0" distL="0" distR="0">
            <wp:extent cx="2175053" cy="1638605"/>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3">
                      <a:extLst/>
                    </a:blip>
                    <a:stretch>
                      <a:fillRect/>
                    </a:stretch>
                  </pic:blipFill>
                  <pic:spPr>
                    <a:xfrm>
                      <a:off x="0" y="0"/>
                      <a:ext cx="2175053" cy="1638605"/>
                    </a:xfrm>
                    <a:prstGeom prst="rect">
                      <a:avLst/>
                    </a:prstGeom>
                    <a:ln w="12700" cap="flat">
                      <a:noFill/>
                      <a:miter lim="400000"/>
                    </a:ln>
                    <a:effectLst/>
                  </pic:spPr>
                </pic:pic>
              </a:graphicData>
            </a:graphic>
          </wp:inline>
        </w:drawing>
      </w: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Pr="0096523E" w:rsidRDefault="0096523E">
      <w:pPr>
        <w:tabs>
          <w:tab w:val="left" w:pos="6885"/>
        </w:tabs>
        <w:jc w:val="both"/>
        <w:rPr>
          <w:b/>
          <w:bCs/>
          <w:sz w:val="40"/>
          <w:szCs w:val="40"/>
        </w:rPr>
      </w:pPr>
      <w:r>
        <w:rPr>
          <w:noProof/>
        </w:rPr>
        <w:drawing>
          <wp:anchor distT="0" distB="0" distL="0" distR="0" simplePos="0" relativeHeight="251648000" behindDoc="1" locked="0" layoutInCell="1" allowOverlap="1">
            <wp:simplePos x="0" y="0"/>
            <wp:positionH relativeFrom="column">
              <wp:posOffset>3805555</wp:posOffset>
            </wp:positionH>
            <wp:positionV relativeFrom="paragraph">
              <wp:posOffset>4445</wp:posOffset>
            </wp:positionV>
            <wp:extent cx="2693670" cy="3396615"/>
            <wp:effectExtent l="0" t="0" r="0" b="0"/>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4">
                      <a:extLst/>
                    </a:blip>
                    <a:stretch>
                      <a:fillRect/>
                    </a:stretch>
                  </pic:blipFill>
                  <pic:spPr>
                    <a:xfrm>
                      <a:off x="0" y="0"/>
                      <a:ext cx="2693670" cy="3396615"/>
                    </a:xfrm>
                    <a:prstGeom prst="rect">
                      <a:avLst/>
                    </a:prstGeom>
                    <a:ln w="12700" cap="flat">
                      <a:noFill/>
                      <a:miter lim="400000"/>
                    </a:ln>
                    <a:effectLst/>
                  </pic:spPr>
                </pic:pic>
              </a:graphicData>
            </a:graphic>
          </wp:anchor>
        </w:drawing>
      </w:r>
      <w:r w:rsidR="006F36B7" w:rsidRPr="0096523E">
        <w:rPr>
          <w:b/>
          <w:bCs/>
          <w:sz w:val="40"/>
          <w:szCs w:val="40"/>
        </w:rPr>
        <w:t>Child Health and Safety</w:t>
      </w:r>
    </w:p>
    <w:p w:rsidR="00D52C3A" w:rsidRDefault="00D52C3A">
      <w:pPr>
        <w:tabs>
          <w:tab w:val="left" w:pos="6885"/>
        </w:tabs>
        <w:jc w:val="both"/>
        <w:rPr>
          <w:b/>
          <w:bCs/>
        </w:rPr>
      </w:pPr>
    </w:p>
    <w:p w:rsidR="00D52C3A" w:rsidRDefault="006F36B7">
      <w:pPr>
        <w:ind w:right="2880"/>
        <w:jc w:val="both"/>
        <w:rPr>
          <w:sz w:val="22"/>
          <w:szCs w:val="22"/>
        </w:rPr>
      </w:pPr>
      <w:r>
        <w:rPr>
          <w:sz w:val="22"/>
          <w:szCs w:val="22"/>
        </w:rPr>
        <w:t xml:space="preserve">In ensuring the health and safety of all children enrolled within Staten Island Head Start, we have taken every measure to provide an environment that is conducive to injury prevention, hygiene, and practical safety measures; promote positive culturally relevant health behaviors that enhance life-long well-being. </w:t>
      </w:r>
    </w:p>
    <w:p w:rsidR="00D52C3A" w:rsidRDefault="00D52C3A">
      <w:pPr>
        <w:ind w:right="2880"/>
        <w:jc w:val="both"/>
        <w:rPr>
          <w:sz w:val="22"/>
          <w:szCs w:val="22"/>
        </w:rPr>
      </w:pPr>
    </w:p>
    <w:p w:rsidR="00D52C3A" w:rsidRDefault="006F36B7">
      <w:pPr>
        <w:ind w:right="2880"/>
        <w:jc w:val="both"/>
        <w:rPr>
          <w:sz w:val="22"/>
          <w:szCs w:val="22"/>
        </w:rPr>
      </w:pPr>
      <w:r>
        <w:rPr>
          <w:sz w:val="22"/>
          <w:szCs w:val="22"/>
        </w:rPr>
        <w:t>Staff members are trained in emergency procedures and periodic emergency practice drills are performed with children.  The emergency policies and procedures are posted and clearly state the roles and responsibilities of each staff member.  Workshops are given for the parents and children to help them to also develop plans of action for dealing with emergencies in their homes.</w:t>
      </w:r>
    </w:p>
    <w:p w:rsidR="00D52C3A" w:rsidRDefault="0096523E">
      <w:pPr>
        <w:tabs>
          <w:tab w:val="left" w:pos="6885"/>
        </w:tabs>
        <w:jc w:val="both"/>
        <w:rPr>
          <w:sz w:val="20"/>
          <w:szCs w:val="20"/>
        </w:rPr>
      </w:pPr>
      <w:r>
        <w:rPr>
          <w:noProof/>
        </w:rPr>
        <w:drawing>
          <wp:anchor distT="0" distB="0" distL="0" distR="0" simplePos="0" relativeHeight="251646976" behindDoc="1" locked="0" layoutInCell="1" allowOverlap="1">
            <wp:simplePos x="0" y="0"/>
            <wp:positionH relativeFrom="column">
              <wp:posOffset>-236220</wp:posOffset>
            </wp:positionH>
            <wp:positionV relativeFrom="line">
              <wp:posOffset>138430</wp:posOffset>
            </wp:positionV>
            <wp:extent cx="3688080" cy="3147061"/>
            <wp:effectExtent l="0" t="0" r="0" b="0"/>
            <wp:wrapNone/>
            <wp:docPr id="1073741834" name="officeArt object" descr="Indoor Saftey | Safety posters, Safety rules for kids, Safety rules"/>
            <wp:cNvGraphicFramePr/>
            <a:graphic xmlns:a="http://schemas.openxmlformats.org/drawingml/2006/main">
              <a:graphicData uri="http://schemas.openxmlformats.org/drawingml/2006/picture">
                <pic:pic xmlns:pic="http://schemas.openxmlformats.org/drawingml/2006/picture">
                  <pic:nvPicPr>
                    <pic:cNvPr id="1073741834" name="Indoor Saftey | Safety posters, Safety rules for kids, Safety rules" descr="Indoor Saftey | Safety posters, Safety rules for kids, Safety rules"/>
                    <pic:cNvPicPr>
                      <a:picLocks noChangeAspect="1"/>
                    </pic:cNvPicPr>
                  </pic:nvPicPr>
                  <pic:blipFill>
                    <a:blip r:embed="rId15">
                      <a:extLst/>
                    </a:blip>
                    <a:stretch>
                      <a:fillRect/>
                    </a:stretch>
                  </pic:blipFill>
                  <pic:spPr>
                    <a:xfrm>
                      <a:off x="0" y="0"/>
                      <a:ext cx="3688080" cy="3147061"/>
                    </a:xfrm>
                    <a:prstGeom prst="rect">
                      <a:avLst/>
                    </a:prstGeom>
                    <a:ln w="12700" cap="flat">
                      <a:noFill/>
                      <a:miter lim="400000"/>
                    </a:ln>
                    <a:effectLst/>
                  </pic:spPr>
                </pic:pic>
              </a:graphicData>
            </a:graphic>
          </wp:anchor>
        </w:drawing>
      </w: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6F36B7">
      <w:pPr>
        <w:tabs>
          <w:tab w:val="left" w:pos="6885"/>
        </w:tabs>
        <w:jc w:val="both"/>
        <w:rPr>
          <w:sz w:val="20"/>
          <w:szCs w:val="20"/>
        </w:rPr>
      </w:pPr>
      <w:r>
        <w:rPr>
          <w:sz w:val="20"/>
          <w:szCs w:val="20"/>
        </w:rPr>
        <w:t xml:space="preserve">                              </w:t>
      </w: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sz w:val="20"/>
          <w:szCs w:val="20"/>
        </w:rPr>
      </w:pPr>
    </w:p>
    <w:p w:rsidR="00CD591F" w:rsidRDefault="00CD591F">
      <w:pPr>
        <w:tabs>
          <w:tab w:val="left" w:pos="6885"/>
        </w:tabs>
        <w:jc w:val="both"/>
        <w:rPr>
          <w:sz w:val="20"/>
          <w:szCs w:val="20"/>
        </w:rPr>
      </w:pPr>
    </w:p>
    <w:p w:rsidR="00CD591F" w:rsidRDefault="00CD591F">
      <w:pPr>
        <w:tabs>
          <w:tab w:val="left" w:pos="6885"/>
        </w:tabs>
        <w:jc w:val="both"/>
        <w:rPr>
          <w:sz w:val="20"/>
          <w:szCs w:val="20"/>
        </w:rPr>
      </w:pPr>
    </w:p>
    <w:p w:rsidR="00CD591F" w:rsidRDefault="00CD591F">
      <w:pPr>
        <w:tabs>
          <w:tab w:val="left" w:pos="6885"/>
        </w:tabs>
        <w:jc w:val="both"/>
        <w:rPr>
          <w:sz w:val="20"/>
          <w:szCs w:val="20"/>
        </w:rPr>
      </w:pPr>
    </w:p>
    <w:p w:rsidR="00CD591F" w:rsidRDefault="00CD591F">
      <w:pPr>
        <w:tabs>
          <w:tab w:val="left" w:pos="6885"/>
        </w:tabs>
        <w:jc w:val="both"/>
        <w:rPr>
          <w:sz w:val="20"/>
          <w:szCs w:val="20"/>
        </w:rPr>
      </w:pPr>
    </w:p>
    <w:p w:rsidR="00D52C3A" w:rsidRDefault="00D52C3A">
      <w:pPr>
        <w:tabs>
          <w:tab w:val="left" w:pos="6885"/>
        </w:tabs>
        <w:jc w:val="both"/>
        <w:rPr>
          <w:sz w:val="20"/>
          <w:szCs w:val="20"/>
        </w:rPr>
      </w:pPr>
    </w:p>
    <w:p w:rsidR="00D52C3A" w:rsidRDefault="006F36B7">
      <w:pPr>
        <w:tabs>
          <w:tab w:val="left" w:pos="6885"/>
        </w:tabs>
        <w:jc w:val="both"/>
        <w:rPr>
          <w:sz w:val="20"/>
          <w:szCs w:val="20"/>
        </w:rPr>
      </w:pPr>
      <w:r>
        <w:rPr>
          <w:noProof/>
        </w:rPr>
        <w:drawing>
          <wp:anchor distT="0" distB="0" distL="0" distR="0" simplePos="0" relativeHeight="251651072" behindDoc="1" locked="0" layoutInCell="1" allowOverlap="1">
            <wp:simplePos x="0" y="0"/>
            <wp:positionH relativeFrom="column">
              <wp:posOffset>1518919</wp:posOffset>
            </wp:positionH>
            <wp:positionV relativeFrom="line">
              <wp:posOffset>-756284</wp:posOffset>
            </wp:positionV>
            <wp:extent cx="3075940" cy="2825115"/>
            <wp:effectExtent l="0" t="0" r="0" b="0"/>
            <wp:wrapNone/>
            <wp:docPr id="1073741835" name="officeArt object" descr="Childhood Nutrition Facts | Healthy Schools | CDC"/>
            <wp:cNvGraphicFramePr/>
            <a:graphic xmlns:a="http://schemas.openxmlformats.org/drawingml/2006/main">
              <a:graphicData uri="http://schemas.openxmlformats.org/drawingml/2006/picture">
                <pic:pic xmlns:pic="http://schemas.openxmlformats.org/drawingml/2006/picture">
                  <pic:nvPicPr>
                    <pic:cNvPr id="1073741835" name="Childhood Nutrition Facts | Healthy Schools | CDC" descr="Childhood Nutrition Facts | Healthy Schools | CDC"/>
                    <pic:cNvPicPr>
                      <a:picLocks noChangeAspect="1"/>
                    </pic:cNvPicPr>
                  </pic:nvPicPr>
                  <pic:blipFill>
                    <a:blip r:embed="rId16">
                      <a:extLst/>
                    </a:blip>
                    <a:stretch>
                      <a:fillRect/>
                    </a:stretch>
                  </pic:blipFill>
                  <pic:spPr>
                    <a:xfrm>
                      <a:off x="0" y="0"/>
                      <a:ext cx="3075940" cy="2825115"/>
                    </a:xfrm>
                    <a:prstGeom prst="rect">
                      <a:avLst/>
                    </a:prstGeom>
                    <a:ln w="12700" cap="flat">
                      <a:noFill/>
                      <a:miter lim="400000"/>
                    </a:ln>
                    <a:effectLst/>
                  </pic:spPr>
                </pic:pic>
              </a:graphicData>
            </a:graphic>
          </wp:anchor>
        </w:drawing>
      </w:r>
    </w:p>
    <w:p w:rsidR="00D52C3A" w:rsidRDefault="00D52C3A">
      <w:pPr>
        <w:tabs>
          <w:tab w:val="left" w:pos="6885"/>
        </w:tabs>
        <w:jc w:val="both"/>
        <w:rPr>
          <w:sz w:val="20"/>
          <w:szCs w:val="20"/>
        </w:rPr>
      </w:pPr>
    </w:p>
    <w:p w:rsidR="00D52C3A" w:rsidRDefault="006F36B7">
      <w:pPr>
        <w:tabs>
          <w:tab w:val="left" w:pos="6885"/>
        </w:tabs>
        <w:jc w:val="both"/>
        <w:rPr>
          <w:sz w:val="20"/>
          <w:szCs w:val="20"/>
        </w:rPr>
      </w:pPr>
      <w:r>
        <w:rPr>
          <w:sz w:val="20"/>
          <w:szCs w:val="20"/>
        </w:rPr>
        <w:t xml:space="preserve">    </w:t>
      </w:r>
    </w:p>
    <w:p w:rsidR="00D52C3A" w:rsidRDefault="00D52C3A" w:rsidP="0096523E">
      <w:pPr>
        <w:tabs>
          <w:tab w:val="left" w:pos="6885"/>
        </w:tabs>
        <w:ind w:left="2880"/>
        <w:jc w:val="both"/>
        <w:rPr>
          <w:sz w:val="20"/>
          <w:szCs w:val="20"/>
        </w:rPr>
      </w:pPr>
    </w:p>
    <w:p w:rsidR="00D52C3A" w:rsidRDefault="00D52C3A" w:rsidP="0096523E">
      <w:pPr>
        <w:tabs>
          <w:tab w:val="left" w:pos="6885"/>
        </w:tabs>
        <w:ind w:left="2880"/>
        <w:jc w:val="both"/>
        <w:rPr>
          <w:sz w:val="20"/>
          <w:szCs w:val="20"/>
        </w:rPr>
      </w:pPr>
    </w:p>
    <w:p w:rsidR="00D52C3A" w:rsidRDefault="00D52C3A" w:rsidP="0096523E">
      <w:pPr>
        <w:tabs>
          <w:tab w:val="left" w:pos="6885"/>
        </w:tabs>
        <w:ind w:left="2880"/>
        <w:jc w:val="both"/>
        <w:rPr>
          <w:b/>
          <w:bCs/>
        </w:rPr>
      </w:pPr>
    </w:p>
    <w:p w:rsidR="00D52C3A" w:rsidRDefault="00D52C3A" w:rsidP="0096523E">
      <w:pPr>
        <w:tabs>
          <w:tab w:val="left" w:pos="6885"/>
        </w:tabs>
        <w:ind w:left="2880"/>
        <w:jc w:val="both"/>
        <w:rPr>
          <w:b/>
          <w:bCs/>
        </w:rPr>
      </w:pPr>
    </w:p>
    <w:p w:rsidR="00D52C3A" w:rsidRDefault="00D52C3A" w:rsidP="0096523E">
      <w:pPr>
        <w:tabs>
          <w:tab w:val="left" w:pos="6885"/>
        </w:tabs>
        <w:ind w:left="2880"/>
        <w:jc w:val="both"/>
        <w:rPr>
          <w:b/>
          <w:bCs/>
        </w:rPr>
      </w:pPr>
    </w:p>
    <w:p w:rsidR="00D52C3A" w:rsidRDefault="00D52C3A" w:rsidP="0096523E">
      <w:pPr>
        <w:tabs>
          <w:tab w:val="left" w:pos="6885"/>
        </w:tabs>
        <w:ind w:left="2880"/>
        <w:jc w:val="both"/>
        <w:rPr>
          <w:b/>
          <w:bCs/>
        </w:rPr>
      </w:pPr>
    </w:p>
    <w:p w:rsidR="00D52C3A" w:rsidRDefault="00D52C3A" w:rsidP="0096523E">
      <w:pPr>
        <w:tabs>
          <w:tab w:val="left" w:pos="6885"/>
        </w:tabs>
        <w:ind w:left="2880"/>
        <w:jc w:val="both"/>
        <w:rPr>
          <w:b/>
          <w:bCs/>
        </w:rPr>
      </w:pPr>
    </w:p>
    <w:p w:rsidR="00D52C3A" w:rsidRDefault="00D52C3A" w:rsidP="0096523E">
      <w:pPr>
        <w:tabs>
          <w:tab w:val="left" w:pos="6885"/>
        </w:tabs>
        <w:ind w:left="2880"/>
        <w:jc w:val="both"/>
        <w:rPr>
          <w:b/>
          <w:bCs/>
        </w:rPr>
      </w:pPr>
    </w:p>
    <w:p w:rsidR="00D52C3A" w:rsidRDefault="006F36B7" w:rsidP="0096523E">
      <w:pPr>
        <w:tabs>
          <w:tab w:val="left" w:pos="6885"/>
        </w:tabs>
        <w:ind w:left="2880"/>
        <w:jc w:val="both"/>
        <w:rPr>
          <w:b/>
          <w:bCs/>
        </w:rPr>
      </w:pPr>
      <w:r>
        <w:rPr>
          <w:noProof/>
        </w:rPr>
        <w:drawing>
          <wp:anchor distT="0" distB="0" distL="0" distR="0" simplePos="0" relativeHeight="251652096" behindDoc="1" locked="0" layoutInCell="1" allowOverlap="1">
            <wp:simplePos x="0" y="0"/>
            <wp:positionH relativeFrom="column">
              <wp:posOffset>-1043939</wp:posOffset>
            </wp:positionH>
            <wp:positionV relativeFrom="line">
              <wp:posOffset>250190</wp:posOffset>
            </wp:positionV>
            <wp:extent cx="2857500" cy="2857500"/>
            <wp:effectExtent l="0" t="0" r="0" b="0"/>
            <wp:wrapNone/>
            <wp:docPr id="1073741836" name="officeArt object" descr="Nutrition and Food Service in Early Learning Environments | CCEI"/>
            <wp:cNvGraphicFramePr/>
            <a:graphic xmlns:a="http://schemas.openxmlformats.org/drawingml/2006/main">
              <a:graphicData uri="http://schemas.openxmlformats.org/drawingml/2006/picture">
                <pic:pic xmlns:pic="http://schemas.openxmlformats.org/drawingml/2006/picture">
                  <pic:nvPicPr>
                    <pic:cNvPr id="1073741836" name="Nutrition and Food Service in Early Learning Environments | CCEI" descr="Nutrition and Food Service in Early Learning Environments | CCEI"/>
                    <pic:cNvPicPr>
                      <a:picLocks noChangeAspect="1"/>
                    </pic:cNvPicPr>
                  </pic:nvPicPr>
                  <pic:blipFill>
                    <a:blip r:embed="rId17">
                      <a:extLst/>
                    </a:blip>
                    <a:stretch>
                      <a:fillRect/>
                    </a:stretch>
                  </pic:blipFill>
                  <pic:spPr>
                    <a:xfrm>
                      <a:off x="0" y="0"/>
                      <a:ext cx="2857500" cy="2857500"/>
                    </a:xfrm>
                    <a:prstGeom prst="rect">
                      <a:avLst/>
                    </a:prstGeom>
                    <a:ln w="12700" cap="flat">
                      <a:noFill/>
                      <a:miter lim="400000"/>
                    </a:ln>
                    <a:effectLst/>
                  </pic:spPr>
                </pic:pic>
              </a:graphicData>
            </a:graphic>
          </wp:anchor>
        </w:drawing>
      </w:r>
    </w:p>
    <w:p w:rsidR="0096523E" w:rsidRDefault="0096523E" w:rsidP="0096523E">
      <w:pPr>
        <w:tabs>
          <w:tab w:val="left" w:pos="6885"/>
        </w:tabs>
        <w:ind w:left="2880"/>
        <w:jc w:val="both"/>
        <w:rPr>
          <w:b/>
          <w:bCs/>
          <w:sz w:val="40"/>
          <w:szCs w:val="40"/>
        </w:rPr>
      </w:pPr>
    </w:p>
    <w:p w:rsidR="00D52C3A" w:rsidRPr="0096523E" w:rsidRDefault="006F36B7" w:rsidP="0096523E">
      <w:pPr>
        <w:tabs>
          <w:tab w:val="left" w:pos="6885"/>
        </w:tabs>
        <w:ind w:left="2880"/>
        <w:jc w:val="both"/>
        <w:rPr>
          <w:b/>
          <w:bCs/>
          <w:sz w:val="40"/>
          <w:szCs w:val="40"/>
        </w:rPr>
      </w:pPr>
      <w:r w:rsidRPr="0096523E">
        <w:rPr>
          <w:b/>
          <w:bCs/>
          <w:sz w:val="40"/>
          <w:szCs w:val="40"/>
        </w:rPr>
        <w:t>Child Nutrition</w:t>
      </w:r>
    </w:p>
    <w:p w:rsidR="00D52C3A" w:rsidRDefault="00D52C3A" w:rsidP="0096523E">
      <w:pPr>
        <w:tabs>
          <w:tab w:val="left" w:pos="6885"/>
        </w:tabs>
        <w:ind w:left="2880"/>
        <w:jc w:val="both"/>
        <w:rPr>
          <w:sz w:val="20"/>
          <w:szCs w:val="20"/>
        </w:rPr>
      </w:pPr>
    </w:p>
    <w:p w:rsidR="00D52C3A" w:rsidRDefault="006F36B7" w:rsidP="0096523E">
      <w:pPr>
        <w:tabs>
          <w:tab w:val="left" w:pos="6885"/>
        </w:tabs>
        <w:ind w:left="2880"/>
        <w:rPr>
          <w:sz w:val="20"/>
          <w:szCs w:val="20"/>
        </w:rPr>
      </w:pPr>
      <w:r>
        <w:rPr>
          <w:sz w:val="20"/>
          <w:szCs w:val="20"/>
        </w:rPr>
        <w:t>Staten Island Head Start believes that at a well-nourished child is more alert and has a better chance of learning and functioning as a healthy individual.</w:t>
      </w:r>
    </w:p>
    <w:p w:rsidR="00D52C3A" w:rsidRDefault="00D52C3A" w:rsidP="0096523E">
      <w:pPr>
        <w:tabs>
          <w:tab w:val="left" w:pos="6885"/>
        </w:tabs>
        <w:ind w:left="2880"/>
        <w:rPr>
          <w:sz w:val="20"/>
          <w:szCs w:val="20"/>
        </w:rPr>
      </w:pPr>
    </w:p>
    <w:p w:rsidR="00D52C3A" w:rsidRDefault="006F36B7" w:rsidP="0096523E">
      <w:pPr>
        <w:tabs>
          <w:tab w:val="left" w:pos="6885"/>
        </w:tabs>
        <w:ind w:left="2880"/>
        <w:rPr>
          <w:sz w:val="20"/>
          <w:szCs w:val="20"/>
        </w:rPr>
      </w:pPr>
      <w:r>
        <w:rPr>
          <w:sz w:val="20"/>
          <w:szCs w:val="20"/>
        </w:rPr>
        <w:t xml:space="preserve">Our goal is to aid in the building of strong bodies and healthy minds by developing good nutritional education; encouraging good eating habits and introducing the children to different kinds of ethnic foods, including the nutritional program into the classroom activities. </w:t>
      </w:r>
    </w:p>
    <w:p w:rsidR="00D52C3A" w:rsidRDefault="00D52C3A" w:rsidP="0096523E">
      <w:pPr>
        <w:tabs>
          <w:tab w:val="left" w:pos="6885"/>
        </w:tabs>
        <w:ind w:left="2880"/>
        <w:rPr>
          <w:sz w:val="20"/>
          <w:szCs w:val="20"/>
        </w:rPr>
      </w:pPr>
    </w:p>
    <w:p w:rsidR="00D52C3A" w:rsidRDefault="006F36B7" w:rsidP="0096523E">
      <w:pPr>
        <w:tabs>
          <w:tab w:val="left" w:pos="6885"/>
        </w:tabs>
        <w:ind w:left="2880"/>
        <w:rPr>
          <w:sz w:val="20"/>
          <w:szCs w:val="20"/>
        </w:rPr>
      </w:pPr>
      <w:r>
        <w:rPr>
          <w:sz w:val="20"/>
          <w:szCs w:val="20"/>
        </w:rPr>
        <w:t xml:space="preserve">The nutrition staff will teach children the many aspects of food, such as the changes involved when food is transformed from raw (natural) to cooked, and the growing process of the food, color, taste, smell, and touch with the use of the Food Guide Pyramid, etc. </w:t>
      </w:r>
    </w:p>
    <w:p w:rsidR="00D52C3A" w:rsidRDefault="00D52C3A" w:rsidP="0096523E">
      <w:pPr>
        <w:tabs>
          <w:tab w:val="left" w:pos="6885"/>
        </w:tabs>
        <w:ind w:left="2880"/>
        <w:rPr>
          <w:sz w:val="20"/>
          <w:szCs w:val="20"/>
        </w:rPr>
      </w:pPr>
    </w:p>
    <w:p w:rsidR="00D52C3A" w:rsidRDefault="006F36B7" w:rsidP="0096523E">
      <w:pPr>
        <w:tabs>
          <w:tab w:val="left" w:pos="6885"/>
        </w:tabs>
        <w:ind w:left="2880"/>
        <w:rPr>
          <w:sz w:val="20"/>
          <w:szCs w:val="20"/>
        </w:rPr>
      </w:pPr>
      <w:r>
        <w:rPr>
          <w:sz w:val="20"/>
          <w:szCs w:val="20"/>
        </w:rPr>
        <w:t xml:space="preserve">Since meal times should promote the physical, social and emotional development of our children, inclusive of children with special needs, meals are served family style.  Children participate in setting the tables and are encouraged to serve themselves and assist in the cleanup process (helping hands chores).  </w:t>
      </w:r>
    </w:p>
    <w:p w:rsidR="00D52C3A" w:rsidRDefault="00D52C3A" w:rsidP="0096523E">
      <w:pPr>
        <w:tabs>
          <w:tab w:val="left" w:pos="6885"/>
        </w:tabs>
        <w:ind w:left="2880"/>
        <w:rPr>
          <w:sz w:val="20"/>
          <w:szCs w:val="20"/>
        </w:rPr>
      </w:pPr>
    </w:p>
    <w:p w:rsidR="00D52C3A" w:rsidRDefault="006F36B7" w:rsidP="0096523E">
      <w:pPr>
        <w:tabs>
          <w:tab w:val="left" w:pos="6885"/>
        </w:tabs>
        <w:ind w:left="2880"/>
        <w:rPr>
          <w:sz w:val="20"/>
          <w:szCs w:val="20"/>
        </w:rPr>
      </w:pPr>
      <w:r>
        <w:rPr>
          <w:sz w:val="20"/>
          <w:szCs w:val="20"/>
        </w:rPr>
        <w:t xml:space="preserve">By including learning activities with food in our program, children can develop a broad appreciation for food.  It’s important for good health and growth.  There are many different foods that are nutritious and taste good; where foods come from; how they are processed; how to plan and prepare simple meals; and many other interesting things about food.  </w:t>
      </w:r>
    </w:p>
    <w:p w:rsidR="00D52C3A" w:rsidRDefault="00D52C3A" w:rsidP="0096523E">
      <w:pPr>
        <w:tabs>
          <w:tab w:val="left" w:pos="6885"/>
        </w:tabs>
        <w:ind w:left="2880"/>
        <w:rPr>
          <w:sz w:val="20"/>
          <w:szCs w:val="20"/>
        </w:rPr>
      </w:pPr>
    </w:p>
    <w:p w:rsidR="00D52C3A" w:rsidRDefault="006F36B7" w:rsidP="0096523E">
      <w:pPr>
        <w:tabs>
          <w:tab w:val="left" w:pos="6885"/>
        </w:tabs>
        <w:ind w:left="2880"/>
        <w:rPr>
          <w:sz w:val="20"/>
          <w:szCs w:val="20"/>
        </w:rPr>
      </w:pPr>
      <w:r>
        <w:rPr>
          <w:sz w:val="20"/>
          <w:szCs w:val="20"/>
        </w:rPr>
        <w:t>The food learning experience, along with eating meals and snacks in a pleasant atmosphere helps children develop good eating habits, i.e., the habit of eating nutritious foods, and a willingness to try new foods.  By learning good eating habits during the first five years, the child is more likely to eat a nutritious diet for the rest of his/her life.</w:t>
      </w:r>
    </w:p>
    <w:p w:rsidR="00D52C3A" w:rsidRDefault="00D52C3A" w:rsidP="0096523E">
      <w:pPr>
        <w:tabs>
          <w:tab w:val="left" w:pos="6885"/>
        </w:tabs>
        <w:ind w:left="2880"/>
        <w:jc w:val="both"/>
        <w:rPr>
          <w:sz w:val="20"/>
          <w:szCs w:val="20"/>
        </w:rPr>
      </w:pPr>
    </w:p>
    <w:p w:rsidR="00D52C3A" w:rsidRDefault="00D52C3A" w:rsidP="0096523E">
      <w:pPr>
        <w:tabs>
          <w:tab w:val="left" w:pos="6885"/>
        </w:tabs>
        <w:ind w:left="2880"/>
        <w:jc w:val="both"/>
        <w:rPr>
          <w:sz w:val="20"/>
          <w:szCs w:val="20"/>
        </w:rPr>
      </w:pPr>
    </w:p>
    <w:p w:rsidR="0096523E" w:rsidRDefault="0096523E">
      <w:pPr>
        <w:tabs>
          <w:tab w:val="left" w:pos="6885"/>
        </w:tabs>
        <w:ind w:left="2880"/>
        <w:jc w:val="both"/>
        <w:rPr>
          <w:sz w:val="20"/>
          <w:szCs w:val="20"/>
        </w:rPr>
      </w:pPr>
    </w:p>
    <w:p w:rsidR="0096523E" w:rsidRDefault="0096523E">
      <w:pPr>
        <w:tabs>
          <w:tab w:val="left" w:pos="6885"/>
        </w:tabs>
        <w:ind w:left="2880"/>
        <w:jc w:val="both"/>
        <w:rPr>
          <w:sz w:val="20"/>
          <w:szCs w:val="20"/>
        </w:rPr>
      </w:pPr>
    </w:p>
    <w:p w:rsidR="0096523E" w:rsidRDefault="0096523E">
      <w:pPr>
        <w:tabs>
          <w:tab w:val="left" w:pos="6885"/>
        </w:tabs>
        <w:ind w:left="2880"/>
        <w:jc w:val="both"/>
        <w:rPr>
          <w:sz w:val="20"/>
          <w:szCs w:val="20"/>
        </w:rPr>
      </w:pPr>
    </w:p>
    <w:p w:rsidR="00D52C3A" w:rsidRDefault="006F36B7">
      <w:pPr>
        <w:tabs>
          <w:tab w:val="left" w:pos="6885"/>
        </w:tabs>
        <w:ind w:left="2880"/>
        <w:jc w:val="both"/>
        <w:rPr>
          <w:sz w:val="20"/>
          <w:szCs w:val="20"/>
        </w:rPr>
      </w:pPr>
      <w:r>
        <w:rPr>
          <w:noProof/>
        </w:rPr>
        <w:drawing>
          <wp:anchor distT="0" distB="0" distL="0" distR="0" simplePos="0" relativeHeight="251634688" behindDoc="1" locked="0" layoutInCell="1" allowOverlap="1">
            <wp:simplePos x="0" y="0"/>
            <wp:positionH relativeFrom="column">
              <wp:posOffset>219709</wp:posOffset>
            </wp:positionH>
            <wp:positionV relativeFrom="line">
              <wp:posOffset>-158750</wp:posOffset>
            </wp:positionV>
            <wp:extent cx="5486400" cy="1798321"/>
            <wp:effectExtent l="0" t="0" r="0" b="0"/>
            <wp:wrapNone/>
            <wp:docPr id="1073741837" name="officeArt object" descr="http://www.fairfieldopportunityfarm.ac.uk/images/ECM.gif"/>
            <wp:cNvGraphicFramePr/>
            <a:graphic xmlns:a="http://schemas.openxmlformats.org/drawingml/2006/main">
              <a:graphicData uri="http://schemas.openxmlformats.org/drawingml/2006/picture">
                <pic:pic xmlns:pic="http://schemas.openxmlformats.org/drawingml/2006/picture">
                  <pic:nvPicPr>
                    <pic:cNvPr id="1073741837" name="http://www.fairfieldopportunityfarm.ac.uk/images/ECM.gif" descr="http://www.fairfieldopportunityfarm.ac.uk/images/ECM.gif"/>
                    <pic:cNvPicPr>
                      <a:picLocks noChangeAspect="1"/>
                    </pic:cNvPicPr>
                  </pic:nvPicPr>
                  <pic:blipFill>
                    <a:blip r:embed="rId18">
                      <a:extLst/>
                    </a:blip>
                    <a:stretch>
                      <a:fillRect/>
                    </a:stretch>
                  </pic:blipFill>
                  <pic:spPr>
                    <a:xfrm>
                      <a:off x="0" y="0"/>
                      <a:ext cx="5486400" cy="1798321"/>
                    </a:xfrm>
                    <a:prstGeom prst="rect">
                      <a:avLst/>
                    </a:prstGeom>
                    <a:ln w="12700" cap="flat">
                      <a:noFill/>
                      <a:miter lim="400000"/>
                    </a:ln>
                    <a:effectLst/>
                  </pic:spPr>
                </pic:pic>
              </a:graphicData>
            </a:graphic>
          </wp:anchor>
        </w:drawing>
      </w: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jc w:val="both"/>
        <w:rPr>
          <w:sz w:val="20"/>
          <w:szCs w:val="20"/>
        </w:rPr>
      </w:pPr>
    </w:p>
    <w:p w:rsidR="00D52C3A" w:rsidRDefault="00D52C3A">
      <w:pPr>
        <w:tabs>
          <w:tab w:val="left" w:pos="6885"/>
        </w:tabs>
        <w:jc w:val="both"/>
        <w:rPr>
          <w:b/>
          <w:bCs/>
        </w:rPr>
      </w:pPr>
    </w:p>
    <w:p w:rsidR="00D52C3A" w:rsidRDefault="00D52C3A">
      <w:pPr>
        <w:tabs>
          <w:tab w:val="left" w:pos="6885"/>
        </w:tabs>
        <w:jc w:val="both"/>
        <w:rPr>
          <w:b/>
          <w:bCs/>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jc w:val="both"/>
        <w:rPr>
          <w:sz w:val="20"/>
          <w:szCs w:val="20"/>
        </w:rPr>
      </w:pPr>
    </w:p>
    <w:p w:rsidR="00D52C3A" w:rsidRPr="0096523E" w:rsidRDefault="006F36B7">
      <w:pPr>
        <w:tabs>
          <w:tab w:val="left" w:pos="6885"/>
        </w:tabs>
        <w:jc w:val="both"/>
        <w:rPr>
          <w:b/>
          <w:bCs/>
          <w:sz w:val="40"/>
          <w:szCs w:val="40"/>
        </w:rPr>
      </w:pPr>
      <w:r w:rsidRPr="0096523E">
        <w:rPr>
          <w:b/>
          <w:bCs/>
          <w:sz w:val="40"/>
          <w:szCs w:val="40"/>
        </w:rPr>
        <w:t>Child Mental Health</w:t>
      </w:r>
    </w:p>
    <w:p w:rsidR="00D52C3A" w:rsidRDefault="00D52C3A">
      <w:pPr>
        <w:tabs>
          <w:tab w:val="left" w:pos="6885"/>
        </w:tabs>
        <w:jc w:val="both"/>
        <w:rPr>
          <w:b/>
          <w:bCs/>
        </w:rPr>
      </w:pPr>
    </w:p>
    <w:p w:rsidR="00D52C3A" w:rsidRDefault="006F36B7">
      <w:pPr>
        <w:tabs>
          <w:tab w:val="left" w:pos="6885"/>
        </w:tabs>
        <w:jc w:val="both"/>
        <w:rPr>
          <w:sz w:val="22"/>
          <w:szCs w:val="22"/>
        </w:rPr>
      </w:pPr>
      <w:r>
        <w:rPr>
          <w:sz w:val="22"/>
          <w:szCs w:val="22"/>
        </w:rPr>
        <w:t>Our Head Start program works in collaboration with the Pouch Center for Special People to provide staff for two integrated classrooms in order to provide services to children with moderate to serious disabilities in a 10:10 model The classrooms are staffed with two certified teachers that hold NYS Certification in Special education and two assistant teachers with experience working with children with special needs.</w:t>
      </w:r>
    </w:p>
    <w:p w:rsidR="00D52C3A" w:rsidRDefault="00D52C3A">
      <w:pPr>
        <w:tabs>
          <w:tab w:val="left" w:pos="6885"/>
        </w:tabs>
        <w:jc w:val="both"/>
        <w:rPr>
          <w:sz w:val="22"/>
          <w:szCs w:val="22"/>
        </w:rPr>
      </w:pPr>
    </w:p>
    <w:p w:rsidR="00D52C3A" w:rsidRDefault="006F36B7">
      <w:pPr>
        <w:tabs>
          <w:tab w:val="left" w:pos="6885"/>
        </w:tabs>
        <w:jc w:val="both"/>
        <w:rPr>
          <w:sz w:val="22"/>
          <w:szCs w:val="22"/>
        </w:rPr>
      </w:pPr>
      <w:r>
        <w:rPr>
          <w:sz w:val="22"/>
          <w:szCs w:val="22"/>
        </w:rPr>
        <w:t xml:space="preserve">A mental health professional is available to children and parents.  Mental health training is also available to staff and parents to make them aware of the need for early attention to the special needs of children and to also help them learn techniques on how to handle children with difficult behaviors.  </w:t>
      </w:r>
    </w:p>
    <w:p w:rsidR="00D52C3A" w:rsidRDefault="006F36B7">
      <w:pPr>
        <w:tabs>
          <w:tab w:val="left" w:pos="6885"/>
        </w:tabs>
        <w:ind w:left="2880"/>
        <w:jc w:val="both"/>
        <w:rPr>
          <w:sz w:val="20"/>
          <w:szCs w:val="20"/>
        </w:rPr>
      </w:pPr>
      <w:r>
        <w:rPr>
          <w:noProof/>
        </w:rPr>
        <w:drawing>
          <wp:anchor distT="0" distB="0" distL="0" distR="0" simplePos="0" relativeHeight="251635712" behindDoc="1" locked="0" layoutInCell="1" allowOverlap="1">
            <wp:simplePos x="0" y="0"/>
            <wp:positionH relativeFrom="column">
              <wp:posOffset>285750</wp:posOffset>
            </wp:positionH>
            <wp:positionV relativeFrom="line">
              <wp:posOffset>60325</wp:posOffset>
            </wp:positionV>
            <wp:extent cx="4762500" cy="3756025"/>
            <wp:effectExtent l="0" t="0" r="0" b="0"/>
            <wp:wrapNone/>
            <wp:docPr id="1073741838" name="officeArt object" descr="http://www.scie.org.uk/publications/guides/guide30/images/figure1.jpg"/>
            <wp:cNvGraphicFramePr/>
            <a:graphic xmlns:a="http://schemas.openxmlformats.org/drawingml/2006/main">
              <a:graphicData uri="http://schemas.openxmlformats.org/drawingml/2006/picture">
                <pic:pic xmlns:pic="http://schemas.openxmlformats.org/drawingml/2006/picture">
                  <pic:nvPicPr>
                    <pic:cNvPr id="1073741838" name="http://www.scie.org.uk/publications/guides/guide30/images/figure1.jpg" descr="http://www.scie.org.uk/publications/guides/guide30/images/figure1.jpg"/>
                    <pic:cNvPicPr>
                      <a:picLocks noChangeAspect="1"/>
                    </pic:cNvPicPr>
                  </pic:nvPicPr>
                  <pic:blipFill>
                    <a:blip r:embed="rId19">
                      <a:extLst/>
                    </a:blip>
                    <a:stretch>
                      <a:fillRect/>
                    </a:stretch>
                  </pic:blipFill>
                  <pic:spPr>
                    <a:xfrm>
                      <a:off x="0" y="0"/>
                      <a:ext cx="4762500" cy="3756025"/>
                    </a:xfrm>
                    <a:prstGeom prst="rect">
                      <a:avLst/>
                    </a:prstGeom>
                    <a:ln w="12700" cap="flat">
                      <a:noFill/>
                      <a:miter lim="400000"/>
                    </a:ln>
                    <a:effectLst/>
                  </pic:spPr>
                </pic:pic>
              </a:graphicData>
            </a:graphic>
          </wp:anchor>
        </w:drawing>
      </w: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ind w:left="2880"/>
        <w:jc w:val="both"/>
        <w:rPr>
          <w:sz w:val="20"/>
          <w:szCs w:val="20"/>
        </w:rPr>
      </w:pPr>
    </w:p>
    <w:p w:rsidR="00D52C3A" w:rsidRDefault="00D52C3A">
      <w:pPr>
        <w:tabs>
          <w:tab w:val="left" w:pos="6885"/>
        </w:tabs>
        <w:rPr>
          <w:b/>
          <w:bCs/>
        </w:rPr>
      </w:pPr>
    </w:p>
    <w:p w:rsidR="0096523E" w:rsidRDefault="0096523E" w:rsidP="0096523E">
      <w:pPr>
        <w:tabs>
          <w:tab w:val="left" w:pos="6885"/>
        </w:tabs>
        <w:jc w:val="center"/>
        <w:rPr>
          <w:b/>
          <w:bCs/>
          <w:sz w:val="40"/>
          <w:szCs w:val="40"/>
        </w:rPr>
      </w:pPr>
    </w:p>
    <w:p w:rsidR="0096523E" w:rsidRDefault="0096523E" w:rsidP="0096523E">
      <w:pPr>
        <w:tabs>
          <w:tab w:val="left" w:pos="6885"/>
        </w:tabs>
        <w:jc w:val="center"/>
        <w:rPr>
          <w:b/>
          <w:bCs/>
          <w:sz w:val="40"/>
          <w:szCs w:val="40"/>
        </w:rPr>
      </w:pPr>
    </w:p>
    <w:p w:rsidR="00D52C3A" w:rsidRPr="0096523E" w:rsidRDefault="006F36B7" w:rsidP="0096523E">
      <w:pPr>
        <w:tabs>
          <w:tab w:val="left" w:pos="6885"/>
        </w:tabs>
        <w:jc w:val="center"/>
        <w:rPr>
          <w:b/>
          <w:bCs/>
          <w:sz w:val="40"/>
          <w:szCs w:val="40"/>
        </w:rPr>
      </w:pPr>
      <w:r w:rsidRPr="0096523E">
        <w:rPr>
          <w:b/>
          <w:bCs/>
          <w:sz w:val="40"/>
          <w:szCs w:val="40"/>
        </w:rPr>
        <w:t>Family and Community Partnership</w:t>
      </w:r>
    </w:p>
    <w:p w:rsidR="00D52C3A" w:rsidRDefault="0096523E">
      <w:pPr>
        <w:tabs>
          <w:tab w:val="left" w:pos="6885"/>
        </w:tabs>
        <w:ind w:left="360"/>
        <w:rPr>
          <w:sz w:val="22"/>
          <w:szCs w:val="22"/>
        </w:rPr>
      </w:pPr>
      <w:r>
        <w:rPr>
          <w:noProof/>
        </w:rPr>
        <w:drawing>
          <wp:inline distT="0" distB="0" distL="0" distR="0" wp14:anchorId="79BF7CDC" wp14:editId="67C22B03">
            <wp:extent cx="5486400" cy="4992624"/>
            <wp:effectExtent l="0" t="0" r="0" b="0"/>
            <wp:docPr id="44645" name="Picture 44645" descr="PFCE Framework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CE Framework Navig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992624"/>
                    </a:xfrm>
                    <a:prstGeom prst="rect">
                      <a:avLst/>
                    </a:prstGeom>
                    <a:noFill/>
                    <a:ln>
                      <a:noFill/>
                    </a:ln>
                  </pic:spPr>
                </pic:pic>
              </a:graphicData>
            </a:graphic>
          </wp:inline>
        </w:drawing>
      </w:r>
    </w:p>
    <w:p w:rsidR="00D52C3A" w:rsidRDefault="00D52C3A">
      <w:pPr>
        <w:tabs>
          <w:tab w:val="left" w:pos="6885"/>
        </w:tabs>
        <w:ind w:left="360"/>
        <w:rPr>
          <w:sz w:val="22"/>
          <w:szCs w:val="22"/>
        </w:rPr>
      </w:pPr>
    </w:p>
    <w:p w:rsidR="00D52C3A" w:rsidRDefault="006F36B7">
      <w:pPr>
        <w:tabs>
          <w:tab w:val="left" w:pos="6885"/>
        </w:tabs>
        <w:ind w:left="360"/>
        <w:rPr>
          <w:sz w:val="22"/>
          <w:szCs w:val="22"/>
        </w:rPr>
      </w:pPr>
      <w:r>
        <w:rPr>
          <w:sz w:val="22"/>
          <w:szCs w:val="22"/>
        </w:rPr>
        <w:t xml:space="preserve">         </w:t>
      </w:r>
    </w:p>
    <w:p w:rsidR="0096523E" w:rsidRDefault="0096523E" w:rsidP="0096523E">
      <w:pPr>
        <w:tabs>
          <w:tab w:val="left" w:pos="6885"/>
        </w:tabs>
        <w:ind w:left="90"/>
        <w:rPr>
          <w:sz w:val="22"/>
          <w:szCs w:val="22"/>
        </w:rPr>
      </w:pPr>
      <w:r>
        <w:rPr>
          <w:sz w:val="22"/>
          <w:szCs w:val="22"/>
        </w:rPr>
        <w:t xml:space="preserve">At the core of the trust building conversations is to encourage parents to see Head Start staff as a source of information, support and a resource.  The intent of Staten Island Head Start Family Services is to support families. The program’s approach is to treat parents with dignity and respect, and to develop a sense of self-direction and self–esteem. </w:t>
      </w:r>
    </w:p>
    <w:p w:rsidR="0096523E" w:rsidRDefault="0096523E" w:rsidP="0096523E">
      <w:pPr>
        <w:tabs>
          <w:tab w:val="left" w:pos="6885"/>
        </w:tabs>
        <w:ind w:left="90"/>
        <w:rPr>
          <w:sz w:val="22"/>
          <w:szCs w:val="22"/>
        </w:rPr>
      </w:pPr>
    </w:p>
    <w:p w:rsidR="0096523E" w:rsidRDefault="0096523E" w:rsidP="0096523E">
      <w:pPr>
        <w:tabs>
          <w:tab w:val="left" w:pos="6885"/>
        </w:tabs>
        <w:ind w:left="90"/>
        <w:rPr>
          <w:sz w:val="22"/>
          <w:szCs w:val="22"/>
        </w:rPr>
      </w:pPr>
      <w:r>
        <w:rPr>
          <w:sz w:val="22"/>
          <w:szCs w:val="22"/>
        </w:rPr>
        <w:t>Therefore, service delivery is based on an understanding of child and family development, multicultural sensitivity, effective communication and a partnership with parents. This is accomplished by providing information about community resources and how to obtain them and including parents in the decision-making process.</w:t>
      </w:r>
    </w:p>
    <w:p w:rsidR="0096523E" w:rsidRDefault="0096523E" w:rsidP="0096523E">
      <w:pPr>
        <w:tabs>
          <w:tab w:val="left" w:pos="6885"/>
        </w:tabs>
        <w:ind w:left="90"/>
        <w:rPr>
          <w:sz w:val="22"/>
          <w:szCs w:val="22"/>
        </w:rPr>
      </w:pPr>
      <w:r>
        <w:rPr>
          <w:sz w:val="22"/>
          <w:szCs w:val="22"/>
        </w:rPr>
        <w:t xml:space="preserve"> </w:t>
      </w:r>
    </w:p>
    <w:p w:rsidR="0096523E" w:rsidRDefault="0096523E" w:rsidP="0096523E">
      <w:pPr>
        <w:tabs>
          <w:tab w:val="left" w:pos="6885"/>
        </w:tabs>
        <w:ind w:left="90"/>
        <w:rPr>
          <w:sz w:val="22"/>
          <w:szCs w:val="22"/>
        </w:rPr>
      </w:pPr>
      <w:r>
        <w:rPr>
          <w:sz w:val="22"/>
          <w:szCs w:val="22"/>
        </w:rPr>
        <w:t xml:space="preserve">The Family Worker is always respectful of the goals, aspirations, strengths and needs of the parent. All parents are recognized and respected as their child’s primary educator, so efforts to involve parents in the education and development of the child will begin at intake and continue throughout the year.. The program provides a variety of opportunities for staff and parents to establish mutual trust and a respectful collaborative relationship. </w:t>
      </w:r>
    </w:p>
    <w:p w:rsidR="00D52C3A" w:rsidRDefault="00D52C3A">
      <w:pPr>
        <w:tabs>
          <w:tab w:val="left" w:pos="6885"/>
        </w:tabs>
        <w:ind w:left="360"/>
        <w:rPr>
          <w:sz w:val="22"/>
          <w:szCs w:val="22"/>
        </w:rPr>
      </w:pPr>
    </w:p>
    <w:p w:rsidR="00D52C3A" w:rsidRDefault="00D52C3A">
      <w:pPr>
        <w:tabs>
          <w:tab w:val="left" w:pos="6885"/>
        </w:tabs>
        <w:ind w:left="360"/>
        <w:jc w:val="center"/>
        <w:rPr>
          <w:sz w:val="22"/>
          <w:szCs w:val="22"/>
        </w:rPr>
      </w:pPr>
    </w:p>
    <w:p w:rsidR="00D52C3A" w:rsidRDefault="006F36B7">
      <w:pPr>
        <w:tabs>
          <w:tab w:val="left" w:pos="6885"/>
        </w:tabs>
        <w:ind w:left="360"/>
        <w:rPr>
          <w:sz w:val="22"/>
          <w:szCs w:val="22"/>
        </w:rPr>
      </w:pPr>
      <w:r>
        <w:rPr>
          <w:noProof/>
          <w:sz w:val="22"/>
          <w:szCs w:val="22"/>
        </w:rPr>
        <mc:AlternateContent>
          <mc:Choice Requires="wps">
            <w:drawing>
              <wp:anchor distT="0" distB="0" distL="0" distR="0" simplePos="0" relativeHeight="251664384" behindDoc="0" locked="0" layoutInCell="1" allowOverlap="1">
                <wp:simplePos x="0" y="0"/>
                <wp:positionH relativeFrom="column">
                  <wp:posOffset>-854075</wp:posOffset>
                </wp:positionH>
                <wp:positionV relativeFrom="line">
                  <wp:posOffset>-86995</wp:posOffset>
                </wp:positionV>
                <wp:extent cx="1805940" cy="5093971"/>
                <wp:effectExtent l="0" t="0" r="0" b="0"/>
                <wp:wrapNone/>
                <wp:docPr id="1073741840" name="officeArt object" descr="Community and Collaborating-Partners consist of the following:…"/>
                <wp:cNvGraphicFramePr/>
                <a:graphic xmlns:a="http://schemas.openxmlformats.org/drawingml/2006/main">
                  <a:graphicData uri="http://schemas.microsoft.com/office/word/2010/wordprocessingShape">
                    <wps:wsp>
                      <wps:cNvSpPr txBox="1"/>
                      <wps:spPr>
                        <a:xfrm>
                          <a:off x="0" y="0"/>
                          <a:ext cx="1805940" cy="5093971"/>
                        </a:xfrm>
                        <a:prstGeom prst="rect">
                          <a:avLst/>
                        </a:prstGeom>
                        <a:solidFill>
                          <a:srgbClr val="4472C4"/>
                        </a:solidFill>
                        <a:ln w="38100" cap="flat">
                          <a:solidFill>
                            <a:srgbClr val="F2F2F2"/>
                          </a:solidFill>
                          <a:prstDash val="solid"/>
                          <a:round/>
                        </a:ln>
                        <a:effectLst/>
                      </wps:spPr>
                      <wps:txbx>
                        <w:txbxContent>
                          <w:p w:rsidR="005B4F55" w:rsidRDefault="005B4F55">
                            <w:pPr>
                              <w:rPr>
                                <w:b/>
                                <w:bCs/>
                                <w:color w:val="FFFFFF"/>
                                <w:sz w:val="22"/>
                                <w:szCs w:val="22"/>
                                <w:u w:color="FFFFFF"/>
                              </w:rPr>
                            </w:pPr>
                            <w:r>
                              <w:rPr>
                                <w:b/>
                                <w:bCs/>
                                <w:color w:val="FFFFFF"/>
                                <w:sz w:val="22"/>
                                <w:szCs w:val="22"/>
                                <w:u w:color="FFFFFF"/>
                              </w:rPr>
                              <w:t>Community and Collaborating-Partners consist of the following:</w:t>
                            </w:r>
                          </w:p>
                          <w:p w:rsidR="005B4F55" w:rsidRDefault="005B4F55">
                            <w:pPr>
                              <w:rPr>
                                <w:b/>
                                <w:bCs/>
                                <w:color w:val="FFFFFF"/>
                                <w:sz w:val="16"/>
                                <w:szCs w:val="16"/>
                                <w:u w:color="FFFFFF"/>
                              </w:rPr>
                            </w:pPr>
                          </w:p>
                          <w:p w:rsidR="005B4F55" w:rsidRDefault="005B4F55">
                            <w:pPr>
                              <w:rPr>
                                <w:b/>
                                <w:bCs/>
                                <w:color w:val="FFFFFF"/>
                                <w:sz w:val="18"/>
                                <w:szCs w:val="18"/>
                                <w:u w:color="FFFFFF"/>
                              </w:rPr>
                            </w:pPr>
                            <w:r>
                              <w:rPr>
                                <w:color w:val="FFFFFF"/>
                                <w:sz w:val="22"/>
                                <w:szCs w:val="22"/>
                                <w:u w:color="FFFFFF"/>
                              </w:rPr>
                              <w:t>•</w:t>
                            </w:r>
                            <w:r>
                              <w:rPr>
                                <w:b/>
                                <w:bCs/>
                                <w:color w:val="FFFFFF"/>
                                <w:sz w:val="18"/>
                                <w:szCs w:val="18"/>
                                <w:u w:color="FFFFFF"/>
                              </w:rPr>
                              <w:t>Richmond University Medical Center (RUMC) –</w:t>
                            </w:r>
                          </w:p>
                          <w:p w:rsidR="005B4F55" w:rsidRDefault="005B4F55">
                            <w:pPr>
                              <w:rPr>
                                <w:b/>
                                <w:bCs/>
                                <w:color w:val="FFFFFF"/>
                                <w:sz w:val="18"/>
                                <w:szCs w:val="18"/>
                                <w:u w:color="FFFFFF"/>
                              </w:rPr>
                            </w:pPr>
                            <w:r>
                              <w:rPr>
                                <w:b/>
                                <w:bCs/>
                                <w:color w:val="FFFFFF"/>
                                <w:sz w:val="18"/>
                                <w:szCs w:val="18"/>
                                <w:u w:color="FFFFFF"/>
                              </w:rPr>
                              <w:t>•Staten Island University Hospital –</w:t>
                            </w:r>
                          </w:p>
                          <w:p w:rsidR="005B4F55" w:rsidRDefault="005B4F55">
                            <w:pPr>
                              <w:rPr>
                                <w:b/>
                                <w:bCs/>
                                <w:color w:val="FFFFFF"/>
                                <w:sz w:val="18"/>
                                <w:szCs w:val="18"/>
                                <w:u w:color="FFFFFF"/>
                              </w:rPr>
                            </w:pPr>
                            <w:r>
                              <w:rPr>
                                <w:b/>
                                <w:bCs/>
                                <w:color w:val="FFFFFF"/>
                                <w:sz w:val="18"/>
                                <w:szCs w:val="18"/>
                                <w:u w:color="FFFFFF"/>
                              </w:rPr>
                              <w:t xml:space="preserve">•SIMHS Elizabeth Pouch Center </w:t>
                            </w:r>
                          </w:p>
                          <w:p w:rsidR="005B4F55" w:rsidRDefault="005B4F55">
                            <w:pPr>
                              <w:rPr>
                                <w:b/>
                                <w:bCs/>
                                <w:color w:val="FFFFFF"/>
                                <w:sz w:val="18"/>
                                <w:szCs w:val="18"/>
                                <w:u w:color="FFFFFF"/>
                              </w:rPr>
                            </w:pPr>
                            <w:r>
                              <w:rPr>
                                <w:b/>
                                <w:bCs/>
                                <w:color w:val="FFFFFF"/>
                                <w:sz w:val="18"/>
                                <w:szCs w:val="18"/>
                                <w:u w:color="FFFFFF"/>
                              </w:rPr>
                              <w:t>•Make the Road New York-</w:t>
                            </w:r>
                          </w:p>
                          <w:p w:rsidR="005B4F55" w:rsidRDefault="005B4F55">
                            <w:pPr>
                              <w:rPr>
                                <w:b/>
                                <w:bCs/>
                                <w:color w:val="FFFFFF"/>
                                <w:sz w:val="18"/>
                                <w:szCs w:val="18"/>
                                <w:u w:color="FFFFFF"/>
                              </w:rPr>
                            </w:pPr>
                            <w:r>
                              <w:rPr>
                                <w:b/>
                                <w:bCs/>
                                <w:color w:val="FFFFFF"/>
                                <w:sz w:val="18"/>
                                <w:szCs w:val="18"/>
                                <w:u w:color="FFFFFF"/>
                              </w:rPr>
                              <w:t xml:space="preserve">•NYC Department of Health and </w:t>
                            </w:r>
                          </w:p>
                          <w:p w:rsidR="005B4F55" w:rsidRDefault="005B4F55">
                            <w:pPr>
                              <w:rPr>
                                <w:b/>
                                <w:bCs/>
                                <w:color w:val="FFFFFF"/>
                                <w:sz w:val="18"/>
                                <w:szCs w:val="18"/>
                                <w:u w:color="FFFFFF"/>
                              </w:rPr>
                            </w:pPr>
                            <w:r>
                              <w:rPr>
                                <w:b/>
                                <w:bCs/>
                                <w:color w:val="FFFFFF"/>
                                <w:sz w:val="18"/>
                                <w:szCs w:val="18"/>
                                <w:u w:color="FFFFFF"/>
                              </w:rPr>
                              <w:t>•Health Plus/Ameri Group –•Community Health Center of Richmond, Inc. –</w:t>
                            </w:r>
                          </w:p>
                          <w:p w:rsidR="005B4F55" w:rsidRDefault="005B4F55">
                            <w:pPr>
                              <w:rPr>
                                <w:b/>
                                <w:bCs/>
                                <w:color w:val="FFFFFF"/>
                                <w:sz w:val="18"/>
                                <w:szCs w:val="18"/>
                                <w:u w:color="FFFFFF"/>
                              </w:rPr>
                            </w:pPr>
                            <w:r>
                              <w:rPr>
                                <w:color w:val="FFFFFF"/>
                                <w:sz w:val="22"/>
                                <w:szCs w:val="22"/>
                                <w:u w:color="FFFFFF"/>
                              </w:rPr>
                              <w:t>•</w:t>
                            </w:r>
                            <w:r>
                              <w:rPr>
                                <w:b/>
                                <w:bCs/>
                                <w:color w:val="FFFFFF"/>
                                <w:sz w:val="18"/>
                                <w:szCs w:val="18"/>
                                <w:u w:color="FFFFFF"/>
                              </w:rPr>
                              <w:t xml:space="preserve">Jewish Board of Family and Children’s Services – </w:t>
                            </w:r>
                          </w:p>
                          <w:p w:rsidR="005B4F55" w:rsidRDefault="005B4F55">
                            <w:pPr>
                              <w:rPr>
                                <w:b/>
                                <w:bCs/>
                                <w:color w:val="FFFFFF"/>
                                <w:sz w:val="18"/>
                                <w:szCs w:val="18"/>
                                <w:u w:color="FFFFFF"/>
                              </w:rPr>
                            </w:pPr>
                            <w:r>
                              <w:rPr>
                                <w:b/>
                                <w:bCs/>
                                <w:color w:val="FFFFFF"/>
                                <w:sz w:val="22"/>
                                <w:szCs w:val="22"/>
                                <w:u w:color="FFFFFF"/>
                              </w:rPr>
                              <w:t>•</w:t>
                            </w:r>
                            <w:r>
                              <w:rPr>
                                <w:b/>
                                <w:bCs/>
                                <w:color w:val="FFFFFF"/>
                                <w:sz w:val="18"/>
                                <w:szCs w:val="18"/>
                                <w:u w:color="FFFFFF"/>
                              </w:rPr>
                              <w:t xml:space="preserve">Healthy Families Program/NY Foundling – </w:t>
                            </w:r>
                          </w:p>
                          <w:p w:rsidR="005B4F55" w:rsidRDefault="005B4F55">
                            <w:pPr>
                              <w:rPr>
                                <w:b/>
                                <w:bCs/>
                                <w:color w:val="FFFFFF"/>
                                <w:sz w:val="18"/>
                                <w:szCs w:val="18"/>
                                <w:u w:color="FFFFFF"/>
                              </w:rPr>
                            </w:pPr>
                            <w:r>
                              <w:rPr>
                                <w:b/>
                                <w:bCs/>
                                <w:color w:val="FFFFFF"/>
                                <w:sz w:val="18"/>
                                <w:szCs w:val="18"/>
                                <w:u w:color="FFFFFF"/>
                              </w:rPr>
                              <w:t xml:space="preserve">•Commission on Human Rights Staten Island and Community Service Center </w:t>
                            </w:r>
                          </w:p>
                          <w:p w:rsidR="005B4F55" w:rsidRDefault="005B4F55">
                            <w:pPr>
                              <w:rPr>
                                <w:b/>
                                <w:bCs/>
                                <w:color w:val="FFFFFF"/>
                                <w:sz w:val="18"/>
                                <w:szCs w:val="18"/>
                                <w:u w:color="FFFFFF"/>
                              </w:rPr>
                            </w:pPr>
                            <w:r>
                              <w:rPr>
                                <w:b/>
                                <w:bCs/>
                                <w:color w:val="FFFFFF"/>
                                <w:sz w:val="18"/>
                                <w:szCs w:val="18"/>
                                <w:u w:color="FFFFFF"/>
                              </w:rPr>
                              <w:t xml:space="preserve">•Sovereign Bank </w:t>
                            </w:r>
                          </w:p>
                          <w:p w:rsidR="005B4F55" w:rsidRDefault="005B4F55">
                            <w:pPr>
                              <w:rPr>
                                <w:b/>
                                <w:bCs/>
                                <w:color w:val="FFFFFF"/>
                                <w:sz w:val="18"/>
                                <w:szCs w:val="18"/>
                                <w:u w:color="FFFFFF"/>
                              </w:rPr>
                            </w:pPr>
                            <w:r>
                              <w:rPr>
                                <w:b/>
                                <w:bCs/>
                                <w:color w:val="FFFFFF"/>
                                <w:sz w:val="18"/>
                                <w:szCs w:val="18"/>
                                <w:u w:color="FFFFFF"/>
                              </w:rPr>
                              <w:t xml:space="preserve">•Richmond County Kiwanis Club </w:t>
                            </w:r>
                          </w:p>
                          <w:p w:rsidR="005B4F55" w:rsidRDefault="005B4F55">
                            <w:pPr>
                              <w:rPr>
                                <w:b/>
                                <w:bCs/>
                                <w:color w:val="FFFFFF"/>
                                <w:sz w:val="18"/>
                                <w:szCs w:val="18"/>
                                <w:u w:color="FFFFFF"/>
                              </w:rPr>
                            </w:pPr>
                            <w:r>
                              <w:rPr>
                                <w:b/>
                                <w:bCs/>
                                <w:color w:val="FFFFFF"/>
                                <w:sz w:val="18"/>
                                <w:szCs w:val="18"/>
                                <w:u w:color="FFFFFF"/>
                              </w:rPr>
                              <w:t xml:space="preserve">•Comprehensive Adolescent </w:t>
                            </w:r>
                          </w:p>
                          <w:p w:rsidR="005B4F55" w:rsidRDefault="005B4F55">
                            <w:pPr>
                              <w:rPr>
                                <w:b/>
                                <w:bCs/>
                                <w:color w:val="FFFFFF"/>
                                <w:sz w:val="18"/>
                                <w:szCs w:val="18"/>
                                <w:u w:color="FFFFFF"/>
                              </w:rPr>
                            </w:pPr>
                            <w:r>
                              <w:rPr>
                                <w:b/>
                                <w:bCs/>
                                <w:color w:val="FFFFFF"/>
                                <w:sz w:val="18"/>
                                <w:szCs w:val="18"/>
                                <w:u w:color="FFFFFF"/>
                              </w:rPr>
                              <w:t>•NYC Fire Department of New •Staten Island Early Childhood Direction Center –</w:t>
                            </w:r>
                          </w:p>
                          <w:p w:rsidR="005B4F55" w:rsidRDefault="005B4F55">
                            <w:pPr>
                              <w:tabs>
                                <w:tab w:val="left" w:pos="90"/>
                              </w:tabs>
                              <w:rPr>
                                <w:b/>
                                <w:bCs/>
                                <w:color w:val="FFFFFF"/>
                                <w:sz w:val="18"/>
                                <w:szCs w:val="18"/>
                                <w:u w:color="FFFFFF"/>
                              </w:rPr>
                            </w:pPr>
                            <w:r>
                              <w:rPr>
                                <w:b/>
                                <w:bCs/>
                                <w:color w:val="FFFFFF"/>
                                <w:sz w:val="18"/>
                                <w:szCs w:val="18"/>
                                <w:u w:color="FFFFFF"/>
                              </w:rPr>
                              <w:t>•</w:t>
                            </w:r>
                            <w:r>
                              <w:rPr>
                                <w:b/>
                                <w:bCs/>
                                <w:color w:val="FFFFFF"/>
                                <w:sz w:val="18"/>
                                <w:szCs w:val="18"/>
                                <w:u w:color="FFFFFF"/>
                              </w:rPr>
                              <w:tab/>
                              <w:t xml:space="preserve">Jewish Board of Family and Children’s Services </w:t>
                            </w:r>
                          </w:p>
                          <w:p w:rsidR="005B4F55" w:rsidRDefault="005B4F55">
                            <w:pPr>
                              <w:tabs>
                                <w:tab w:val="left" w:pos="90"/>
                              </w:tabs>
                              <w:rPr>
                                <w:b/>
                                <w:bCs/>
                                <w:color w:val="FFFFFF"/>
                                <w:sz w:val="18"/>
                                <w:szCs w:val="18"/>
                                <w:u w:color="FFFFFF"/>
                              </w:rPr>
                            </w:pPr>
                            <w:r>
                              <w:rPr>
                                <w:b/>
                                <w:bCs/>
                                <w:color w:val="FFFFFF"/>
                                <w:sz w:val="18"/>
                                <w:szCs w:val="18"/>
                                <w:u w:color="FFFFFF"/>
                              </w:rPr>
                              <w:t>•</w:t>
                            </w:r>
                            <w:r>
                              <w:rPr>
                                <w:b/>
                                <w:bCs/>
                                <w:color w:val="FFFFFF"/>
                                <w:sz w:val="18"/>
                                <w:szCs w:val="18"/>
                                <w:u w:color="FFFFFF"/>
                              </w:rPr>
                              <w:tab/>
                              <w:t xml:space="preserve">YMCA Staten Island – </w:t>
                            </w:r>
                          </w:p>
                          <w:p w:rsidR="005B4F55" w:rsidRDefault="005B4F55">
                            <w:pPr>
                              <w:tabs>
                                <w:tab w:val="left" w:pos="180"/>
                                <w:tab w:val="left" w:pos="630"/>
                              </w:tabs>
                              <w:rPr>
                                <w:b/>
                                <w:bCs/>
                                <w:color w:val="FFFFFF"/>
                                <w:sz w:val="18"/>
                                <w:szCs w:val="18"/>
                                <w:u w:color="FFFFFF"/>
                              </w:rPr>
                            </w:pPr>
                            <w:r>
                              <w:rPr>
                                <w:b/>
                                <w:bCs/>
                                <w:color w:val="FFFFFF"/>
                                <w:sz w:val="18"/>
                                <w:szCs w:val="18"/>
                                <w:u w:color="FFFFFF"/>
                              </w:rPr>
                              <w:t xml:space="preserve">•Work Force 1 </w:t>
                            </w:r>
                          </w:p>
                          <w:p w:rsidR="005B4F55" w:rsidRDefault="005B4F55">
                            <w:pPr>
                              <w:tabs>
                                <w:tab w:val="left" w:pos="90"/>
                              </w:tabs>
                            </w:pPr>
                            <w:r>
                              <w:rPr>
                                <w:b/>
                                <w:bCs/>
                                <w:color w:val="FFFFFF"/>
                                <w:sz w:val="18"/>
                                <w:szCs w:val="18"/>
                                <w:u w:color="FFFFFF"/>
                              </w:rPr>
                              <w:t>•</w:t>
                            </w:r>
                            <w:r>
                              <w:rPr>
                                <w:b/>
                                <w:bCs/>
                                <w:color w:val="FFFFFF"/>
                                <w:sz w:val="18"/>
                                <w:szCs w:val="18"/>
                                <w:u w:color="FFFFFF"/>
                              </w:rPr>
                              <w:tab/>
                              <w:t xml:space="preserve">Staten Island Community Partnership Program – </w:t>
                            </w:r>
                          </w:p>
                        </w:txbxContent>
                      </wps:txbx>
                      <wps:bodyPr wrap="square" lIns="45719" tIns="45719" rIns="45719" bIns="45719" numCol="1" anchor="t">
                        <a:noAutofit/>
                      </wps:bodyPr>
                    </wps:wsp>
                  </a:graphicData>
                </a:graphic>
              </wp:anchor>
            </w:drawing>
          </mc:Choice>
          <mc:Fallback>
            <w:pict>
              <v:shape id="_x0000_s1059" type="#_x0000_t202" alt="Community and Collaborating-Partners consist of the following:…" style="position:absolute;left:0;text-align:left;margin-left:-67.25pt;margin-top:-6.85pt;width:142.2pt;height:401.1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" fillcolor="#4472c4" strokecolor="#f2f2f2" strokeweight="3pt">
                <v:stroke joinstyle="round"/>
                <v:textbox inset="1.27mm,1.27mm,1.27mm,1.27mm">
                  <w:txbxContent>
                    <w:p w:rsidR="005B4F55" w:rsidRDefault="005B4F55">
                      <w:pPr>
                        <w:rPr>
                          <w:b/>
                          <w:bCs/>
                          <w:color w:val="FFFFFF"/>
                          <w:sz w:val="22"/>
                          <w:szCs w:val="22"/>
                          <w:u w:color="FFFFFF"/>
                        </w:rPr>
                      </w:pPr>
                      <w:r>
                        <w:rPr>
                          <w:b/>
                          <w:bCs/>
                          <w:color w:val="FFFFFF"/>
                          <w:sz w:val="22"/>
                          <w:szCs w:val="22"/>
                          <w:u w:color="FFFFFF"/>
                        </w:rPr>
                        <w:t>Community and Collaborating-Partners consist of the following:</w:t>
                      </w:r>
                    </w:p>
                    <w:p w:rsidR="005B4F55" w:rsidRDefault="005B4F55">
                      <w:pPr>
                        <w:rPr>
                          <w:b/>
                          <w:bCs/>
                          <w:color w:val="FFFFFF"/>
                          <w:sz w:val="16"/>
                          <w:szCs w:val="16"/>
                          <w:u w:color="FFFFFF"/>
                        </w:rPr>
                      </w:pPr>
                    </w:p>
                    <w:p w:rsidR="005B4F55" w:rsidRDefault="005B4F55">
                      <w:pPr>
                        <w:rPr>
                          <w:b/>
                          <w:bCs/>
                          <w:color w:val="FFFFFF"/>
                          <w:sz w:val="18"/>
                          <w:szCs w:val="18"/>
                          <w:u w:color="FFFFFF"/>
                        </w:rPr>
                      </w:pPr>
                      <w:r>
                        <w:rPr>
                          <w:color w:val="FFFFFF"/>
                          <w:sz w:val="22"/>
                          <w:szCs w:val="22"/>
                          <w:u w:color="FFFFFF"/>
                        </w:rPr>
                        <w:t>•</w:t>
                      </w:r>
                      <w:r>
                        <w:rPr>
                          <w:b/>
                          <w:bCs/>
                          <w:color w:val="FFFFFF"/>
                          <w:sz w:val="18"/>
                          <w:szCs w:val="18"/>
                          <w:u w:color="FFFFFF"/>
                        </w:rPr>
                        <w:t>Richmond University Medical Center (RUMC) –</w:t>
                      </w:r>
                    </w:p>
                    <w:p w:rsidR="005B4F55" w:rsidRDefault="005B4F55">
                      <w:pPr>
                        <w:rPr>
                          <w:b/>
                          <w:bCs/>
                          <w:color w:val="FFFFFF"/>
                          <w:sz w:val="18"/>
                          <w:szCs w:val="18"/>
                          <w:u w:color="FFFFFF"/>
                        </w:rPr>
                      </w:pPr>
                      <w:r>
                        <w:rPr>
                          <w:b/>
                          <w:bCs/>
                          <w:color w:val="FFFFFF"/>
                          <w:sz w:val="18"/>
                          <w:szCs w:val="18"/>
                          <w:u w:color="FFFFFF"/>
                        </w:rPr>
                        <w:t>•Staten Island University Hospital –</w:t>
                      </w:r>
                    </w:p>
                    <w:p w:rsidR="005B4F55" w:rsidRDefault="005B4F55">
                      <w:pPr>
                        <w:rPr>
                          <w:b/>
                          <w:bCs/>
                          <w:color w:val="FFFFFF"/>
                          <w:sz w:val="18"/>
                          <w:szCs w:val="18"/>
                          <w:u w:color="FFFFFF"/>
                        </w:rPr>
                      </w:pPr>
                      <w:r>
                        <w:rPr>
                          <w:b/>
                          <w:bCs/>
                          <w:color w:val="FFFFFF"/>
                          <w:sz w:val="18"/>
                          <w:szCs w:val="18"/>
                          <w:u w:color="FFFFFF"/>
                        </w:rPr>
                        <w:t xml:space="preserve">•SIMHS Elizabeth Pouch Center </w:t>
                      </w:r>
                    </w:p>
                    <w:p w:rsidR="005B4F55" w:rsidRDefault="005B4F55">
                      <w:pPr>
                        <w:rPr>
                          <w:b/>
                          <w:bCs/>
                          <w:color w:val="FFFFFF"/>
                          <w:sz w:val="18"/>
                          <w:szCs w:val="18"/>
                          <w:u w:color="FFFFFF"/>
                        </w:rPr>
                      </w:pPr>
                      <w:r>
                        <w:rPr>
                          <w:b/>
                          <w:bCs/>
                          <w:color w:val="FFFFFF"/>
                          <w:sz w:val="18"/>
                          <w:szCs w:val="18"/>
                          <w:u w:color="FFFFFF"/>
                        </w:rPr>
                        <w:t>•Make the Road New York-</w:t>
                      </w:r>
                    </w:p>
                    <w:p w:rsidR="005B4F55" w:rsidRDefault="005B4F55">
                      <w:pPr>
                        <w:rPr>
                          <w:b/>
                          <w:bCs/>
                          <w:color w:val="FFFFFF"/>
                          <w:sz w:val="18"/>
                          <w:szCs w:val="18"/>
                          <w:u w:color="FFFFFF"/>
                        </w:rPr>
                      </w:pPr>
                      <w:r>
                        <w:rPr>
                          <w:b/>
                          <w:bCs/>
                          <w:color w:val="FFFFFF"/>
                          <w:sz w:val="18"/>
                          <w:szCs w:val="18"/>
                          <w:u w:color="FFFFFF"/>
                        </w:rPr>
                        <w:t xml:space="preserve">•NYC Department of Health and </w:t>
                      </w:r>
                    </w:p>
                    <w:p w:rsidR="005B4F55" w:rsidRDefault="005B4F55">
                      <w:pPr>
                        <w:rPr>
                          <w:b/>
                          <w:bCs/>
                          <w:color w:val="FFFFFF"/>
                          <w:sz w:val="18"/>
                          <w:szCs w:val="18"/>
                          <w:u w:color="FFFFFF"/>
                        </w:rPr>
                      </w:pPr>
                      <w:r>
                        <w:rPr>
                          <w:b/>
                          <w:bCs/>
                          <w:color w:val="FFFFFF"/>
                          <w:sz w:val="18"/>
                          <w:szCs w:val="18"/>
                          <w:u w:color="FFFFFF"/>
                        </w:rPr>
                        <w:t>•Health Plus/</w:t>
                      </w:r>
                      <w:proofErr w:type="spellStart"/>
                      <w:r>
                        <w:rPr>
                          <w:b/>
                          <w:bCs/>
                          <w:color w:val="FFFFFF"/>
                          <w:sz w:val="18"/>
                          <w:szCs w:val="18"/>
                          <w:u w:color="FFFFFF"/>
                        </w:rPr>
                        <w:t>Ameri</w:t>
                      </w:r>
                      <w:proofErr w:type="spellEnd"/>
                      <w:r>
                        <w:rPr>
                          <w:b/>
                          <w:bCs/>
                          <w:color w:val="FFFFFF"/>
                          <w:sz w:val="18"/>
                          <w:szCs w:val="18"/>
                          <w:u w:color="FFFFFF"/>
                        </w:rPr>
                        <w:t xml:space="preserve"> Group –•Community Health Center of Richmond, Inc. –</w:t>
                      </w:r>
                    </w:p>
                    <w:p w:rsidR="005B4F55" w:rsidRDefault="005B4F55">
                      <w:pPr>
                        <w:rPr>
                          <w:b/>
                          <w:bCs/>
                          <w:color w:val="FFFFFF"/>
                          <w:sz w:val="18"/>
                          <w:szCs w:val="18"/>
                          <w:u w:color="FFFFFF"/>
                        </w:rPr>
                      </w:pPr>
                      <w:r>
                        <w:rPr>
                          <w:color w:val="FFFFFF"/>
                          <w:sz w:val="22"/>
                          <w:szCs w:val="22"/>
                          <w:u w:color="FFFFFF"/>
                        </w:rPr>
                        <w:t>•</w:t>
                      </w:r>
                      <w:r>
                        <w:rPr>
                          <w:b/>
                          <w:bCs/>
                          <w:color w:val="FFFFFF"/>
                          <w:sz w:val="18"/>
                          <w:szCs w:val="18"/>
                          <w:u w:color="FFFFFF"/>
                        </w:rPr>
                        <w:t xml:space="preserve">Jewish Board of Family and Children’s Services – </w:t>
                      </w:r>
                    </w:p>
                    <w:p w:rsidR="005B4F55" w:rsidRDefault="005B4F55">
                      <w:pPr>
                        <w:rPr>
                          <w:b/>
                          <w:bCs/>
                          <w:color w:val="FFFFFF"/>
                          <w:sz w:val="18"/>
                          <w:szCs w:val="18"/>
                          <w:u w:color="FFFFFF"/>
                        </w:rPr>
                      </w:pPr>
                      <w:r>
                        <w:rPr>
                          <w:b/>
                          <w:bCs/>
                          <w:color w:val="FFFFFF"/>
                          <w:sz w:val="22"/>
                          <w:szCs w:val="22"/>
                          <w:u w:color="FFFFFF"/>
                        </w:rPr>
                        <w:t>•</w:t>
                      </w:r>
                      <w:r>
                        <w:rPr>
                          <w:b/>
                          <w:bCs/>
                          <w:color w:val="FFFFFF"/>
                          <w:sz w:val="18"/>
                          <w:szCs w:val="18"/>
                          <w:u w:color="FFFFFF"/>
                        </w:rPr>
                        <w:t xml:space="preserve">Healthy Families Program/NY Foundling – </w:t>
                      </w:r>
                    </w:p>
                    <w:p w:rsidR="005B4F55" w:rsidRDefault="005B4F55">
                      <w:pPr>
                        <w:rPr>
                          <w:b/>
                          <w:bCs/>
                          <w:color w:val="FFFFFF"/>
                          <w:sz w:val="18"/>
                          <w:szCs w:val="18"/>
                          <w:u w:color="FFFFFF"/>
                        </w:rPr>
                      </w:pPr>
                      <w:r>
                        <w:rPr>
                          <w:b/>
                          <w:bCs/>
                          <w:color w:val="FFFFFF"/>
                          <w:sz w:val="18"/>
                          <w:szCs w:val="18"/>
                          <w:u w:color="FFFFFF"/>
                        </w:rPr>
                        <w:t xml:space="preserve">•Commission on Human Rights Staten Island and Community Service Center </w:t>
                      </w:r>
                    </w:p>
                    <w:p w:rsidR="005B4F55" w:rsidRDefault="005B4F55">
                      <w:pPr>
                        <w:rPr>
                          <w:b/>
                          <w:bCs/>
                          <w:color w:val="FFFFFF"/>
                          <w:sz w:val="18"/>
                          <w:szCs w:val="18"/>
                          <w:u w:color="FFFFFF"/>
                        </w:rPr>
                      </w:pPr>
                      <w:r>
                        <w:rPr>
                          <w:b/>
                          <w:bCs/>
                          <w:color w:val="FFFFFF"/>
                          <w:sz w:val="18"/>
                          <w:szCs w:val="18"/>
                          <w:u w:color="FFFFFF"/>
                        </w:rPr>
                        <w:t xml:space="preserve">•Sovereign Bank </w:t>
                      </w:r>
                    </w:p>
                    <w:p w:rsidR="005B4F55" w:rsidRDefault="005B4F55">
                      <w:pPr>
                        <w:rPr>
                          <w:b/>
                          <w:bCs/>
                          <w:color w:val="FFFFFF"/>
                          <w:sz w:val="18"/>
                          <w:szCs w:val="18"/>
                          <w:u w:color="FFFFFF"/>
                        </w:rPr>
                      </w:pPr>
                      <w:r>
                        <w:rPr>
                          <w:b/>
                          <w:bCs/>
                          <w:color w:val="FFFFFF"/>
                          <w:sz w:val="18"/>
                          <w:szCs w:val="18"/>
                          <w:u w:color="FFFFFF"/>
                        </w:rPr>
                        <w:t xml:space="preserve">•Richmond County Kiwanis Club </w:t>
                      </w:r>
                    </w:p>
                    <w:p w:rsidR="005B4F55" w:rsidRDefault="005B4F55">
                      <w:pPr>
                        <w:rPr>
                          <w:b/>
                          <w:bCs/>
                          <w:color w:val="FFFFFF"/>
                          <w:sz w:val="18"/>
                          <w:szCs w:val="18"/>
                          <w:u w:color="FFFFFF"/>
                        </w:rPr>
                      </w:pPr>
                      <w:r>
                        <w:rPr>
                          <w:b/>
                          <w:bCs/>
                          <w:color w:val="FFFFFF"/>
                          <w:sz w:val="18"/>
                          <w:szCs w:val="18"/>
                          <w:u w:color="FFFFFF"/>
                        </w:rPr>
                        <w:t xml:space="preserve">•Comprehensive Adolescent </w:t>
                      </w:r>
                    </w:p>
                    <w:p w:rsidR="005B4F55" w:rsidRDefault="005B4F55">
                      <w:pPr>
                        <w:rPr>
                          <w:b/>
                          <w:bCs/>
                          <w:color w:val="FFFFFF"/>
                          <w:sz w:val="18"/>
                          <w:szCs w:val="18"/>
                          <w:u w:color="FFFFFF"/>
                        </w:rPr>
                      </w:pPr>
                      <w:r>
                        <w:rPr>
                          <w:b/>
                          <w:bCs/>
                          <w:color w:val="FFFFFF"/>
                          <w:sz w:val="18"/>
                          <w:szCs w:val="18"/>
                          <w:u w:color="FFFFFF"/>
                        </w:rPr>
                        <w:t>•NYC Fire Department of New •Staten Island Early Childhood Direction Center –</w:t>
                      </w:r>
                    </w:p>
                    <w:p w:rsidR="005B4F55" w:rsidRDefault="005B4F55">
                      <w:pPr>
                        <w:tabs>
                          <w:tab w:val="left" w:pos="90"/>
                        </w:tabs>
                        <w:rPr>
                          <w:b/>
                          <w:bCs/>
                          <w:color w:val="FFFFFF"/>
                          <w:sz w:val="18"/>
                          <w:szCs w:val="18"/>
                          <w:u w:color="FFFFFF"/>
                        </w:rPr>
                      </w:pPr>
                      <w:r>
                        <w:rPr>
                          <w:b/>
                          <w:bCs/>
                          <w:color w:val="FFFFFF"/>
                          <w:sz w:val="18"/>
                          <w:szCs w:val="18"/>
                          <w:u w:color="FFFFFF"/>
                        </w:rPr>
                        <w:t>•</w:t>
                      </w:r>
                      <w:r>
                        <w:rPr>
                          <w:b/>
                          <w:bCs/>
                          <w:color w:val="FFFFFF"/>
                          <w:sz w:val="18"/>
                          <w:szCs w:val="18"/>
                          <w:u w:color="FFFFFF"/>
                        </w:rPr>
                        <w:tab/>
                        <w:t xml:space="preserve">Jewish Board of Family and Children’s Services </w:t>
                      </w:r>
                    </w:p>
                    <w:p w:rsidR="005B4F55" w:rsidRDefault="005B4F55">
                      <w:pPr>
                        <w:tabs>
                          <w:tab w:val="left" w:pos="90"/>
                        </w:tabs>
                        <w:rPr>
                          <w:b/>
                          <w:bCs/>
                          <w:color w:val="FFFFFF"/>
                          <w:sz w:val="18"/>
                          <w:szCs w:val="18"/>
                          <w:u w:color="FFFFFF"/>
                        </w:rPr>
                      </w:pPr>
                      <w:r>
                        <w:rPr>
                          <w:b/>
                          <w:bCs/>
                          <w:color w:val="FFFFFF"/>
                          <w:sz w:val="18"/>
                          <w:szCs w:val="18"/>
                          <w:u w:color="FFFFFF"/>
                        </w:rPr>
                        <w:t>•</w:t>
                      </w:r>
                      <w:r>
                        <w:rPr>
                          <w:b/>
                          <w:bCs/>
                          <w:color w:val="FFFFFF"/>
                          <w:sz w:val="18"/>
                          <w:szCs w:val="18"/>
                          <w:u w:color="FFFFFF"/>
                        </w:rPr>
                        <w:tab/>
                        <w:t xml:space="preserve">YMCA Staten Island – </w:t>
                      </w:r>
                    </w:p>
                    <w:p w:rsidR="005B4F55" w:rsidRDefault="005B4F55">
                      <w:pPr>
                        <w:tabs>
                          <w:tab w:val="left" w:pos="180"/>
                          <w:tab w:val="left" w:pos="630"/>
                        </w:tabs>
                        <w:rPr>
                          <w:b/>
                          <w:bCs/>
                          <w:color w:val="FFFFFF"/>
                          <w:sz w:val="18"/>
                          <w:szCs w:val="18"/>
                          <w:u w:color="FFFFFF"/>
                        </w:rPr>
                      </w:pPr>
                      <w:r>
                        <w:rPr>
                          <w:b/>
                          <w:bCs/>
                          <w:color w:val="FFFFFF"/>
                          <w:sz w:val="18"/>
                          <w:szCs w:val="18"/>
                          <w:u w:color="FFFFFF"/>
                        </w:rPr>
                        <w:t xml:space="preserve">•Work Force 1 </w:t>
                      </w:r>
                    </w:p>
                    <w:p w:rsidR="005B4F55" w:rsidRDefault="005B4F55">
                      <w:pPr>
                        <w:tabs>
                          <w:tab w:val="left" w:pos="90"/>
                        </w:tabs>
                      </w:pPr>
                      <w:r>
                        <w:rPr>
                          <w:b/>
                          <w:bCs/>
                          <w:color w:val="FFFFFF"/>
                          <w:sz w:val="18"/>
                          <w:szCs w:val="18"/>
                          <w:u w:color="FFFFFF"/>
                        </w:rPr>
                        <w:t>•</w:t>
                      </w:r>
                      <w:r>
                        <w:rPr>
                          <w:b/>
                          <w:bCs/>
                          <w:color w:val="FFFFFF"/>
                          <w:sz w:val="18"/>
                          <w:szCs w:val="18"/>
                          <w:u w:color="FFFFFF"/>
                        </w:rPr>
                        <w:tab/>
                        <w:t xml:space="preserve">Staten Island Community Partnership Program – </w:t>
                      </w:r>
                    </w:p>
                  </w:txbxContent>
                </v:textbox>
                <w10:wrap anchory="line"/>
              </v:shape>
            </w:pict>
          </mc:Fallback>
        </mc:AlternateContent>
      </w:r>
    </w:p>
    <w:p w:rsidR="00D52C3A" w:rsidRPr="0096523E" w:rsidRDefault="006F36B7">
      <w:pPr>
        <w:tabs>
          <w:tab w:val="left" w:pos="6885"/>
        </w:tabs>
        <w:ind w:left="360"/>
        <w:jc w:val="center"/>
        <w:rPr>
          <w:b/>
          <w:bCs/>
          <w:sz w:val="40"/>
          <w:szCs w:val="40"/>
        </w:rPr>
      </w:pPr>
      <w:r w:rsidRPr="0096523E">
        <w:rPr>
          <w:b/>
          <w:bCs/>
          <w:sz w:val="40"/>
          <w:szCs w:val="40"/>
        </w:rPr>
        <w:t>Community Partnerships</w:t>
      </w:r>
    </w:p>
    <w:p w:rsidR="00D52C3A" w:rsidRDefault="00D52C3A">
      <w:pPr>
        <w:rPr>
          <w:sz w:val="22"/>
          <w:szCs w:val="22"/>
        </w:rPr>
      </w:pPr>
    </w:p>
    <w:p w:rsidR="00D52C3A" w:rsidRDefault="006F36B7">
      <w:pPr>
        <w:rPr>
          <w:sz w:val="22"/>
          <w:szCs w:val="22"/>
        </w:rPr>
      </w:pPr>
      <w:r>
        <w:rPr>
          <w:sz w:val="22"/>
          <w:szCs w:val="22"/>
        </w:rPr>
        <w:tab/>
      </w:r>
      <w:r>
        <w:rPr>
          <w:sz w:val="22"/>
          <w:szCs w:val="22"/>
        </w:rPr>
        <w:tab/>
      </w:r>
      <w:r>
        <w:rPr>
          <w:sz w:val="22"/>
          <w:szCs w:val="22"/>
        </w:rPr>
        <w:tab/>
      </w:r>
      <w:r>
        <w:rPr>
          <w:sz w:val="22"/>
          <w:szCs w:val="22"/>
        </w:rPr>
        <w:tab/>
        <w:t xml:space="preserve">     </w:t>
      </w:r>
    </w:p>
    <w:p w:rsidR="00D52C3A" w:rsidRDefault="006F36B7">
      <w:pPr>
        <w:ind w:left="3060"/>
        <w:rPr>
          <w:sz w:val="22"/>
          <w:szCs w:val="22"/>
        </w:rPr>
      </w:pPr>
      <w:r>
        <w:rPr>
          <w:sz w:val="22"/>
          <w:szCs w:val="22"/>
        </w:rPr>
        <w:t xml:space="preserve">As a longstanding member of the Staten Island community, Staten Island Head Start has developed strong relationships with public and private entities dedicated to improving the well-being of children and families in our catchment area. These include public and private schools and child care programs, community health care service providers, foster care and preventive service programs, and government agencies that provide safety-net services to families, as well as organizations that serve special-needs students. </w:t>
      </w:r>
    </w:p>
    <w:p w:rsidR="00D52C3A" w:rsidRDefault="00D52C3A">
      <w:pPr>
        <w:ind w:left="3060"/>
        <w:rPr>
          <w:sz w:val="22"/>
          <w:szCs w:val="22"/>
        </w:rPr>
      </w:pPr>
    </w:p>
    <w:p w:rsidR="00D52C3A" w:rsidRDefault="006F36B7">
      <w:pPr>
        <w:ind w:left="3060"/>
        <w:rPr>
          <w:sz w:val="22"/>
          <w:szCs w:val="22"/>
        </w:rPr>
      </w:pPr>
      <w:r>
        <w:rPr>
          <w:sz w:val="22"/>
          <w:szCs w:val="22"/>
        </w:rPr>
        <w:t xml:space="preserve">Staten Island Head Start collaborate with a number of community-based coalitions aimed at providing coordinated service delivery for young children and families that serve on our Health Advisory which also includes program staff, parents, that meet (at minimum) twice annually to discuss the health care needs of participating children and families. </w:t>
      </w:r>
    </w:p>
    <w:p w:rsidR="00D52C3A" w:rsidRDefault="006F36B7">
      <w:pPr>
        <w:rPr>
          <w:sz w:val="22"/>
          <w:szCs w:val="22"/>
        </w:rPr>
      </w:pP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r>
    </w:p>
    <w:p w:rsidR="00D52C3A" w:rsidRDefault="00D52C3A">
      <w:pPr>
        <w:jc w:val="center"/>
        <w:rPr>
          <w:sz w:val="22"/>
          <w:szCs w:val="22"/>
        </w:rPr>
      </w:pPr>
    </w:p>
    <w:p w:rsidR="00D52C3A" w:rsidRDefault="006F36B7">
      <w:pPr>
        <w:tabs>
          <w:tab w:val="left" w:pos="3125"/>
        </w:tabs>
        <w:ind w:left="3060"/>
        <w:rPr>
          <w:sz w:val="22"/>
          <w:szCs w:val="22"/>
        </w:rPr>
      </w:pPr>
      <w:r>
        <w:rPr>
          <w:sz w:val="22"/>
          <w:szCs w:val="22"/>
        </w:rPr>
        <w:t>Similarly, the Social Services Advisory Committee, comprised of staff, parents, and partner organizations, will meet twice annually (at a minimum) to discuss/ensure access to available community services, reduce or prevent duplication of services, and evaluate how best to address the changing needs of the families served. These advisory committees will continue to provide an opportunity for Staten Island providers to discuss the immediate and future needs of families currently served and to ensure that program services continue to be responsive to the needs of participants, which may change over time.</w:t>
      </w:r>
    </w:p>
    <w:p w:rsidR="00D52C3A" w:rsidRDefault="00D52C3A">
      <w:pPr>
        <w:jc w:val="center"/>
        <w:rPr>
          <w:sz w:val="22"/>
          <w:szCs w:val="22"/>
        </w:rPr>
      </w:pPr>
    </w:p>
    <w:p w:rsidR="00D52C3A" w:rsidRDefault="00D52C3A">
      <w:pPr>
        <w:jc w:val="center"/>
        <w:rPr>
          <w:sz w:val="22"/>
          <w:szCs w:val="22"/>
        </w:rPr>
      </w:pPr>
    </w:p>
    <w:p w:rsidR="00D52C3A" w:rsidRDefault="006F36B7">
      <w:pPr>
        <w:jc w:val="center"/>
        <w:rPr>
          <w:sz w:val="22"/>
          <w:szCs w:val="22"/>
        </w:rPr>
      </w:pPr>
      <w:r>
        <w:rPr>
          <w:noProof/>
        </w:rPr>
        <w:drawing>
          <wp:anchor distT="0" distB="0" distL="0" distR="0" simplePos="0" relativeHeight="251640832" behindDoc="1" locked="0" layoutInCell="1" allowOverlap="1">
            <wp:simplePos x="0" y="0"/>
            <wp:positionH relativeFrom="column">
              <wp:posOffset>1530984</wp:posOffset>
            </wp:positionH>
            <wp:positionV relativeFrom="line">
              <wp:posOffset>55880</wp:posOffset>
            </wp:positionV>
            <wp:extent cx="2401571" cy="2167890"/>
            <wp:effectExtent l="0" t="0" r="0" b="0"/>
            <wp:wrapNone/>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21">
                      <a:extLst/>
                    </a:blip>
                    <a:stretch>
                      <a:fillRect/>
                    </a:stretch>
                  </pic:blipFill>
                  <pic:spPr>
                    <a:xfrm>
                      <a:off x="0" y="0"/>
                      <a:ext cx="2401571" cy="2167890"/>
                    </a:xfrm>
                    <a:prstGeom prst="rect">
                      <a:avLst/>
                    </a:prstGeom>
                    <a:ln w="12700" cap="flat">
                      <a:noFill/>
                      <a:miter lim="400000"/>
                    </a:ln>
                    <a:effectLst/>
                  </pic:spPr>
                </pic:pic>
              </a:graphicData>
            </a:graphic>
          </wp:anchor>
        </w:drawing>
      </w:r>
    </w:p>
    <w:p w:rsidR="00D52C3A" w:rsidRDefault="006F36B7">
      <w:pPr>
        <w:jc w:val="center"/>
        <w:rPr>
          <w:sz w:val="22"/>
          <w:szCs w:val="22"/>
        </w:rPr>
      </w:pPr>
      <w:r>
        <w:rPr>
          <w:noProof/>
        </w:rPr>
        <w:drawing>
          <wp:anchor distT="0" distB="0" distL="0" distR="0" simplePos="0" relativeHeight="251643904" behindDoc="1" locked="0" layoutInCell="1" allowOverlap="1">
            <wp:simplePos x="0" y="0"/>
            <wp:positionH relativeFrom="column">
              <wp:posOffset>-854074</wp:posOffset>
            </wp:positionH>
            <wp:positionV relativeFrom="line">
              <wp:posOffset>21590</wp:posOffset>
            </wp:positionV>
            <wp:extent cx="1367156" cy="1444625"/>
            <wp:effectExtent l="150766" t="140565" r="150766" b="140565"/>
            <wp:wrapNone/>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2">
                      <a:extLst/>
                    </a:blip>
                    <a:stretch>
                      <a:fillRect/>
                    </a:stretch>
                  </pic:blipFill>
                  <pic:spPr>
                    <a:xfrm rot="20783447">
                      <a:off x="0" y="0"/>
                      <a:ext cx="1367156" cy="1444625"/>
                    </a:xfrm>
                    <a:prstGeom prst="rect">
                      <a:avLst/>
                    </a:prstGeom>
                    <a:ln w="12700" cap="flat">
                      <a:noFill/>
                      <a:miter lim="400000"/>
                    </a:ln>
                    <a:effectLst/>
                  </pic:spPr>
                </pic:pic>
              </a:graphicData>
            </a:graphic>
          </wp:anchor>
        </w:drawing>
      </w:r>
      <w:r>
        <w:rPr>
          <w:noProof/>
        </w:rPr>
        <w:drawing>
          <wp:anchor distT="0" distB="0" distL="0" distR="0" simplePos="0" relativeHeight="251642880" behindDoc="1" locked="0" layoutInCell="1" allowOverlap="1">
            <wp:simplePos x="0" y="0"/>
            <wp:positionH relativeFrom="column">
              <wp:posOffset>4918074</wp:posOffset>
            </wp:positionH>
            <wp:positionV relativeFrom="line">
              <wp:posOffset>102870</wp:posOffset>
            </wp:positionV>
            <wp:extent cx="1162686" cy="1487170"/>
            <wp:effectExtent l="194491" t="139030" r="194491" b="139030"/>
            <wp:wrapNone/>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23">
                      <a:extLst/>
                    </a:blip>
                    <a:stretch>
                      <a:fillRect/>
                    </a:stretch>
                  </pic:blipFill>
                  <pic:spPr>
                    <a:xfrm rot="1035870">
                      <a:off x="0" y="0"/>
                      <a:ext cx="1162686" cy="1487170"/>
                    </a:xfrm>
                    <a:prstGeom prst="rect">
                      <a:avLst/>
                    </a:prstGeom>
                    <a:ln w="12700" cap="flat">
                      <a:noFill/>
                      <a:miter lim="400000"/>
                    </a:ln>
                    <a:effectLst/>
                  </pic:spPr>
                </pic:pic>
              </a:graphicData>
            </a:graphic>
          </wp:anchor>
        </w:drawing>
      </w:r>
    </w:p>
    <w:p w:rsidR="00D52C3A" w:rsidRDefault="006F36B7">
      <w:pPr>
        <w:jc w:val="center"/>
        <w:rPr>
          <w:sz w:val="22"/>
          <w:szCs w:val="22"/>
        </w:rPr>
      </w:pPr>
      <w:r>
        <w:rPr>
          <w:noProof/>
        </w:rPr>
        <w:drawing>
          <wp:anchor distT="0" distB="0" distL="0" distR="0" simplePos="0" relativeHeight="251644928" behindDoc="1" locked="0" layoutInCell="1" allowOverlap="1">
            <wp:simplePos x="0" y="0"/>
            <wp:positionH relativeFrom="column">
              <wp:posOffset>3932554</wp:posOffset>
            </wp:positionH>
            <wp:positionV relativeFrom="line">
              <wp:posOffset>100964</wp:posOffset>
            </wp:positionV>
            <wp:extent cx="916940" cy="1222375"/>
            <wp:effectExtent l="0" t="0" r="0" b="0"/>
            <wp:wrapNone/>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4">
                      <a:extLst/>
                    </a:blip>
                    <a:stretch>
                      <a:fillRect/>
                    </a:stretch>
                  </pic:blipFill>
                  <pic:spPr>
                    <a:xfrm>
                      <a:off x="0" y="0"/>
                      <a:ext cx="916940" cy="1222375"/>
                    </a:xfrm>
                    <a:prstGeom prst="rect">
                      <a:avLst/>
                    </a:prstGeom>
                    <a:ln w="12700" cap="flat">
                      <a:noFill/>
                      <a:miter lim="400000"/>
                    </a:ln>
                    <a:effectLst/>
                  </pic:spPr>
                </pic:pic>
              </a:graphicData>
            </a:graphic>
          </wp:anchor>
        </w:drawing>
      </w:r>
      <w:r>
        <w:rPr>
          <w:noProof/>
        </w:rPr>
        <w:drawing>
          <wp:anchor distT="0" distB="0" distL="0" distR="0" simplePos="0" relativeHeight="251641856" behindDoc="1" locked="0" layoutInCell="1" allowOverlap="1">
            <wp:simplePos x="0" y="0"/>
            <wp:positionH relativeFrom="column">
              <wp:posOffset>584200</wp:posOffset>
            </wp:positionH>
            <wp:positionV relativeFrom="line">
              <wp:posOffset>85089</wp:posOffset>
            </wp:positionV>
            <wp:extent cx="930275" cy="1238250"/>
            <wp:effectExtent l="0" t="0" r="0" b="0"/>
            <wp:wrapNone/>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5">
                      <a:extLst/>
                    </a:blip>
                    <a:stretch>
                      <a:fillRect/>
                    </a:stretch>
                  </pic:blipFill>
                  <pic:spPr>
                    <a:xfrm>
                      <a:off x="0" y="0"/>
                      <a:ext cx="930275" cy="1238250"/>
                    </a:xfrm>
                    <a:prstGeom prst="rect">
                      <a:avLst/>
                    </a:prstGeom>
                    <a:ln w="12700" cap="flat">
                      <a:noFill/>
                      <a:miter lim="400000"/>
                    </a:ln>
                    <a:effectLst/>
                  </pic:spPr>
                </pic:pic>
              </a:graphicData>
            </a:graphic>
          </wp:anchor>
        </w:drawing>
      </w:r>
    </w:p>
    <w:p w:rsidR="00D52C3A" w:rsidRDefault="00D52C3A">
      <w:pPr>
        <w:jc w:val="center"/>
        <w:rPr>
          <w:sz w:val="22"/>
          <w:szCs w:val="22"/>
        </w:rPr>
      </w:pPr>
    </w:p>
    <w:p w:rsidR="00D52C3A" w:rsidRDefault="00D52C3A">
      <w:pPr>
        <w:jc w:val="center"/>
        <w:rPr>
          <w:sz w:val="22"/>
          <w:szCs w:val="22"/>
        </w:rPr>
      </w:pPr>
    </w:p>
    <w:p w:rsidR="00D52C3A" w:rsidRDefault="00D52C3A">
      <w:pPr>
        <w:jc w:val="center"/>
        <w:rPr>
          <w:sz w:val="22"/>
          <w:szCs w:val="22"/>
        </w:rPr>
      </w:pPr>
    </w:p>
    <w:p w:rsidR="00D52C3A" w:rsidRDefault="00D52C3A">
      <w:pPr>
        <w:jc w:val="center"/>
        <w:rPr>
          <w:b/>
          <w:bCs/>
          <w:sz w:val="22"/>
          <w:szCs w:val="22"/>
        </w:rPr>
      </w:pPr>
    </w:p>
    <w:p w:rsidR="00D52C3A" w:rsidRDefault="00D52C3A">
      <w:pPr>
        <w:jc w:val="center"/>
        <w:rPr>
          <w:b/>
          <w:bCs/>
          <w:sz w:val="22"/>
          <w:szCs w:val="22"/>
        </w:rPr>
      </w:pPr>
    </w:p>
    <w:p w:rsidR="00D52C3A" w:rsidRDefault="006F36B7">
      <w:pPr>
        <w:jc w:val="center"/>
        <w:rPr>
          <w:b/>
          <w:bCs/>
          <w:sz w:val="22"/>
          <w:szCs w:val="22"/>
        </w:rPr>
      </w:pPr>
      <w:r>
        <w:rPr>
          <w:b/>
          <w:bCs/>
          <w:sz w:val="22"/>
          <w:szCs w:val="22"/>
        </w:rPr>
        <w:t xml:space="preserve">                                                          </w:t>
      </w:r>
    </w:p>
    <w:p w:rsidR="00D52C3A" w:rsidRDefault="00D52C3A">
      <w:pPr>
        <w:jc w:val="center"/>
        <w:rPr>
          <w:sz w:val="22"/>
          <w:szCs w:val="22"/>
        </w:rPr>
      </w:pPr>
    </w:p>
    <w:p w:rsidR="00D52C3A" w:rsidRDefault="00D52C3A">
      <w:pPr>
        <w:jc w:val="center"/>
        <w:rPr>
          <w:sz w:val="22"/>
          <w:szCs w:val="22"/>
        </w:rPr>
      </w:pPr>
    </w:p>
    <w:p w:rsidR="00D52C3A" w:rsidRDefault="00D52C3A">
      <w:pPr>
        <w:jc w:val="center"/>
        <w:rPr>
          <w:sz w:val="22"/>
          <w:szCs w:val="22"/>
        </w:rPr>
      </w:pPr>
    </w:p>
    <w:p w:rsidR="00D52C3A" w:rsidRDefault="00D52C3A">
      <w:pPr>
        <w:jc w:val="center"/>
        <w:rPr>
          <w:sz w:val="22"/>
          <w:szCs w:val="22"/>
        </w:rPr>
      </w:pPr>
    </w:p>
    <w:p w:rsidR="00D52C3A" w:rsidRDefault="00D52C3A">
      <w:pPr>
        <w:rPr>
          <w:sz w:val="22"/>
          <w:szCs w:val="22"/>
        </w:rPr>
      </w:pPr>
    </w:p>
    <w:p w:rsidR="00D52C3A" w:rsidRDefault="006F36B7">
      <w:pPr>
        <w:tabs>
          <w:tab w:val="left" w:pos="3060"/>
        </w:tabs>
        <w:rPr>
          <w:sz w:val="22"/>
          <w:szCs w:val="22"/>
        </w:rPr>
      </w:pPr>
      <w:r>
        <w:rPr>
          <w:b/>
          <w:bCs/>
        </w:rPr>
        <w:tab/>
      </w:r>
    </w:p>
    <w:p w:rsidR="0096523E" w:rsidRPr="0096523E" w:rsidRDefault="0096523E" w:rsidP="0096523E">
      <w:pPr>
        <w:tabs>
          <w:tab w:val="left" w:pos="6885"/>
        </w:tabs>
        <w:ind w:left="360"/>
        <w:jc w:val="center"/>
        <w:rPr>
          <w:b/>
          <w:bCs/>
          <w:sz w:val="40"/>
          <w:szCs w:val="40"/>
        </w:rPr>
      </w:pPr>
      <w:r w:rsidRPr="0096523E">
        <w:rPr>
          <w:b/>
          <w:bCs/>
          <w:sz w:val="40"/>
          <w:szCs w:val="40"/>
        </w:rPr>
        <w:t>Program Design and Management</w:t>
      </w:r>
    </w:p>
    <w:p w:rsidR="0096523E" w:rsidRDefault="0096523E">
      <w:pPr>
        <w:tabs>
          <w:tab w:val="left" w:pos="3060"/>
        </w:tabs>
        <w:rPr>
          <w:sz w:val="22"/>
          <w:szCs w:val="22"/>
        </w:rPr>
      </w:pPr>
    </w:p>
    <w:p w:rsidR="0096523E" w:rsidRDefault="0096523E">
      <w:pPr>
        <w:tabs>
          <w:tab w:val="left" w:pos="3060"/>
        </w:tabs>
        <w:rPr>
          <w:sz w:val="22"/>
          <w:szCs w:val="22"/>
        </w:rPr>
      </w:pPr>
    </w:p>
    <w:p w:rsidR="00D52C3A" w:rsidRDefault="00CD591F">
      <w:pPr>
        <w:tabs>
          <w:tab w:val="left" w:pos="3060"/>
        </w:tabs>
        <w:rPr>
          <w:sz w:val="22"/>
          <w:szCs w:val="22"/>
        </w:rPr>
      </w:pPr>
      <w:r w:rsidRPr="00CD591F">
        <w:rPr>
          <w:noProof/>
          <w:sz w:val="22"/>
          <w:szCs w:val="22"/>
        </w:rPr>
        <w:drawing>
          <wp:inline distT="0" distB="0" distL="0" distR="0" wp14:anchorId="32C71695" wp14:editId="717AEEAE">
            <wp:extent cx="52197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0431" cy="3429480"/>
                    </a:xfrm>
                    <a:prstGeom prst="rect">
                      <a:avLst/>
                    </a:prstGeom>
                  </pic:spPr>
                </pic:pic>
              </a:graphicData>
            </a:graphic>
          </wp:inline>
        </w:drawing>
      </w:r>
    </w:p>
    <w:p w:rsidR="008C038B" w:rsidRDefault="008C038B">
      <w:pPr>
        <w:tabs>
          <w:tab w:val="left" w:pos="3060"/>
        </w:tabs>
        <w:rPr>
          <w:sz w:val="22"/>
          <w:szCs w:val="22"/>
        </w:rPr>
      </w:pPr>
    </w:p>
    <w:p w:rsidR="00D52C3A" w:rsidRDefault="006F36B7">
      <w:pPr>
        <w:tabs>
          <w:tab w:val="left" w:pos="3060"/>
        </w:tabs>
        <w:rPr>
          <w:sz w:val="22"/>
          <w:szCs w:val="22"/>
        </w:rPr>
      </w:pPr>
      <w:r>
        <w:rPr>
          <w:sz w:val="22"/>
          <w:szCs w:val="22"/>
        </w:rPr>
        <w:t>At Staten Island Head Start, we value employees who demonstrate professionalism and leadership, contribute to quality services in the agency, and pursue advanced studies. Employees who demonstrate these qualities are encouraged to remain with SIHS by investing in their professional development through internal and external training opportunities designed to enhance their knowledge, skills, and credentials, as well as through opportunities for career development opportunities within the agency.</w:t>
      </w:r>
    </w:p>
    <w:p w:rsidR="00D52C3A" w:rsidRDefault="00D52C3A">
      <w:pPr>
        <w:tabs>
          <w:tab w:val="left" w:pos="3060"/>
        </w:tabs>
        <w:rPr>
          <w:sz w:val="22"/>
          <w:szCs w:val="22"/>
        </w:rPr>
      </w:pPr>
    </w:p>
    <w:p w:rsidR="00D52C3A" w:rsidRDefault="006F36B7">
      <w:pPr>
        <w:tabs>
          <w:tab w:val="left" w:pos="3060"/>
        </w:tabs>
        <w:rPr>
          <w:sz w:val="22"/>
          <w:szCs w:val="22"/>
        </w:rPr>
      </w:pPr>
      <w:r>
        <w:rPr>
          <w:sz w:val="22"/>
          <w:szCs w:val="22"/>
        </w:rPr>
        <w:t>SIHS supports the continued education and development of staff by encouraging them to apply for NYS Education Department tuition assistance programs, and providing up to five hours of educational release time weekly to attend classes and reimbursing staff who receive their CDA credential. Staff enrolled in college courses requiring internships in special education settings are offered the opportunity to observe and work in the agency’s integrated preschool classrooms and, where appropriate, in classrooms serving children in more restricted settings.</w:t>
      </w:r>
    </w:p>
    <w:p w:rsidR="00D52C3A" w:rsidRDefault="00D52C3A">
      <w:pPr>
        <w:tabs>
          <w:tab w:val="left" w:pos="3060"/>
        </w:tabs>
        <w:rPr>
          <w:sz w:val="22"/>
          <w:szCs w:val="22"/>
        </w:rPr>
      </w:pPr>
    </w:p>
    <w:p w:rsidR="00D52C3A" w:rsidRDefault="006F36B7">
      <w:pPr>
        <w:tabs>
          <w:tab w:val="left" w:pos="3060"/>
        </w:tabs>
        <w:rPr>
          <w:sz w:val="22"/>
          <w:szCs w:val="22"/>
        </w:rPr>
      </w:pPr>
      <w:r>
        <w:rPr>
          <w:sz w:val="22"/>
          <w:szCs w:val="22"/>
        </w:rPr>
        <w:t xml:space="preserve">Supervisors work together with the employees to establish performance goals to be worked on for the coming year. This includes actions taken to meet credentialing requirements established in state and federal regulations, when necessary. </w:t>
      </w:r>
    </w:p>
    <w:p w:rsidR="00D52C3A" w:rsidRDefault="00D52C3A">
      <w:pPr>
        <w:tabs>
          <w:tab w:val="left" w:pos="3060"/>
        </w:tabs>
        <w:rPr>
          <w:b/>
          <w:bCs/>
        </w:rPr>
      </w:pPr>
    </w:p>
    <w:p w:rsidR="00D52C3A" w:rsidRDefault="00D52C3A">
      <w:pPr>
        <w:tabs>
          <w:tab w:val="left" w:pos="3060"/>
        </w:tabs>
        <w:rPr>
          <w:b/>
          <w:bCs/>
        </w:rPr>
      </w:pPr>
    </w:p>
    <w:p w:rsidR="00D52C3A" w:rsidRDefault="00D52C3A">
      <w:pPr>
        <w:tabs>
          <w:tab w:val="left" w:pos="3060"/>
        </w:tabs>
        <w:rPr>
          <w:b/>
          <w:bCs/>
        </w:rPr>
      </w:pPr>
    </w:p>
    <w:p w:rsidR="00D52C3A" w:rsidRDefault="00D52C3A">
      <w:pPr>
        <w:tabs>
          <w:tab w:val="left" w:pos="3060"/>
        </w:tabs>
        <w:rPr>
          <w:b/>
          <w:bCs/>
        </w:rPr>
      </w:pPr>
    </w:p>
    <w:p w:rsidR="00D52C3A" w:rsidRDefault="00D52C3A">
      <w:pPr>
        <w:tabs>
          <w:tab w:val="left" w:pos="3060"/>
        </w:tabs>
        <w:rPr>
          <w:b/>
          <w:bCs/>
        </w:rPr>
      </w:pPr>
    </w:p>
    <w:p w:rsidR="00CD591F" w:rsidRDefault="00CD591F">
      <w:pPr>
        <w:tabs>
          <w:tab w:val="left" w:pos="3060"/>
        </w:tabs>
        <w:rPr>
          <w:b/>
          <w:bCs/>
        </w:rPr>
      </w:pPr>
    </w:p>
    <w:p w:rsidR="00CD591F" w:rsidRDefault="00CD591F">
      <w:pPr>
        <w:tabs>
          <w:tab w:val="left" w:pos="3060"/>
        </w:tabs>
        <w:rPr>
          <w:b/>
          <w:bCs/>
        </w:rPr>
      </w:pPr>
    </w:p>
    <w:p w:rsidR="00D52C3A" w:rsidRPr="0096523E" w:rsidRDefault="006F36B7">
      <w:pPr>
        <w:tabs>
          <w:tab w:val="left" w:pos="3060"/>
        </w:tabs>
        <w:rPr>
          <w:b/>
          <w:bCs/>
          <w:sz w:val="32"/>
          <w:szCs w:val="32"/>
        </w:rPr>
      </w:pPr>
      <w:r w:rsidRPr="0096523E">
        <w:rPr>
          <w:b/>
          <w:bCs/>
          <w:sz w:val="32"/>
          <w:szCs w:val="32"/>
        </w:rPr>
        <w:t>Program Governance</w:t>
      </w:r>
    </w:p>
    <w:p w:rsidR="00D52C3A" w:rsidRDefault="00D52C3A">
      <w:pPr>
        <w:tabs>
          <w:tab w:val="left" w:pos="3060"/>
        </w:tabs>
        <w:rPr>
          <w:b/>
          <w:bCs/>
        </w:rPr>
      </w:pPr>
    </w:p>
    <w:p w:rsidR="00D52C3A" w:rsidRDefault="006F36B7">
      <w:pPr>
        <w:rPr>
          <w:sz w:val="22"/>
          <w:szCs w:val="22"/>
        </w:rPr>
      </w:pPr>
      <w:r>
        <w:rPr>
          <w:sz w:val="22"/>
          <w:szCs w:val="22"/>
        </w:rPr>
        <w:t>RUMC has established a committee of the Governing Board to serve as the SIHS/EHS governing body. This committee is called the Early Childhood Education Committee.  This committee foster</w:t>
      </w:r>
      <w:r w:rsidR="00CD591F">
        <w:rPr>
          <w:sz w:val="22"/>
          <w:szCs w:val="22"/>
        </w:rPr>
        <w:t>s</w:t>
      </w:r>
      <w:r>
        <w:rPr>
          <w:sz w:val="22"/>
          <w:szCs w:val="22"/>
        </w:rPr>
        <w:t xml:space="preserve"> close communication between the Policy Council and the Governing Board.  </w:t>
      </w:r>
    </w:p>
    <w:p w:rsidR="00D52C3A" w:rsidRDefault="00D52C3A">
      <w:pPr>
        <w:rPr>
          <w:sz w:val="22"/>
          <w:szCs w:val="22"/>
        </w:rPr>
      </w:pPr>
    </w:p>
    <w:p w:rsidR="00D52C3A" w:rsidRDefault="006F36B7">
      <w:pPr>
        <w:rPr>
          <w:sz w:val="22"/>
          <w:szCs w:val="22"/>
        </w:rPr>
      </w:pPr>
      <w:r>
        <w:rPr>
          <w:sz w:val="22"/>
          <w:szCs w:val="22"/>
        </w:rPr>
        <w:t xml:space="preserve">The Early Childhood Education Committee is comprised of community residents and parents of former or current HS or EHS children without any conflict of interest. It will also include at least one member with background and expertise in fiscal management or accounting, at least one member with background and expertise in early childhood education and development, and at least one member that is a licensed attorney with related experience. </w:t>
      </w:r>
    </w:p>
    <w:p w:rsidR="00D52C3A" w:rsidRDefault="006F36B7">
      <w:pPr>
        <w:rPr>
          <w:sz w:val="22"/>
          <w:szCs w:val="22"/>
        </w:rPr>
      </w:pPr>
      <w:r>
        <w:rPr>
          <w:b/>
          <w:bCs/>
          <w:noProof/>
        </w:rPr>
        <mc:AlternateContent>
          <mc:Choice Requires="wps">
            <w:drawing>
              <wp:anchor distT="0" distB="0" distL="0" distR="0" simplePos="0" relativeHeight="251666432" behindDoc="0" locked="0" layoutInCell="1" allowOverlap="1">
                <wp:simplePos x="0" y="0"/>
                <wp:positionH relativeFrom="column">
                  <wp:posOffset>4685029</wp:posOffset>
                </wp:positionH>
                <wp:positionV relativeFrom="line">
                  <wp:posOffset>64134</wp:posOffset>
                </wp:positionV>
                <wp:extent cx="1600200" cy="854075"/>
                <wp:effectExtent l="0" t="0" r="0" b="0"/>
                <wp:wrapNone/>
                <wp:docPr id="1073741847" name="officeArt object" descr="Policy Committee…"/>
                <wp:cNvGraphicFramePr/>
                <a:graphic xmlns:a="http://schemas.openxmlformats.org/drawingml/2006/main">
                  <a:graphicData uri="http://schemas.microsoft.com/office/word/2010/wordprocessingShape">
                    <wps:wsp>
                      <wps:cNvSpPr txBox="1"/>
                      <wps:spPr>
                        <a:xfrm>
                          <a:off x="0" y="0"/>
                          <a:ext cx="1600200" cy="854075"/>
                        </a:xfrm>
                        <a:prstGeom prst="rect">
                          <a:avLst/>
                        </a:prstGeom>
                        <a:solidFill>
                          <a:schemeClr val="accent1"/>
                        </a:solidFill>
                        <a:ln w="38100" cap="flat">
                          <a:solidFill>
                            <a:srgbClr val="F2F2F2"/>
                          </a:solidFill>
                          <a:prstDash val="solid"/>
                          <a:round/>
                        </a:ln>
                        <a:effectLst>
                          <a:outerShdw blurRad="63500" dist="28398" dir="3806097" rotWithShape="0">
                            <a:srgbClr val="243F60">
                              <a:alpha val="50000"/>
                            </a:srgbClr>
                          </a:outerShdw>
                        </a:effectLst>
                      </wps:spPr>
                      <wps:txbx>
                        <w:txbxContent>
                          <w:p w:rsidR="005B4F55" w:rsidRDefault="005B4F55">
                            <w:pPr>
                              <w:rPr>
                                <w:b/>
                                <w:bCs/>
                                <w:i/>
                                <w:iCs/>
                              </w:rPr>
                            </w:pPr>
                          </w:p>
                          <w:p w:rsidR="005B4F55" w:rsidRDefault="005B4F55">
                            <w:pPr>
                              <w:jc w:val="center"/>
                              <w:rPr>
                                <w:b/>
                                <w:bCs/>
                                <w:u w:val="single"/>
                              </w:rPr>
                            </w:pPr>
                            <w:r>
                              <w:rPr>
                                <w:b/>
                                <w:bCs/>
                                <w:u w:val="single"/>
                              </w:rPr>
                              <w:t>Policy Committee</w:t>
                            </w:r>
                          </w:p>
                          <w:p w:rsidR="005B4F55" w:rsidRDefault="005B4F55">
                            <w:pPr>
                              <w:jc w:val="center"/>
                              <w:rPr>
                                <w:b/>
                                <w:bCs/>
                                <w:u w:val="single"/>
                              </w:rPr>
                            </w:pPr>
                            <w:r>
                              <w:rPr>
                                <w:b/>
                                <w:bCs/>
                              </w:rPr>
                              <w:t>(PC)</w:t>
                            </w:r>
                          </w:p>
                          <w:p w:rsidR="005B4F55" w:rsidRDefault="005B4F55">
                            <w:pPr>
                              <w:jc w:val="center"/>
                            </w:pPr>
                            <w:r>
                              <w:rPr>
                                <w:b/>
                                <w:bCs/>
                                <w:i/>
                                <w:iCs/>
                              </w:rPr>
                              <w:t>Elected yearly</w:t>
                            </w:r>
                          </w:p>
                        </w:txbxContent>
                      </wps:txbx>
                      <wps:bodyPr wrap="square" lIns="45719" tIns="45719" rIns="45719" bIns="45719" numCol="1" anchor="t">
                        <a:noAutofit/>
                      </wps:bodyPr>
                    </wps:wsp>
                  </a:graphicData>
                </a:graphic>
              </wp:anchor>
            </w:drawing>
          </mc:Choice>
          <mc:Fallback>
            <w:pict>
              <v:shape id="_x0000_s1060" type="#_x0000_t202" alt="Policy Committee…" style="position:absolute;margin-left:368.9pt;margin-top:5.05pt;width:126pt;height:67.25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" fillcolor="#1cade4 [3204]" strokecolor="#f2f2f2" strokeweight="3pt">
                <v:stroke joinstyle="round"/>
                <v:shadow on="t" color="#243f60" opacity=".5" origin=",.5" offset="1pt"/>
                <v:textbox inset="1.27mm,1.27mm,1.27mm,1.27mm">
                  <w:txbxContent>
                    <w:p w:rsidR="005B4F55" w:rsidRDefault="005B4F55">
                      <w:pPr>
                        <w:rPr>
                          <w:b/>
                          <w:bCs/>
                          <w:i/>
                          <w:iCs/>
                        </w:rPr>
                      </w:pPr>
                    </w:p>
                    <w:p w:rsidR="005B4F55" w:rsidRDefault="005B4F55">
                      <w:pPr>
                        <w:jc w:val="center"/>
                        <w:rPr>
                          <w:b/>
                          <w:bCs/>
                          <w:u w:val="single"/>
                        </w:rPr>
                      </w:pPr>
                      <w:r>
                        <w:rPr>
                          <w:b/>
                          <w:bCs/>
                          <w:u w:val="single"/>
                        </w:rPr>
                        <w:t>Policy Committee</w:t>
                      </w:r>
                    </w:p>
                    <w:p w:rsidR="005B4F55" w:rsidRDefault="005B4F55">
                      <w:pPr>
                        <w:jc w:val="center"/>
                        <w:rPr>
                          <w:b/>
                          <w:bCs/>
                          <w:u w:val="single"/>
                        </w:rPr>
                      </w:pPr>
                      <w:r>
                        <w:rPr>
                          <w:b/>
                          <w:bCs/>
                        </w:rPr>
                        <w:t>(PC)</w:t>
                      </w:r>
                    </w:p>
                    <w:p w:rsidR="005B4F55" w:rsidRDefault="005B4F55">
                      <w:pPr>
                        <w:jc w:val="center"/>
                      </w:pPr>
                      <w:r>
                        <w:rPr>
                          <w:b/>
                          <w:bCs/>
                          <w:i/>
                          <w:iCs/>
                        </w:rPr>
                        <w:t>Elected yearly</w:t>
                      </w:r>
                    </w:p>
                  </w:txbxContent>
                </v:textbox>
                <w10:wrap anchory="line"/>
              </v:shape>
            </w:pict>
          </mc:Fallback>
        </mc:AlternateContent>
      </w:r>
    </w:p>
    <w:p w:rsidR="00D52C3A" w:rsidRDefault="00D52C3A">
      <w:pPr>
        <w:rPr>
          <w:sz w:val="22"/>
          <w:szCs w:val="22"/>
        </w:rPr>
      </w:pPr>
    </w:p>
    <w:p w:rsidR="00D52C3A" w:rsidRDefault="00D52C3A">
      <w:pPr>
        <w:rPr>
          <w:sz w:val="22"/>
          <w:szCs w:val="22"/>
        </w:rPr>
      </w:pPr>
    </w:p>
    <w:p w:rsidR="00D52C3A" w:rsidRDefault="00D52C3A">
      <w:pPr>
        <w:rPr>
          <w:sz w:val="22"/>
          <w:szCs w:val="22"/>
        </w:rPr>
      </w:pPr>
    </w:p>
    <w:p w:rsidR="00D52C3A" w:rsidRDefault="00D52C3A">
      <w:pPr>
        <w:rPr>
          <w:sz w:val="22"/>
          <w:szCs w:val="22"/>
        </w:rPr>
      </w:pPr>
    </w:p>
    <w:p w:rsidR="00D52C3A" w:rsidRDefault="00D52C3A">
      <w:pPr>
        <w:rPr>
          <w:sz w:val="22"/>
          <w:szCs w:val="22"/>
        </w:rPr>
      </w:pPr>
    </w:p>
    <w:p w:rsidR="00D52C3A" w:rsidRDefault="00D52C3A">
      <w:pPr>
        <w:rPr>
          <w:sz w:val="22"/>
          <w:szCs w:val="22"/>
        </w:rPr>
      </w:pPr>
    </w:p>
    <w:p w:rsidR="00D52C3A" w:rsidRDefault="00CD591F">
      <w:pPr>
        <w:spacing w:line="480" w:lineRule="auto"/>
      </w:pPr>
      <w:r w:rsidRPr="00CD591F">
        <w:rPr>
          <w:noProof/>
        </w:rPr>
        <w:drawing>
          <wp:inline distT="0" distB="0" distL="0" distR="0">
            <wp:extent cx="5486400" cy="3189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189472"/>
                    </a:xfrm>
                    <a:prstGeom prst="rect">
                      <a:avLst/>
                    </a:prstGeom>
                    <a:noFill/>
                    <a:ln>
                      <a:noFill/>
                    </a:ln>
                  </pic:spPr>
                </pic:pic>
              </a:graphicData>
            </a:graphic>
          </wp:inline>
        </w:drawing>
      </w:r>
    </w:p>
    <w:p w:rsidR="00D52C3A" w:rsidRDefault="00D52C3A">
      <w:pPr>
        <w:spacing w:line="480" w:lineRule="auto"/>
        <w:ind w:firstLine="720"/>
      </w:pPr>
    </w:p>
    <w:p w:rsidR="00CD591F" w:rsidRDefault="00CD591F">
      <w:pPr>
        <w:spacing w:line="480" w:lineRule="auto"/>
        <w:ind w:firstLine="720"/>
      </w:pPr>
    </w:p>
    <w:p w:rsidR="00D52C3A" w:rsidRDefault="00D52C3A">
      <w:pPr>
        <w:spacing w:line="480" w:lineRule="auto"/>
        <w:ind w:firstLine="720"/>
      </w:pPr>
    </w:p>
    <w:p w:rsidR="00D52C3A" w:rsidRDefault="00D52C3A">
      <w:pPr>
        <w:spacing w:line="480" w:lineRule="auto"/>
        <w:ind w:firstLine="720"/>
      </w:pPr>
    </w:p>
    <w:p w:rsidR="00D52C3A" w:rsidRDefault="00D52C3A">
      <w:pPr>
        <w:spacing w:line="480" w:lineRule="auto"/>
        <w:ind w:firstLine="720"/>
      </w:pPr>
    </w:p>
    <w:p w:rsidR="00D52C3A" w:rsidRDefault="00D52C3A">
      <w:pPr>
        <w:spacing w:line="480" w:lineRule="auto"/>
        <w:ind w:firstLine="720"/>
      </w:pPr>
    </w:p>
    <w:p w:rsidR="00D52C3A" w:rsidRDefault="00D52C3A">
      <w:pPr>
        <w:tabs>
          <w:tab w:val="left" w:pos="3060"/>
        </w:tabs>
        <w:rPr>
          <w:b/>
          <w:bCs/>
        </w:rPr>
      </w:pPr>
    </w:p>
    <w:p w:rsidR="00D52C3A" w:rsidRPr="0096523E" w:rsidRDefault="006F36B7">
      <w:pPr>
        <w:tabs>
          <w:tab w:val="left" w:pos="3060"/>
        </w:tabs>
        <w:rPr>
          <w:b/>
          <w:bCs/>
          <w:sz w:val="32"/>
          <w:szCs w:val="32"/>
        </w:rPr>
      </w:pPr>
      <w:r w:rsidRPr="0096523E">
        <w:rPr>
          <w:b/>
          <w:bCs/>
          <w:noProof/>
          <w:sz w:val="32"/>
          <w:szCs w:val="32"/>
        </w:rPr>
        <mc:AlternateContent>
          <mc:Choice Requires="wps">
            <w:drawing>
              <wp:anchor distT="0" distB="0" distL="0" distR="0" simplePos="0" relativeHeight="251665408" behindDoc="0" locked="0" layoutInCell="1" allowOverlap="1">
                <wp:simplePos x="0" y="0"/>
                <wp:positionH relativeFrom="column">
                  <wp:posOffset>4114800</wp:posOffset>
                </wp:positionH>
                <wp:positionV relativeFrom="line">
                  <wp:posOffset>110489</wp:posOffset>
                </wp:positionV>
                <wp:extent cx="1219200" cy="4739641"/>
                <wp:effectExtent l="19050" t="19050" r="19050" b="22860"/>
                <wp:wrapNone/>
                <wp:docPr id="1073741849" name="officeArt object" descr="Rectangle"/>
                <wp:cNvGraphicFramePr/>
                <a:graphic xmlns:a="http://schemas.openxmlformats.org/drawingml/2006/main">
                  <a:graphicData uri="http://schemas.microsoft.com/office/word/2010/wordprocessingShape">
                    <wps:wsp>
                      <wps:cNvSpPr/>
                      <wps:spPr>
                        <a:xfrm>
                          <a:off x="0" y="0"/>
                          <a:ext cx="1219200" cy="4739641"/>
                        </a:xfrm>
                        <a:prstGeom prst="rect">
                          <a:avLst/>
                        </a:prstGeom>
                        <a:solidFill>
                          <a:schemeClr val="accent2">
                            <a:lumMod val="75000"/>
                          </a:schemeClr>
                        </a:solidFill>
                        <a:ln w="38100" cap="flat">
                          <a:solidFill>
                            <a:srgbClr val="F2F2F2"/>
                          </a:solidFill>
                          <a:prstDash val="solid"/>
                          <a:round/>
                        </a:ln>
                        <a:effectLst/>
                      </wps:spPr>
                      <wps:bodyPr/>
                    </wps:wsp>
                  </a:graphicData>
                </a:graphic>
              </wp:anchor>
            </w:drawing>
          </mc:Choice>
          <mc:Fallback>
            <w:pict>
              <v:rect w14:anchorId="49FE00AC" id="officeArt object" o:spid="_x0000_s1026" alt="Rectangle" style="position:absolute;margin-left:324pt;margin-top:8.7pt;width:96pt;height:373.2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" fillcolor="#1c6194 [2405]" strokecolor="#f2f2f2" strokeweight="3pt">
                <v:stroke joinstyle="round"/>
                <w10:wrap anchory="line"/>
              </v:rect>
            </w:pict>
          </mc:Fallback>
        </mc:AlternateContent>
      </w:r>
      <w:r w:rsidRPr="0096523E">
        <w:rPr>
          <w:b/>
          <w:bCs/>
          <w:sz w:val="32"/>
          <w:szCs w:val="32"/>
        </w:rPr>
        <w:t>Human Resources Management</w:t>
      </w:r>
    </w:p>
    <w:p w:rsidR="00D52C3A" w:rsidRDefault="00D52C3A">
      <w:pPr>
        <w:tabs>
          <w:tab w:val="left" w:pos="3060"/>
        </w:tabs>
        <w:rPr>
          <w:b/>
          <w:bCs/>
        </w:rPr>
      </w:pPr>
    </w:p>
    <w:p w:rsidR="00D52C3A" w:rsidRDefault="00D52C3A">
      <w:pPr>
        <w:tabs>
          <w:tab w:val="left" w:pos="3060"/>
        </w:tabs>
        <w:rPr>
          <w:b/>
          <w:bCs/>
        </w:rPr>
      </w:pPr>
    </w:p>
    <w:p w:rsidR="00D52C3A" w:rsidRDefault="006F36B7">
      <w:pPr>
        <w:ind w:right="2340"/>
        <w:rPr>
          <w:sz w:val="22"/>
          <w:szCs w:val="22"/>
        </w:rPr>
      </w:pPr>
      <w:r>
        <w:rPr>
          <w:sz w:val="22"/>
          <w:szCs w:val="22"/>
        </w:rPr>
        <w:t>The organizational structure is designed to meet the requirements of the Head Start Performance Standards and the mission and goals of the program.  The structure provides for daily supervision in all content areas and a partnership with parents to address the needs of children and families.  The organizational structure includes the identification of governing bodies, that have regulatory and oversight responsibilities.</w:t>
      </w:r>
    </w:p>
    <w:p w:rsidR="00D52C3A" w:rsidRDefault="00D52C3A">
      <w:pPr>
        <w:ind w:right="2340"/>
        <w:rPr>
          <w:sz w:val="22"/>
          <w:szCs w:val="22"/>
        </w:rPr>
      </w:pPr>
    </w:p>
    <w:p w:rsidR="00D52C3A" w:rsidRDefault="006F36B7">
      <w:pPr>
        <w:ind w:right="2340"/>
        <w:rPr>
          <w:sz w:val="22"/>
          <w:szCs w:val="22"/>
        </w:rPr>
      </w:pPr>
      <w:r>
        <w:rPr>
          <w:sz w:val="22"/>
          <w:szCs w:val="22"/>
        </w:rPr>
        <w:t xml:space="preserve">Staten Island HS/EHS functions under the organizational structure of the Staten Island Mental Health Society a division of RUMC.  The Staten Island Mental Health Society provides a variety of educational, mental health and disabilities support services that enhance our program.  </w:t>
      </w:r>
    </w:p>
    <w:p w:rsidR="00D52C3A" w:rsidRDefault="00D52C3A">
      <w:pPr>
        <w:ind w:right="2340"/>
        <w:rPr>
          <w:sz w:val="22"/>
          <w:szCs w:val="22"/>
        </w:rPr>
      </w:pPr>
    </w:p>
    <w:p w:rsidR="00D52C3A" w:rsidRDefault="006F36B7">
      <w:pPr>
        <w:ind w:right="2340"/>
        <w:rPr>
          <w:sz w:val="22"/>
          <w:szCs w:val="22"/>
        </w:rPr>
      </w:pPr>
      <w:r>
        <w:rPr>
          <w:sz w:val="22"/>
          <w:szCs w:val="22"/>
        </w:rPr>
        <w:t>The agency procurement procedure ensures that effective recruitment of candidates is carried out by the best sources rather than selecting people who happen to be readily available.  The agency management practices dictate that the program has a strong career development thrust which results in an in-house leadership development.  Promotions from within will normally result in the improvement of staff morale and will have a positive effect on motivation.</w:t>
      </w:r>
    </w:p>
    <w:p w:rsidR="00D52C3A" w:rsidRDefault="00D52C3A">
      <w:pPr>
        <w:ind w:right="2340"/>
        <w:rPr>
          <w:sz w:val="22"/>
          <w:szCs w:val="22"/>
        </w:rPr>
      </w:pPr>
    </w:p>
    <w:p w:rsidR="00D52C3A" w:rsidRDefault="006F36B7">
      <w:pPr>
        <w:ind w:right="2340"/>
        <w:rPr>
          <w:sz w:val="22"/>
          <w:szCs w:val="22"/>
        </w:rPr>
      </w:pPr>
      <w:r>
        <w:rPr>
          <w:sz w:val="22"/>
          <w:szCs w:val="22"/>
        </w:rPr>
        <w:t>All new employees go through a process that includes, but is not limited to the following:</w:t>
      </w:r>
    </w:p>
    <w:p w:rsidR="00D52C3A" w:rsidRDefault="00D52C3A">
      <w:pPr>
        <w:ind w:right="2340"/>
        <w:rPr>
          <w:sz w:val="22"/>
          <w:szCs w:val="22"/>
        </w:rPr>
      </w:pPr>
    </w:p>
    <w:p w:rsidR="00D52C3A" w:rsidRDefault="006F36B7">
      <w:pPr>
        <w:numPr>
          <w:ilvl w:val="0"/>
          <w:numId w:val="9"/>
        </w:numPr>
        <w:ind w:right="4500"/>
        <w:rPr>
          <w:sz w:val="22"/>
          <w:szCs w:val="22"/>
        </w:rPr>
      </w:pPr>
      <w:r>
        <w:rPr>
          <w:sz w:val="22"/>
          <w:szCs w:val="22"/>
        </w:rPr>
        <w:t>Application – allows for a prompt assessment of the applicant</w:t>
      </w:r>
    </w:p>
    <w:p w:rsidR="00D52C3A" w:rsidRDefault="006F36B7">
      <w:pPr>
        <w:numPr>
          <w:ilvl w:val="0"/>
          <w:numId w:val="9"/>
        </w:numPr>
        <w:ind w:right="4500"/>
        <w:rPr>
          <w:sz w:val="22"/>
          <w:szCs w:val="22"/>
        </w:rPr>
      </w:pPr>
      <w:r>
        <w:rPr>
          <w:sz w:val="22"/>
          <w:szCs w:val="22"/>
        </w:rPr>
        <w:t>Interviews – verifies the information provided on the application and to obtain additional information deemed useful.</w:t>
      </w:r>
    </w:p>
    <w:p w:rsidR="00D52C3A" w:rsidRDefault="006F36B7">
      <w:pPr>
        <w:numPr>
          <w:ilvl w:val="0"/>
          <w:numId w:val="9"/>
        </w:numPr>
        <w:ind w:right="4500"/>
        <w:rPr>
          <w:sz w:val="22"/>
          <w:szCs w:val="22"/>
        </w:rPr>
      </w:pPr>
      <w:r>
        <w:rPr>
          <w:sz w:val="22"/>
          <w:szCs w:val="22"/>
        </w:rPr>
        <w:t>Investigation – all employees and volunteers are fingerprinted for child abuse and submit 3 letters of reference.</w:t>
      </w:r>
    </w:p>
    <w:p w:rsidR="00D52C3A" w:rsidRDefault="006F36B7">
      <w:pPr>
        <w:numPr>
          <w:ilvl w:val="0"/>
          <w:numId w:val="9"/>
        </w:numPr>
        <w:ind w:right="4500"/>
        <w:rPr>
          <w:sz w:val="22"/>
          <w:szCs w:val="22"/>
        </w:rPr>
      </w:pPr>
      <w:r>
        <w:rPr>
          <w:sz w:val="22"/>
          <w:szCs w:val="22"/>
        </w:rPr>
        <w:t>Orientation – given the roles and responsibilities as an employee and the roles and responsibilities as the employer.</w:t>
      </w:r>
    </w:p>
    <w:p w:rsidR="00D52C3A" w:rsidRDefault="00D52C3A">
      <w:pPr>
        <w:ind w:right="4500"/>
        <w:rPr>
          <w:sz w:val="22"/>
          <w:szCs w:val="22"/>
        </w:rPr>
      </w:pPr>
    </w:p>
    <w:p w:rsidR="00D52C3A" w:rsidRDefault="00D52C3A">
      <w:pPr>
        <w:ind w:right="4500"/>
        <w:rPr>
          <w:sz w:val="22"/>
          <w:szCs w:val="22"/>
        </w:rPr>
      </w:pPr>
    </w:p>
    <w:p w:rsidR="00D52C3A" w:rsidRDefault="00D52C3A">
      <w:pPr>
        <w:ind w:right="4500"/>
        <w:rPr>
          <w:sz w:val="22"/>
          <w:szCs w:val="22"/>
        </w:rPr>
      </w:pPr>
    </w:p>
    <w:p w:rsidR="00D52C3A" w:rsidRDefault="00D52C3A">
      <w:pPr>
        <w:ind w:right="4500"/>
        <w:rPr>
          <w:sz w:val="22"/>
          <w:szCs w:val="22"/>
        </w:rPr>
      </w:pPr>
    </w:p>
    <w:p w:rsidR="00D52C3A" w:rsidRDefault="006F36B7">
      <w:pPr>
        <w:ind w:right="4500"/>
        <w:rPr>
          <w:sz w:val="22"/>
          <w:szCs w:val="22"/>
        </w:rPr>
      </w:pPr>
      <w:r>
        <w:rPr>
          <w:sz w:val="22"/>
          <w:szCs w:val="22"/>
        </w:rPr>
        <w:t xml:space="preserve">    </w:t>
      </w:r>
      <w:r>
        <w:rPr>
          <w:noProof/>
          <w:sz w:val="22"/>
          <w:szCs w:val="22"/>
        </w:rPr>
        <w:drawing>
          <wp:inline distT="0" distB="0" distL="0" distR="0">
            <wp:extent cx="2628773" cy="1203486"/>
            <wp:effectExtent l="0" t="0" r="0" b="0"/>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28">
                      <a:extLst/>
                    </a:blip>
                    <a:stretch>
                      <a:fillRect/>
                    </a:stretch>
                  </pic:blipFill>
                  <pic:spPr>
                    <a:xfrm>
                      <a:off x="0" y="0"/>
                      <a:ext cx="2628773" cy="1203486"/>
                    </a:xfrm>
                    <a:prstGeom prst="rect">
                      <a:avLst/>
                    </a:prstGeom>
                    <a:ln w="12700" cap="flat">
                      <a:noFill/>
                      <a:miter lim="400000"/>
                    </a:ln>
                    <a:effectLst/>
                  </pic:spPr>
                </pic:pic>
              </a:graphicData>
            </a:graphic>
          </wp:inline>
        </w:drawing>
      </w:r>
      <w:r>
        <w:rPr>
          <w:sz w:val="22"/>
          <w:szCs w:val="22"/>
        </w:rPr>
        <w:tab/>
      </w:r>
    </w:p>
    <w:p w:rsidR="00D52C3A" w:rsidRDefault="00D52C3A">
      <w:pPr>
        <w:ind w:right="4500"/>
        <w:rPr>
          <w:b/>
          <w:bCs/>
        </w:rPr>
      </w:pPr>
    </w:p>
    <w:p w:rsidR="00D52C3A" w:rsidRPr="0096523E" w:rsidRDefault="0096523E" w:rsidP="0096523E">
      <w:pPr>
        <w:tabs>
          <w:tab w:val="left" w:pos="2970"/>
        </w:tabs>
        <w:ind w:right="4507"/>
        <w:rPr>
          <w:b/>
          <w:bCs/>
          <w:sz w:val="32"/>
          <w:szCs w:val="32"/>
        </w:rPr>
      </w:pPr>
      <w:r>
        <w:rPr>
          <w:b/>
          <w:bCs/>
          <w:sz w:val="32"/>
          <w:szCs w:val="32"/>
        </w:rPr>
        <w:t xml:space="preserve">Facilities, Materials and </w:t>
      </w:r>
      <w:r w:rsidR="006F36B7" w:rsidRPr="0096523E">
        <w:rPr>
          <w:b/>
          <w:bCs/>
          <w:sz w:val="32"/>
          <w:szCs w:val="32"/>
        </w:rPr>
        <w:t>Equipment</w:t>
      </w:r>
    </w:p>
    <w:p w:rsidR="00D52C3A" w:rsidRDefault="00D52C3A" w:rsidP="0096523E">
      <w:pPr>
        <w:ind w:right="4507"/>
        <w:rPr>
          <w:b/>
          <w:bCs/>
        </w:rPr>
      </w:pPr>
    </w:p>
    <w:p w:rsidR="00D52C3A" w:rsidRDefault="00D52C3A">
      <w:pPr>
        <w:ind w:right="4500"/>
        <w:rPr>
          <w:b/>
          <w:bCs/>
        </w:rPr>
      </w:pPr>
    </w:p>
    <w:p w:rsidR="00D52C3A" w:rsidRDefault="006F36B7">
      <w:pPr>
        <w:tabs>
          <w:tab w:val="left" w:pos="3060"/>
        </w:tabs>
        <w:rPr>
          <w:sz w:val="22"/>
          <w:szCs w:val="22"/>
        </w:rPr>
      </w:pPr>
      <w:r>
        <w:rPr>
          <w:sz w:val="22"/>
          <w:szCs w:val="22"/>
        </w:rPr>
        <w:t>Staten Island Head Start’ facilities, materials and equipment are maintained to create a learning environment that is safe, accessible, welcoming, comfortable, age appropriate, culturally sensitive and meets the individual needs of children and families.</w:t>
      </w:r>
    </w:p>
    <w:p w:rsidR="00D52C3A" w:rsidRDefault="00D52C3A">
      <w:pPr>
        <w:tabs>
          <w:tab w:val="left" w:pos="3060"/>
        </w:tabs>
        <w:rPr>
          <w:sz w:val="22"/>
          <w:szCs w:val="22"/>
        </w:rPr>
      </w:pPr>
    </w:p>
    <w:p w:rsidR="00D52C3A" w:rsidRDefault="006F36B7">
      <w:pPr>
        <w:tabs>
          <w:tab w:val="left" w:pos="3060"/>
        </w:tabs>
        <w:rPr>
          <w:sz w:val="22"/>
          <w:szCs w:val="22"/>
        </w:rPr>
      </w:pPr>
      <w:r>
        <w:rPr>
          <w:sz w:val="22"/>
          <w:szCs w:val="22"/>
        </w:rPr>
        <w:t>Proper attention is paid to the issues of safety and sanitation to protect the children’s health and to keep them free of injury.  Our facility meets all the applicable licensing and zoning requirements for fire, health and safety regulations.  To support the educational objectives and to show respect to they children and families, the equipment, toys, materials and furniture are matched to the developmental levels, interests, temperaments, languages, cultural backgrounds, and learning styles of children</w:t>
      </w:r>
    </w:p>
    <w:p w:rsidR="00D52C3A" w:rsidRDefault="00D52C3A">
      <w:pPr>
        <w:tabs>
          <w:tab w:val="left" w:pos="3060"/>
        </w:tabs>
        <w:rPr>
          <w:sz w:val="22"/>
          <w:szCs w:val="22"/>
        </w:rPr>
      </w:pPr>
    </w:p>
    <w:p w:rsidR="00D52C3A" w:rsidRDefault="006F36B7">
      <w:pPr>
        <w:tabs>
          <w:tab w:val="left" w:pos="3060"/>
        </w:tabs>
        <w:rPr>
          <w:sz w:val="22"/>
          <w:szCs w:val="22"/>
        </w:rPr>
      </w:pPr>
      <w:r>
        <w:rPr>
          <w:sz w:val="22"/>
          <w:szCs w:val="22"/>
        </w:rPr>
        <w:t>An accurate equipment record is maintained that provides a description of the equipment, the serial number, and where the equipment is located.  A physical inventory is done twice a year to evaluate the condition and/or continued need for certain equipment.  A control system is in place to prevent loss damage or theft of any equipment.  Maintenance procedures are also in place to keep equipment in good condition.</w:t>
      </w:r>
    </w:p>
    <w:p w:rsidR="00D52C3A" w:rsidRDefault="006F36B7">
      <w:pPr>
        <w:tabs>
          <w:tab w:val="left" w:pos="3060"/>
        </w:tabs>
        <w:rPr>
          <w:sz w:val="22"/>
          <w:szCs w:val="22"/>
        </w:rPr>
      </w:pPr>
      <w:r>
        <w:rPr>
          <w:noProof/>
        </w:rPr>
        <w:drawing>
          <wp:anchor distT="0" distB="0" distL="0" distR="0" simplePos="0" relativeHeight="251639808" behindDoc="1" locked="0" layoutInCell="1" allowOverlap="1">
            <wp:simplePos x="0" y="0"/>
            <wp:positionH relativeFrom="column">
              <wp:posOffset>1478915</wp:posOffset>
            </wp:positionH>
            <wp:positionV relativeFrom="line">
              <wp:posOffset>35559</wp:posOffset>
            </wp:positionV>
            <wp:extent cx="2424430" cy="1816736"/>
            <wp:effectExtent l="0" t="0" r="0" b="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29">
                      <a:extLst/>
                    </a:blip>
                    <a:stretch>
                      <a:fillRect/>
                    </a:stretch>
                  </pic:blipFill>
                  <pic:spPr>
                    <a:xfrm>
                      <a:off x="0" y="0"/>
                      <a:ext cx="2424430" cy="1816736"/>
                    </a:xfrm>
                    <a:prstGeom prst="rect">
                      <a:avLst/>
                    </a:prstGeom>
                    <a:ln w="12700" cap="flat">
                      <a:noFill/>
                      <a:miter lim="400000"/>
                    </a:ln>
                    <a:effectLst/>
                  </pic:spPr>
                </pic:pic>
              </a:graphicData>
            </a:graphic>
          </wp:anchor>
        </w:drawing>
      </w:r>
    </w:p>
    <w:p w:rsidR="00D52C3A" w:rsidRDefault="006F36B7">
      <w:pPr>
        <w:tabs>
          <w:tab w:val="left" w:pos="3060"/>
        </w:tabs>
        <w:rPr>
          <w:sz w:val="22"/>
          <w:szCs w:val="22"/>
        </w:rPr>
      </w:pPr>
      <w:r>
        <w:rPr>
          <w:noProof/>
        </w:rPr>
        <w:drawing>
          <wp:anchor distT="0" distB="0" distL="0" distR="0" simplePos="0" relativeHeight="251637760" behindDoc="1" locked="0" layoutInCell="1" allowOverlap="1">
            <wp:simplePos x="0" y="0"/>
            <wp:positionH relativeFrom="column">
              <wp:posOffset>4477385</wp:posOffset>
            </wp:positionH>
            <wp:positionV relativeFrom="line">
              <wp:posOffset>41275</wp:posOffset>
            </wp:positionV>
            <wp:extent cx="1746886" cy="1313815"/>
            <wp:effectExtent l="169871" t="255156" r="169871" b="255156"/>
            <wp:wrapNone/>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30">
                      <a:extLst/>
                    </a:blip>
                    <a:stretch>
                      <a:fillRect/>
                    </a:stretch>
                  </pic:blipFill>
                  <pic:spPr>
                    <a:xfrm rot="1177264">
                      <a:off x="0" y="0"/>
                      <a:ext cx="1746886" cy="1313815"/>
                    </a:xfrm>
                    <a:prstGeom prst="rect">
                      <a:avLst/>
                    </a:prstGeom>
                    <a:ln w="12700" cap="flat">
                      <a:noFill/>
                      <a:miter lim="400000"/>
                    </a:ln>
                    <a:effectLst/>
                  </pic:spPr>
                </pic:pic>
              </a:graphicData>
            </a:graphic>
          </wp:anchor>
        </w:drawing>
      </w:r>
    </w:p>
    <w:p w:rsidR="00D52C3A" w:rsidRDefault="006F36B7">
      <w:pPr>
        <w:tabs>
          <w:tab w:val="left" w:pos="3060"/>
        </w:tabs>
        <w:rPr>
          <w:sz w:val="22"/>
          <w:szCs w:val="22"/>
        </w:rPr>
      </w:pPr>
      <w:r>
        <w:rPr>
          <w:noProof/>
        </w:rPr>
        <w:drawing>
          <wp:anchor distT="0" distB="0" distL="0" distR="0" simplePos="0" relativeHeight="251638784" behindDoc="1" locked="0" layoutInCell="1" allowOverlap="1">
            <wp:simplePos x="0" y="0"/>
            <wp:positionH relativeFrom="column">
              <wp:posOffset>-563245</wp:posOffset>
            </wp:positionH>
            <wp:positionV relativeFrom="line">
              <wp:posOffset>20954</wp:posOffset>
            </wp:positionV>
            <wp:extent cx="1576070" cy="1173481"/>
            <wp:effectExtent l="179683" t="291716" r="179683" b="291716"/>
            <wp:wrapNone/>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31">
                      <a:extLst/>
                    </a:blip>
                    <a:stretch>
                      <a:fillRect/>
                    </a:stretch>
                  </pic:blipFill>
                  <pic:spPr>
                    <a:xfrm rot="19996439">
                      <a:off x="0" y="0"/>
                      <a:ext cx="1576070" cy="1173481"/>
                    </a:xfrm>
                    <a:prstGeom prst="rect">
                      <a:avLst/>
                    </a:prstGeom>
                    <a:ln w="12700" cap="flat">
                      <a:noFill/>
                      <a:miter lim="400000"/>
                    </a:ln>
                    <a:effectLst/>
                  </pic:spPr>
                </pic:pic>
              </a:graphicData>
            </a:graphic>
          </wp:anchor>
        </w:drawing>
      </w:r>
    </w:p>
    <w:p w:rsidR="00D52C3A" w:rsidRDefault="00D52C3A">
      <w:pPr>
        <w:tabs>
          <w:tab w:val="left" w:pos="3060"/>
        </w:tabs>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E9105A" w:rsidRDefault="00E9105A">
      <w:pPr>
        <w:ind w:left="720" w:right="4500"/>
        <w:rPr>
          <w:sz w:val="22"/>
          <w:szCs w:val="22"/>
        </w:rPr>
      </w:pPr>
    </w:p>
    <w:p w:rsidR="00E9105A" w:rsidRDefault="00E9105A">
      <w:pPr>
        <w:ind w:left="720" w:right="4500"/>
        <w:rPr>
          <w:sz w:val="22"/>
          <w:szCs w:val="22"/>
        </w:rPr>
      </w:pPr>
    </w:p>
    <w:p w:rsidR="00E9105A" w:rsidRDefault="00E9105A">
      <w:pPr>
        <w:ind w:left="720" w:right="4500"/>
        <w:rPr>
          <w:sz w:val="22"/>
          <w:szCs w:val="22"/>
        </w:rPr>
      </w:pPr>
    </w:p>
    <w:p w:rsidR="00E9105A" w:rsidRDefault="00E9105A">
      <w:pPr>
        <w:ind w:left="720" w:right="4500"/>
        <w:rPr>
          <w:sz w:val="22"/>
          <w:szCs w:val="22"/>
        </w:rPr>
      </w:pPr>
    </w:p>
    <w:p w:rsidR="00E9105A" w:rsidRDefault="00E9105A">
      <w:pPr>
        <w:ind w:left="720" w:right="4500"/>
        <w:rPr>
          <w:sz w:val="22"/>
          <w:szCs w:val="22"/>
        </w:rPr>
      </w:pPr>
    </w:p>
    <w:p w:rsidR="00E9105A" w:rsidRDefault="00E9105A">
      <w:pPr>
        <w:ind w:left="720" w:right="4500"/>
        <w:rPr>
          <w:sz w:val="22"/>
          <w:szCs w:val="22"/>
        </w:rPr>
      </w:pPr>
    </w:p>
    <w:p w:rsidR="00E9105A" w:rsidRDefault="00E9105A">
      <w:pPr>
        <w:ind w:left="720" w:right="4500"/>
        <w:rPr>
          <w:sz w:val="22"/>
          <w:szCs w:val="22"/>
        </w:rPr>
      </w:pPr>
    </w:p>
    <w:p w:rsidR="00E9105A" w:rsidRDefault="00E9105A">
      <w:pPr>
        <w:ind w:left="720" w:right="4500"/>
        <w:rPr>
          <w:sz w:val="22"/>
          <w:szCs w:val="22"/>
        </w:rPr>
      </w:pPr>
    </w:p>
    <w:p w:rsidR="00D52C3A" w:rsidRDefault="0096523E">
      <w:pPr>
        <w:ind w:left="720" w:right="4500"/>
        <w:rPr>
          <w:sz w:val="22"/>
          <w:szCs w:val="22"/>
        </w:rPr>
      </w:pPr>
      <w:r>
        <w:rPr>
          <w:noProof/>
          <w:sz w:val="22"/>
          <w:szCs w:val="22"/>
        </w:rPr>
        <mc:AlternateContent>
          <mc:Choice Requires="wps">
            <w:drawing>
              <wp:anchor distT="152400" distB="152400" distL="152400" distR="152400" simplePos="0" relativeHeight="251659264" behindDoc="0" locked="0" layoutInCell="1" allowOverlap="1">
                <wp:simplePos x="0" y="0"/>
                <wp:positionH relativeFrom="page">
                  <wp:posOffset>2164080</wp:posOffset>
                </wp:positionH>
                <wp:positionV relativeFrom="margin">
                  <wp:posOffset>327660</wp:posOffset>
                </wp:positionV>
                <wp:extent cx="3101340" cy="419100"/>
                <wp:effectExtent l="0" t="0" r="0" b="0"/>
                <wp:wrapTopAndBottom distT="152400" distB="152400"/>
                <wp:docPr id="1073741856" name="officeArt object" descr="STATEN ISLAND COMMUNITY DISTRICT 1"/>
                <wp:cNvGraphicFramePr/>
                <a:graphic xmlns:a="http://schemas.openxmlformats.org/drawingml/2006/main">
                  <a:graphicData uri="http://schemas.microsoft.com/office/word/2010/wordprocessingShape">
                    <wps:wsp>
                      <wps:cNvSpPr/>
                      <wps:spPr>
                        <a:xfrm>
                          <a:off x="0" y="0"/>
                          <a:ext cx="3101340" cy="419100"/>
                        </a:xfrm>
                        <a:prstGeom prst="rect">
                          <a:avLst/>
                        </a:prstGeom>
                        <a:solidFill>
                          <a:srgbClr val="000000">
                            <a:alpha val="0"/>
                          </a:srgbClr>
                        </a:solidFill>
                        <a:ln w="12700" cap="flat">
                          <a:noFill/>
                          <a:miter lim="400000"/>
                        </a:ln>
                        <a:effectLst/>
                      </wps:spPr>
                      <wps:txbx>
                        <w:txbxContent>
                          <w:p w:rsidR="005B4F55" w:rsidRDefault="005B4F55">
                            <w:pPr>
                              <w:widowControl w:val="0"/>
                              <w:shd w:val="clear" w:color="auto" w:fill="FFFFFD"/>
                              <w:spacing w:line="432" w:lineRule="exact"/>
                              <w:ind w:left="9"/>
                            </w:pPr>
                            <w:r w:rsidRPr="00E9105A">
                              <w:rPr>
                                <w:rFonts w:cs="Times New Roman"/>
                                <w:b/>
                                <w:bCs/>
                                <w:color w:val="4F799C"/>
                                <w:sz w:val="22"/>
                                <w:szCs w:val="22"/>
                                <w:u w:color="4F799C"/>
                                <w:shd w:val="clear" w:color="auto" w:fill="FFFFFD"/>
                              </w:rPr>
                              <w:t>STATEN ISLAND COMMUNITY DISTRICT 1</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61" alt="STATEN ISLAND COMMUNITY DISTRICT 1" style="position:absolute;left:0;text-align:left;margin-left:170.4pt;margin-top:25.8pt;width:244.2pt;height:33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" fillcolor="black" stroked="f" strokeweight="1pt">
                <v:fill opacity="0"/>
                <v:stroke miterlimit="4"/>
                <v:textbox inset="0,0,0,0">
                  <w:txbxContent>
                    <w:p w:rsidR="005B4F55" w:rsidRDefault="005B4F55">
                      <w:pPr>
                        <w:widowControl w:val="0"/>
                        <w:shd w:val="clear" w:color="auto" w:fill="FFFFFD"/>
                        <w:spacing w:line="432" w:lineRule="exact"/>
                        <w:ind w:left="9"/>
                      </w:pPr>
                      <w:r w:rsidRPr="00E9105A">
                        <w:rPr>
                          <w:rFonts w:cs="Times New Roman"/>
                          <w:b/>
                          <w:bCs/>
                          <w:color w:val="4F799C"/>
                          <w:sz w:val="22"/>
                          <w:szCs w:val="22"/>
                          <w:u w:color="4F799C"/>
                          <w:shd w:val="clear" w:color="auto" w:fill="FFFFFD"/>
                        </w:rPr>
                        <w:t>STATEN ISLAND COMMUNITY DISTRICT 1</w:t>
                      </w:r>
                    </w:p>
                  </w:txbxContent>
                </v:textbox>
                <w10:wrap type="topAndBottom" anchorx="page" anchory="margin"/>
              </v:rect>
            </w:pict>
          </mc:Fallback>
        </mc:AlternateContent>
      </w:r>
      <w:r w:rsidR="006F36B7">
        <w:rPr>
          <w:noProof/>
        </w:rPr>
        <mc:AlternateContent>
          <mc:Choice Requires="wps">
            <w:drawing>
              <wp:anchor distT="0" distB="0" distL="0" distR="0" simplePos="0" relativeHeight="251667456" behindDoc="0" locked="0" layoutInCell="1" allowOverlap="1">
                <wp:simplePos x="0" y="0"/>
                <wp:positionH relativeFrom="column">
                  <wp:posOffset>4083050</wp:posOffset>
                </wp:positionH>
                <wp:positionV relativeFrom="line">
                  <wp:posOffset>-389890</wp:posOffset>
                </wp:positionV>
                <wp:extent cx="2171700" cy="7712075"/>
                <wp:effectExtent l="0" t="0" r="0" b="0"/>
                <wp:wrapNone/>
                <wp:docPr id="1073741854" name="officeArt object" descr="Background/History…"/>
                <wp:cNvGraphicFramePr/>
                <a:graphic xmlns:a="http://schemas.openxmlformats.org/drawingml/2006/main">
                  <a:graphicData uri="http://schemas.microsoft.com/office/word/2010/wordprocessingShape">
                    <wps:wsp>
                      <wps:cNvSpPr txBox="1"/>
                      <wps:spPr>
                        <a:xfrm>
                          <a:off x="0" y="0"/>
                          <a:ext cx="2171700" cy="7712075"/>
                        </a:xfrm>
                        <a:prstGeom prst="rect">
                          <a:avLst/>
                        </a:prstGeom>
                        <a:solidFill>
                          <a:srgbClr val="4472C4"/>
                        </a:solidFill>
                        <a:ln w="38100" cap="flat">
                          <a:solidFill>
                            <a:srgbClr val="F2F2F2"/>
                          </a:solidFill>
                          <a:prstDash val="solid"/>
                          <a:round/>
                        </a:ln>
                        <a:effectLst/>
                      </wps:spPr>
                      <wps:txbx>
                        <w:txbxContent>
                          <w:p w:rsidR="005B4F55" w:rsidRDefault="005B4F55">
                            <w:pPr>
                              <w:rPr>
                                <w:b/>
                                <w:bCs/>
                                <w:color w:val="FFFFFF"/>
                                <w:sz w:val="22"/>
                                <w:szCs w:val="22"/>
                                <w:u w:color="FFFFFF"/>
                              </w:rPr>
                            </w:pPr>
                            <w:r>
                              <w:rPr>
                                <w:b/>
                                <w:bCs/>
                                <w:color w:val="FFFFFF"/>
                                <w:sz w:val="22"/>
                                <w:szCs w:val="22"/>
                                <w:u w:color="FFFFFF"/>
                              </w:rPr>
                              <w:t>Background/History</w:t>
                            </w:r>
                          </w:p>
                          <w:p w:rsidR="005B4F55" w:rsidRDefault="005B4F55">
                            <w:pPr>
                              <w:rPr>
                                <w:b/>
                                <w:bCs/>
                                <w:color w:val="FFFFFF"/>
                                <w:sz w:val="22"/>
                                <w:szCs w:val="22"/>
                                <w:u w:color="FFFFFF"/>
                              </w:rPr>
                            </w:pPr>
                          </w:p>
                          <w:p w:rsidR="005B4F55" w:rsidRDefault="005B4F55">
                            <w:pPr>
                              <w:rPr>
                                <w:color w:val="FFFFFF"/>
                                <w:sz w:val="20"/>
                                <w:szCs w:val="20"/>
                                <w:u w:color="FFFFFF"/>
                              </w:rPr>
                            </w:pPr>
                            <w:r>
                              <w:rPr>
                                <w:color w:val="FFFFFF"/>
                                <w:sz w:val="20"/>
                                <w:szCs w:val="20"/>
                                <w:u w:color="FFFFFF"/>
                              </w:rPr>
                              <w:t>For decades, political reformers had been seeking a method of bringing ordinary, everyday people into the governmental process because residents, mainly those in large urban areas tended to see City Hall as a remote unapproachable, unresponsive entity.</w:t>
                            </w:r>
                          </w:p>
                          <w:p w:rsidR="005B4F55" w:rsidRDefault="005B4F55">
                            <w:pPr>
                              <w:rPr>
                                <w:color w:val="FFFFFF"/>
                                <w:sz w:val="20"/>
                                <w:szCs w:val="20"/>
                                <w:u w:color="FFFFFF"/>
                              </w:rPr>
                            </w:pPr>
                            <w:r>
                              <w:rPr>
                                <w:color w:val="FFFFFF"/>
                                <w:sz w:val="20"/>
                                <w:szCs w:val="20"/>
                                <w:u w:color="FFFFFF"/>
                              </w:rPr>
                              <w:t>Former Mayor Wagner tried a different approach; he experimented with “community planning councils”. Then, Mayor Lindsey set up “Little City Halls”. After twenty-five years of experimentation, the 1975 City Charter formally divided the city into 59 community-planning districts, each with its own community planning board. The name was later shortened to Community Board. All City agencies will make their offices, statistics and staff available to answer requests and complaints made by the Community Board</w:t>
                            </w:r>
                          </w:p>
                          <w:p w:rsidR="005B4F55" w:rsidRDefault="005B4F55">
                            <w:pPr>
                              <w:rPr>
                                <w:color w:val="FFFFFF"/>
                                <w:sz w:val="20"/>
                                <w:szCs w:val="20"/>
                                <w:u w:color="FFFFFF"/>
                              </w:rPr>
                            </w:pPr>
                            <w:r>
                              <w:rPr>
                                <w:color w:val="FFFFFF"/>
                                <w:sz w:val="20"/>
                                <w:szCs w:val="20"/>
                                <w:u w:color="FFFFFF"/>
                              </w:rPr>
                              <w:t>Each Community Board has up to fifty members. They are expected to be persons that have demonstrated their interest in civic affairs through activity in block associations, civic associations, etc. The Borough President appoints these members. The City Council members serving the area nominate half of the board members. All board members serve with out pay.</w:t>
                            </w:r>
                          </w:p>
                          <w:p w:rsidR="005B4F55" w:rsidRDefault="005B4F55">
                            <w:pPr>
                              <w:rPr>
                                <w:color w:val="FFFFFF"/>
                                <w:sz w:val="20"/>
                                <w:szCs w:val="20"/>
                                <w:u w:color="FFFFFF"/>
                              </w:rPr>
                            </w:pPr>
                            <w:r>
                              <w:rPr>
                                <w:color w:val="FFFFFF"/>
                                <w:sz w:val="20"/>
                                <w:szCs w:val="20"/>
                                <w:u w:color="FFFFFF"/>
                              </w:rPr>
                              <w:t>Although the Community Board has very broad mandates, allowing them to deal with any issues “affecting the welfare of the residents of their districts”. The charter specifies three major areas for Community Board involvement: planning, and reviewing - land, use in the community, improving city services, and making recommendations on the city’s capital and expense budgets.</w:t>
                            </w:r>
                          </w:p>
                          <w:p w:rsidR="005B4F55" w:rsidRDefault="005B4F55">
                            <w:r>
                              <w:rPr>
                                <w:color w:val="FFFFFF"/>
                                <w:sz w:val="20"/>
                                <w:szCs w:val="20"/>
                                <w:u w:color="FFFFFF"/>
                              </w:rPr>
                              <w:t>While the Community Board role in every case is advisory, the Board input is considered very valuable and is often followed.</w:t>
                            </w:r>
                          </w:p>
                        </w:txbxContent>
                      </wps:txbx>
                      <wps:bodyPr wrap="square" lIns="45719" tIns="45719" rIns="45719" bIns="45719" numCol="1" anchor="t">
                        <a:noAutofit/>
                      </wps:bodyPr>
                    </wps:wsp>
                  </a:graphicData>
                </a:graphic>
              </wp:anchor>
            </w:drawing>
          </mc:Choice>
          <mc:Fallback>
            <w:pict>
              <v:shape id="_x0000_s1062" type="#_x0000_t202" alt="Background/History…" style="position:absolute;left:0;text-align:left;margin-left:321.5pt;margin-top:-30.7pt;width:171pt;height:607.25pt;z-index:2516674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" fillcolor="#4472c4" strokecolor="#f2f2f2" strokeweight="3pt">
                <v:stroke joinstyle="round"/>
                <v:textbox inset="1.27mm,1.27mm,1.27mm,1.27mm">
                  <w:txbxContent>
                    <w:p w:rsidR="005B4F55" w:rsidRDefault="005B4F55">
                      <w:pPr>
                        <w:rPr>
                          <w:b/>
                          <w:bCs/>
                          <w:color w:val="FFFFFF"/>
                          <w:sz w:val="22"/>
                          <w:szCs w:val="22"/>
                          <w:u w:color="FFFFFF"/>
                        </w:rPr>
                      </w:pPr>
                      <w:r>
                        <w:rPr>
                          <w:b/>
                          <w:bCs/>
                          <w:color w:val="FFFFFF"/>
                          <w:sz w:val="22"/>
                          <w:szCs w:val="22"/>
                          <w:u w:color="FFFFFF"/>
                        </w:rPr>
                        <w:t>Background/History</w:t>
                      </w:r>
                    </w:p>
                    <w:p w:rsidR="005B4F55" w:rsidRDefault="005B4F55">
                      <w:pPr>
                        <w:rPr>
                          <w:b/>
                          <w:bCs/>
                          <w:color w:val="FFFFFF"/>
                          <w:sz w:val="22"/>
                          <w:szCs w:val="22"/>
                          <w:u w:color="FFFFFF"/>
                        </w:rPr>
                      </w:pPr>
                    </w:p>
                    <w:p w:rsidR="005B4F55" w:rsidRDefault="005B4F55">
                      <w:pPr>
                        <w:rPr>
                          <w:color w:val="FFFFFF"/>
                          <w:sz w:val="20"/>
                          <w:szCs w:val="20"/>
                          <w:u w:color="FFFFFF"/>
                        </w:rPr>
                      </w:pPr>
                      <w:r>
                        <w:rPr>
                          <w:color w:val="FFFFFF"/>
                          <w:sz w:val="20"/>
                          <w:szCs w:val="20"/>
                          <w:u w:color="FFFFFF"/>
                        </w:rPr>
                        <w:t>For decades, political reformers had been seeking a method of bringing ordinary, everyday people into the governmental process because residents, mainly those in large urban areas tended to see City Hall as a remote unapproachable, unresponsive entity.</w:t>
                      </w:r>
                    </w:p>
                    <w:p w:rsidR="005B4F55" w:rsidRDefault="005B4F55">
                      <w:pPr>
                        <w:rPr>
                          <w:color w:val="FFFFFF"/>
                          <w:sz w:val="20"/>
                          <w:szCs w:val="20"/>
                          <w:u w:color="FFFFFF"/>
                        </w:rPr>
                      </w:pPr>
                      <w:r>
                        <w:rPr>
                          <w:color w:val="FFFFFF"/>
                          <w:sz w:val="20"/>
                          <w:szCs w:val="20"/>
                          <w:u w:color="FFFFFF"/>
                        </w:rPr>
                        <w:t>Former Mayor Wagner tried a different approach; he experimented with “community planning councils”. Then, Mayor Lindsey set up “Little City Halls”. After twenty-five years of experimentation, the 1975 City Charter formally divided the city into 59 community-planning districts, each with its own community planning board. The name was later shortened to Community Board. All City agencies will make their offices, statistics and staff available to answer requests and complaints made by the Community Board</w:t>
                      </w:r>
                    </w:p>
                    <w:p w:rsidR="005B4F55" w:rsidRDefault="005B4F55">
                      <w:pPr>
                        <w:rPr>
                          <w:color w:val="FFFFFF"/>
                          <w:sz w:val="20"/>
                          <w:szCs w:val="20"/>
                          <w:u w:color="FFFFFF"/>
                        </w:rPr>
                      </w:pPr>
                      <w:r>
                        <w:rPr>
                          <w:color w:val="FFFFFF"/>
                          <w:sz w:val="20"/>
                          <w:szCs w:val="20"/>
                          <w:u w:color="FFFFFF"/>
                        </w:rPr>
                        <w:t xml:space="preserve">Each Community Board has up to fifty members. They are expected to be persons that have demonstrated their interest in civic affairs through activity in block associations, civic associations, etc. The Borough President appoints these members. The City Council members serving the area nominate half of the board members. All board members serve </w:t>
                      </w:r>
                      <w:proofErr w:type="spellStart"/>
                      <w:r>
                        <w:rPr>
                          <w:color w:val="FFFFFF"/>
                          <w:sz w:val="20"/>
                          <w:szCs w:val="20"/>
                          <w:u w:color="FFFFFF"/>
                        </w:rPr>
                        <w:t>with out</w:t>
                      </w:r>
                      <w:proofErr w:type="spellEnd"/>
                      <w:r>
                        <w:rPr>
                          <w:color w:val="FFFFFF"/>
                          <w:sz w:val="20"/>
                          <w:szCs w:val="20"/>
                          <w:u w:color="FFFFFF"/>
                        </w:rPr>
                        <w:t xml:space="preserve"> pay.</w:t>
                      </w:r>
                    </w:p>
                    <w:p w:rsidR="005B4F55" w:rsidRDefault="005B4F55">
                      <w:pPr>
                        <w:rPr>
                          <w:color w:val="FFFFFF"/>
                          <w:sz w:val="20"/>
                          <w:szCs w:val="20"/>
                          <w:u w:color="FFFFFF"/>
                        </w:rPr>
                      </w:pPr>
                      <w:r>
                        <w:rPr>
                          <w:color w:val="FFFFFF"/>
                          <w:sz w:val="20"/>
                          <w:szCs w:val="20"/>
                          <w:u w:color="FFFFFF"/>
                        </w:rPr>
                        <w:t>Although the Community Board has very broad mandates, allowing them to deal with any issues “affecting the welfare of the residents of their districts”. The charter specifies three major areas for Community Board involvement: planning, and reviewing - land, use in the community, improving city services, and making recommendations on the city’s capital and expense budgets.</w:t>
                      </w:r>
                    </w:p>
                    <w:p w:rsidR="005B4F55" w:rsidRDefault="005B4F55">
                      <w:r>
                        <w:rPr>
                          <w:color w:val="FFFFFF"/>
                          <w:sz w:val="20"/>
                          <w:szCs w:val="20"/>
                          <w:u w:color="FFFFFF"/>
                        </w:rPr>
                        <w:t>While the Community Board role in every case is advisory, the Board input is considered very valuable and is often followed.</w:t>
                      </w:r>
                    </w:p>
                  </w:txbxContent>
                </v:textbox>
                <w10:wrap anchory="line"/>
              </v:shape>
            </w:pict>
          </mc:Fallback>
        </mc:AlternateContent>
      </w:r>
      <w:r w:rsidR="006F36B7">
        <w:rPr>
          <w:noProof/>
        </w:rPr>
        <w:drawing>
          <wp:anchor distT="0" distB="0" distL="0" distR="0" simplePos="0" relativeHeight="251630592" behindDoc="1" locked="0" layoutInCell="1" allowOverlap="1">
            <wp:simplePos x="0" y="0"/>
            <wp:positionH relativeFrom="column">
              <wp:posOffset>-111760</wp:posOffset>
            </wp:positionH>
            <wp:positionV relativeFrom="line">
              <wp:posOffset>6350</wp:posOffset>
            </wp:positionV>
            <wp:extent cx="3606166" cy="3295650"/>
            <wp:effectExtent l="0" t="0" r="0" b="0"/>
            <wp:wrapNone/>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32">
                      <a:extLst/>
                    </a:blip>
                    <a:stretch>
                      <a:fillRect/>
                    </a:stretch>
                  </pic:blipFill>
                  <pic:spPr>
                    <a:xfrm>
                      <a:off x="0" y="0"/>
                      <a:ext cx="3606166" cy="3295650"/>
                    </a:xfrm>
                    <a:prstGeom prst="rect">
                      <a:avLst/>
                    </a:prstGeom>
                    <a:ln w="12700" cap="flat">
                      <a:noFill/>
                      <a:miter lim="400000"/>
                    </a:ln>
                    <a:effectLst/>
                  </pic:spPr>
                </pic:pic>
              </a:graphicData>
            </a:graphic>
          </wp:anchor>
        </w:drawing>
      </w:r>
    </w:p>
    <w:p w:rsidR="00D52C3A" w:rsidRDefault="006F36B7">
      <w:pPr>
        <w:spacing w:after="200" w:line="276" w:lineRule="auto"/>
        <w:rPr>
          <w:sz w:val="22"/>
          <w:szCs w:val="22"/>
        </w:rPr>
      </w:pPr>
      <w:r>
        <w:rPr>
          <w:sz w:val="22"/>
          <w:szCs w:val="22"/>
        </w:rPr>
        <w:tab/>
      </w:r>
      <w:r>
        <w:rPr>
          <w:sz w:val="22"/>
          <w:szCs w:val="22"/>
        </w:rPr>
        <w:tab/>
      </w:r>
      <w:r>
        <w:rPr>
          <w:sz w:val="22"/>
          <w:szCs w:val="22"/>
        </w:rPr>
        <w:tab/>
      </w:r>
      <w:r>
        <w:rPr>
          <w:sz w:val="22"/>
          <w:szCs w:val="22"/>
        </w:rPr>
        <w:tab/>
      </w: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E9105A" w:rsidRDefault="00E9105A">
      <w:pPr>
        <w:ind w:left="720" w:right="4500"/>
        <w:rPr>
          <w:sz w:val="22"/>
          <w:szCs w:val="22"/>
        </w:rPr>
      </w:pPr>
    </w:p>
    <w:p w:rsidR="00D52C3A" w:rsidRDefault="0096523E">
      <w:pPr>
        <w:ind w:left="720" w:right="4500"/>
        <w:rPr>
          <w:sz w:val="22"/>
          <w:szCs w:val="22"/>
        </w:rPr>
      </w:pPr>
      <w:r>
        <w:rPr>
          <w:noProof/>
          <w:sz w:val="22"/>
          <w:szCs w:val="22"/>
        </w:rPr>
        <mc:AlternateContent>
          <mc:Choice Requires="wps">
            <w:drawing>
              <wp:anchor distT="152400" distB="152400" distL="152400" distR="152400" simplePos="0" relativeHeight="251660288" behindDoc="0" locked="0" layoutInCell="1" allowOverlap="1">
                <wp:simplePos x="0" y="0"/>
                <wp:positionH relativeFrom="page">
                  <wp:posOffset>2095500</wp:posOffset>
                </wp:positionH>
                <wp:positionV relativeFrom="margin">
                  <wp:align>center</wp:align>
                </wp:positionV>
                <wp:extent cx="3070860" cy="261620"/>
                <wp:effectExtent l="0" t="0" r="0" b="0"/>
                <wp:wrapTopAndBottom distT="152400" distB="152400"/>
                <wp:docPr id="1073741858" name="officeArt object" descr="STATEN ISLAND COMMUNITY DISTRICT 2"/>
                <wp:cNvGraphicFramePr/>
                <a:graphic xmlns:a="http://schemas.openxmlformats.org/drawingml/2006/main">
                  <a:graphicData uri="http://schemas.microsoft.com/office/word/2010/wordprocessingShape">
                    <wps:wsp>
                      <wps:cNvSpPr/>
                      <wps:spPr>
                        <a:xfrm>
                          <a:off x="0" y="0"/>
                          <a:ext cx="3070860" cy="261620"/>
                        </a:xfrm>
                        <a:prstGeom prst="rect">
                          <a:avLst/>
                        </a:prstGeom>
                        <a:solidFill>
                          <a:srgbClr val="000000">
                            <a:alpha val="0"/>
                          </a:srgbClr>
                        </a:solidFill>
                        <a:ln w="12700" cap="flat">
                          <a:noFill/>
                          <a:miter lim="400000"/>
                        </a:ln>
                        <a:effectLst/>
                      </wps:spPr>
                      <wps:txbx>
                        <w:txbxContent>
                          <w:p w:rsidR="005B4F55" w:rsidRDefault="005B4F55">
                            <w:pPr>
                              <w:widowControl w:val="0"/>
                              <w:shd w:val="clear" w:color="auto" w:fill="FFFFFE"/>
                              <w:spacing w:line="408" w:lineRule="exact"/>
                              <w:ind w:left="9"/>
                            </w:pPr>
                            <w:r w:rsidRPr="00E9105A">
                              <w:rPr>
                                <w:rFonts w:cs="Times New Roman"/>
                                <w:b/>
                                <w:bCs/>
                                <w:color w:val="4C7799"/>
                                <w:sz w:val="22"/>
                                <w:szCs w:val="22"/>
                                <w:u w:color="4C7799"/>
                                <w:shd w:val="clear" w:color="auto" w:fill="FFFFFE"/>
                              </w:rPr>
                              <w:t>STATEN ISLAND COMMUNITY DISTRICT 2</w:t>
                            </w:r>
                            <w:r>
                              <w:rPr>
                                <w:rFonts w:ascii="Arial" w:hAnsi="Arial"/>
                                <w:b/>
                                <w:bCs/>
                                <w:color w:val="4C7799"/>
                                <w:sz w:val="37"/>
                                <w:szCs w:val="37"/>
                                <w:u w:color="4C7799"/>
                                <w:shd w:val="clear" w:color="auto" w:fill="FFFFFE"/>
                              </w:rPr>
                              <w:t xml:space="preserve"> </w:t>
                            </w:r>
                          </w:p>
                        </w:txbxContent>
                      </wps:txbx>
                      <wps:bodyPr wrap="square" lIns="0" tIns="0" rIns="0" bIns="0" numCol="1" anchor="t">
                        <a:noAutofit/>
                      </wps:bodyPr>
                    </wps:wsp>
                  </a:graphicData>
                </a:graphic>
                <wp14:sizeRelH relativeFrom="margin">
                  <wp14:pctWidth>0</wp14:pctWidth>
                </wp14:sizeRelH>
              </wp:anchor>
            </w:drawing>
          </mc:Choice>
          <mc:Fallback>
            <w:pict>
              <v:rect id="_x0000_s1063" alt="STATEN ISLAND COMMUNITY DISTRICT 2" style="position:absolute;left:0;text-align:left;margin-left:165pt;margin-top:0;width:241.8pt;height:20.6pt;z-index:251660288;visibility:visible;mso-wrap-style:square;mso-width-percent:0;mso-wrap-distance-left:12pt;mso-wrap-distance-top:12pt;mso-wrap-distance-right:12pt;mso-wrap-distance-bottom:12pt;mso-position-horizontal:absolute;mso-position-horizontal-relative:page;mso-position-vertical:center;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" fillcolor="black" stroked="f" strokeweight="1pt">
                <v:fill opacity="0"/>
                <v:stroke miterlimit="4"/>
                <v:textbox inset="0,0,0,0">
                  <w:txbxContent>
                    <w:p w:rsidR="005B4F55" w:rsidRDefault="005B4F55">
                      <w:pPr>
                        <w:widowControl w:val="0"/>
                        <w:shd w:val="clear" w:color="auto" w:fill="FFFFFE"/>
                        <w:spacing w:line="408" w:lineRule="exact"/>
                        <w:ind w:left="9"/>
                      </w:pPr>
                      <w:r w:rsidRPr="00E9105A">
                        <w:rPr>
                          <w:rFonts w:cs="Times New Roman"/>
                          <w:b/>
                          <w:bCs/>
                          <w:color w:val="4C7799"/>
                          <w:sz w:val="22"/>
                          <w:szCs w:val="22"/>
                          <w:u w:color="4C7799"/>
                          <w:shd w:val="clear" w:color="auto" w:fill="FFFFFE"/>
                        </w:rPr>
                        <w:t>STATEN ISLAND COMMUNITY DISTRICT 2</w:t>
                      </w:r>
                      <w:r>
                        <w:rPr>
                          <w:rFonts w:ascii="Arial" w:hAnsi="Arial"/>
                          <w:b/>
                          <w:bCs/>
                          <w:color w:val="4C7799"/>
                          <w:sz w:val="37"/>
                          <w:szCs w:val="37"/>
                          <w:u w:color="4C7799"/>
                          <w:shd w:val="clear" w:color="auto" w:fill="FFFFFE"/>
                        </w:rPr>
                        <w:t xml:space="preserve"> </w:t>
                      </w:r>
                    </w:p>
                  </w:txbxContent>
                </v:textbox>
                <w10:wrap type="topAndBottom" anchorx="page" anchory="margin"/>
              </v:rect>
            </w:pict>
          </mc:Fallback>
        </mc:AlternateContent>
      </w:r>
      <w:r w:rsidR="00E9105A">
        <w:rPr>
          <w:noProof/>
        </w:rPr>
        <w:drawing>
          <wp:anchor distT="0" distB="0" distL="0" distR="0" simplePos="0" relativeHeight="251631616" behindDoc="1" locked="0" layoutInCell="1" allowOverlap="1">
            <wp:simplePos x="0" y="0"/>
            <wp:positionH relativeFrom="margin">
              <wp:posOffset>-167640</wp:posOffset>
            </wp:positionH>
            <wp:positionV relativeFrom="line">
              <wp:posOffset>15240</wp:posOffset>
            </wp:positionV>
            <wp:extent cx="3691891" cy="3277871"/>
            <wp:effectExtent l="0" t="0" r="3810" b="0"/>
            <wp:wrapNone/>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33">
                      <a:extLst/>
                    </a:blip>
                    <a:stretch>
                      <a:fillRect/>
                    </a:stretch>
                  </pic:blipFill>
                  <pic:spPr>
                    <a:xfrm>
                      <a:off x="0" y="0"/>
                      <a:ext cx="3691891" cy="3277871"/>
                    </a:xfrm>
                    <a:prstGeom prst="rect">
                      <a:avLst/>
                    </a:prstGeom>
                    <a:ln w="12700" cap="flat">
                      <a:noFill/>
                      <a:miter lim="400000"/>
                    </a:ln>
                    <a:effectLst/>
                  </pic:spPr>
                </pic:pic>
              </a:graphicData>
            </a:graphic>
          </wp:anchor>
        </w:drawing>
      </w: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D52C3A">
      <w:pPr>
        <w:ind w:left="720" w:right="4500"/>
        <w:rPr>
          <w:sz w:val="22"/>
          <w:szCs w:val="22"/>
        </w:rPr>
      </w:pPr>
    </w:p>
    <w:p w:rsidR="00D52C3A" w:rsidRDefault="006F36B7">
      <w:pPr>
        <w:ind w:left="720" w:right="4500"/>
        <w:rPr>
          <w:sz w:val="22"/>
          <w:szCs w:val="22"/>
        </w:rPr>
      </w:pPr>
      <w:r>
        <w:rPr>
          <w:sz w:val="22"/>
          <w:szCs w:val="22"/>
        </w:rPr>
        <w:tab/>
      </w:r>
    </w:p>
    <w:p w:rsidR="00D52C3A" w:rsidRDefault="006F36B7">
      <w:pPr>
        <w:tabs>
          <w:tab w:val="left" w:pos="5565"/>
        </w:tabs>
        <w:rPr>
          <w:sz w:val="22"/>
          <w:szCs w:val="22"/>
        </w:rPr>
      </w:pPr>
      <w:r>
        <w:rPr>
          <w:sz w:val="22"/>
          <w:szCs w:val="22"/>
        </w:rPr>
        <w:tab/>
      </w: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C052F2">
      <w:pPr>
        <w:tabs>
          <w:tab w:val="left" w:pos="5565"/>
        </w:tabs>
        <w:rPr>
          <w:sz w:val="22"/>
          <w:szCs w:val="22"/>
        </w:rPr>
      </w:pPr>
      <w:r>
        <w:rPr>
          <w:noProof/>
        </w:rPr>
        <w:drawing>
          <wp:anchor distT="57150" distB="57150" distL="57150" distR="57150" simplePos="0" relativeHeight="251661312" behindDoc="0" locked="0" layoutInCell="1" allowOverlap="1">
            <wp:simplePos x="0" y="0"/>
            <wp:positionH relativeFrom="column">
              <wp:posOffset>685800</wp:posOffset>
            </wp:positionH>
            <wp:positionV relativeFrom="line">
              <wp:posOffset>211</wp:posOffset>
            </wp:positionV>
            <wp:extent cx="3962400" cy="3147060"/>
            <wp:effectExtent l="0" t="0" r="0" b="0"/>
            <wp:wrapThrough wrapText="bothSides" distL="57150" distR="57150">
              <wp:wrapPolygon edited="1">
                <wp:start x="0" y="0"/>
                <wp:lineTo x="21600" y="0"/>
                <wp:lineTo x="21600" y="21600"/>
                <wp:lineTo x="0" y="21600"/>
                <wp:lineTo x="0" y="0"/>
              </wp:wrapPolygon>
            </wp:wrapThrough>
            <wp:docPr id="1073741859" name="officeArt object" descr="Staten Island"/>
            <wp:cNvGraphicFramePr/>
            <a:graphic xmlns:a="http://schemas.openxmlformats.org/drawingml/2006/main">
              <a:graphicData uri="http://schemas.openxmlformats.org/drawingml/2006/picture">
                <pic:pic xmlns:pic="http://schemas.openxmlformats.org/drawingml/2006/picture">
                  <pic:nvPicPr>
                    <pic:cNvPr id="1073741859" name="Staten Island" descr="Staten Island"/>
                    <pic:cNvPicPr>
                      <a:picLocks noChangeAspect="1"/>
                    </pic:cNvPicPr>
                  </pic:nvPicPr>
                  <pic:blipFill>
                    <a:blip r:embed="rId34">
                      <a:extLst/>
                    </a:blip>
                    <a:stretch>
                      <a:fillRect/>
                    </a:stretch>
                  </pic:blipFill>
                  <pic:spPr>
                    <a:xfrm>
                      <a:off x="0" y="0"/>
                      <a:ext cx="3962400" cy="31470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D52C3A">
      <w:pPr>
        <w:tabs>
          <w:tab w:val="left" w:pos="5565"/>
        </w:tabs>
        <w:rPr>
          <w:sz w:val="22"/>
          <w:szCs w:val="22"/>
        </w:rPr>
      </w:pPr>
    </w:p>
    <w:p w:rsidR="00D52C3A" w:rsidRDefault="006F36B7">
      <w:pPr>
        <w:rPr>
          <w:b/>
          <w:bCs/>
          <w:sz w:val="23"/>
          <w:szCs w:val="23"/>
        </w:rPr>
      </w:pPr>
      <w:r>
        <w:rPr>
          <w:b/>
          <w:bCs/>
          <w:sz w:val="23"/>
          <w:szCs w:val="23"/>
        </w:rPr>
        <w:t>STATEMENT OF COMMUNITY DISTRICT 1 &amp;2 NEEDS FOR FY 202</w:t>
      </w:r>
      <w:r w:rsidR="002F1D62">
        <w:rPr>
          <w:b/>
          <w:bCs/>
          <w:sz w:val="23"/>
          <w:szCs w:val="23"/>
        </w:rPr>
        <w:t>4</w:t>
      </w:r>
    </w:p>
    <w:p w:rsidR="00D52C3A" w:rsidRDefault="006F36B7">
      <w:pPr>
        <w:rPr>
          <w:b/>
          <w:bCs/>
          <w:sz w:val="23"/>
          <w:szCs w:val="23"/>
        </w:rPr>
      </w:pPr>
      <w:r>
        <w:rPr>
          <w:b/>
          <w:bCs/>
          <w:sz w:val="23"/>
          <w:szCs w:val="23"/>
        </w:rPr>
        <w:t>OVERVIEW</w:t>
      </w:r>
    </w:p>
    <w:p w:rsidR="00D52C3A" w:rsidRDefault="006F36B7">
      <w:pPr>
        <w:tabs>
          <w:tab w:val="left" w:pos="5565"/>
        </w:tabs>
        <w:rPr>
          <w:b/>
          <w:bCs/>
          <w:color w:val="38618C"/>
          <w:u w:color="38618C"/>
        </w:rPr>
      </w:pPr>
      <w:r>
        <w:rPr>
          <w:b/>
          <w:bCs/>
          <w:color w:val="38618C"/>
          <w:u w:color="38618C"/>
        </w:rPr>
        <w:t xml:space="preserve">                     </w:t>
      </w:r>
    </w:p>
    <w:p w:rsidR="00D52C3A" w:rsidRDefault="006F36B7">
      <w:pPr>
        <w:tabs>
          <w:tab w:val="left" w:pos="5565"/>
        </w:tabs>
        <w:rPr>
          <w:b/>
          <w:bCs/>
          <w:i/>
          <w:iCs/>
          <w:sz w:val="32"/>
          <w:szCs w:val="32"/>
        </w:rPr>
      </w:pPr>
      <w:r>
        <w:rPr>
          <w:b/>
          <w:bCs/>
          <w:i/>
          <w:iCs/>
          <w:sz w:val="32"/>
          <w:szCs w:val="32"/>
        </w:rPr>
        <w:t>District 1</w:t>
      </w:r>
    </w:p>
    <w:p w:rsidR="00D52C3A" w:rsidRDefault="00D52C3A">
      <w:pPr>
        <w:tabs>
          <w:tab w:val="left" w:pos="5565"/>
        </w:tabs>
      </w:pPr>
    </w:p>
    <w:p w:rsidR="008C038B" w:rsidRPr="00281B02" w:rsidRDefault="008C038B" w:rsidP="008C038B">
      <w:pPr>
        <w:tabs>
          <w:tab w:val="left" w:pos="5565"/>
        </w:tabs>
        <w:rPr>
          <w:b/>
        </w:rPr>
      </w:pPr>
      <w:r w:rsidRPr="00281B02">
        <w:rPr>
          <w:b/>
        </w:rPr>
        <w:t>The three most pressing issues facing this Community Board are:</w:t>
      </w:r>
    </w:p>
    <w:p w:rsidR="00281B02" w:rsidRPr="00281B02" w:rsidRDefault="00281B02" w:rsidP="008C038B">
      <w:pPr>
        <w:tabs>
          <w:tab w:val="left" w:pos="5565"/>
        </w:tabs>
      </w:pPr>
    </w:p>
    <w:p w:rsidR="00281B02" w:rsidRPr="00281B02" w:rsidRDefault="008C038B" w:rsidP="008C038B">
      <w:pPr>
        <w:tabs>
          <w:tab w:val="left" w:pos="5565"/>
        </w:tabs>
        <w:rPr>
          <w:b/>
          <w:i/>
        </w:rPr>
      </w:pPr>
      <w:r w:rsidRPr="00281B02">
        <w:rPr>
          <w:b/>
          <w:i/>
        </w:rPr>
        <w:t>Land use trends (zoning, development, neighborhood preservation, etc.)</w:t>
      </w:r>
    </w:p>
    <w:p w:rsidR="008C038B" w:rsidRPr="00281B02" w:rsidRDefault="008C038B" w:rsidP="008C038B">
      <w:pPr>
        <w:tabs>
          <w:tab w:val="left" w:pos="5565"/>
        </w:tabs>
      </w:pPr>
      <w:r w:rsidRPr="00281B02">
        <w:t>North Shore zoning neither reflects current land use nor wisely prepares for future land use. M zones abut R zones,</w:t>
      </w:r>
      <w:r w:rsidR="00281B02">
        <w:t xml:space="preserve"> </w:t>
      </w:r>
      <w:r w:rsidRPr="00281B02">
        <w:t>parking requirements do not reflect the Borough's reality of auto use, C zones are poorly sited, affordable housing</w:t>
      </w:r>
      <w:r w:rsidR="00281B02">
        <w:t xml:space="preserve"> </w:t>
      </w:r>
      <w:r w:rsidRPr="00281B02">
        <w:t xml:space="preserve">corridors do not exist, there are no transit corridors, there is no thought of </w:t>
      </w:r>
      <w:r w:rsidR="00281B02">
        <w:t xml:space="preserve">preservation and </w:t>
      </w:r>
      <w:r w:rsidRPr="00281B02">
        <w:t>our open spaces are</w:t>
      </w:r>
      <w:r w:rsidR="00281B02">
        <w:t xml:space="preserve"> </w:t>
      </w:r>
      <w:r w:rsidRPr="00281B02">
        <w:t>being obliterated and the waterfront is not being used for industrial, job creating, purposes</w:t>
      </w:r>
    </w:p>
    <w:p w:rsidR="00281B02" w:rsidRDefault="00281B02" w:rsidP="008C038B">
      <w:pPr>
        <w:tabs>
          <w:tab w:val="left" w:pos="5565"/>
        </w:tabs>
      </w:pPr>
    </w:p>
    <w:p w:rsidR="008C038B" w:rsidRPr="00281B02" w:rsidRDefault="008C038B" w:rsidP="008C038B">
      <w:pPr>
        <w:tabs>
          <w:tab w:val="left" w:pos="5565"/>
        </w:tabs>
        <w:rPr>
          <w:b/>
          <w:i/>
        </w:rPr>
      </w:pPr>
      <w:r w:rsidRPr="00281B02">
        <w:rPr>
          <w:b/>
          <w:i/>
        </w:rPr>
        <w:t>Traffic</w:t>
      </w:r>
    </w:p>
    <w:p w:rsidR="008C038B" w:rsidRPr="00281B02" w:rsidRDefault="008C038B" w:rsidP="008C038B">
      <w:pPr>
        <w:tabs>
          <w:tab w:val="left" w:pos="5565"/>
        </w:tabs>
      </w:pPr>
      <w:r w:rsidRPr="00281B02">
        <w:t>The biggest impediment to the quality of life on Staten Island is traffic The DOT cannot keep pace with the</w:t>
      </w:r>
      <w:r w:rsidR="00281B02">
        <w:t xml:space="preserve"> </w:t>
      </w:r>
      <w:r w:rsidRPr="00281B02">
        <w:t>increasing use of vehicles and contrary to Manhattan-centric thinking vehicles are the only way to get around out</w:t>
      </w:r>
      <w:r w:rsidR="00281B02">
        <w:t xml:space="preserve"> </w:t>
      </w:r>
      <w:r w:rsidRPr="00281B02">
        <w:t>here. There is no grid system, the roads are in disrepair, commutes are endless, shopping is an ordeal, school buses</w:t>
      </w:r>
      <w:r w:rsidR="00281B02">
        <w:t xml:space="preserve"> </w:t>
      </w:r>
      <w:r w:rsidRPr="00281B02">
        <w:t>are slow and there is only one small rail system.</w:t>
      </w:r>
    </w:p>
    <w:p w:rsidR="00281B02" w:rsidRDefault="00281B02" w:rsidP="008C038B">
      <w:pPr>
        <w:tabs>
          <w:tab w:val="left" w:pos="5565"/>
        </w:tabs>
      </w:pPr>
    </w:p>
    <w:p w:rsidR="008C038B" w:rsidRPr="00281B02" w:rsidRDefault="008C038B" w:rsidP="008C038B">
      <w:pPr>
        <w:tabs>
          <w:tab w:val="left" w:pos="5565"/>
        </w:tabs>
        <w:rPr>
          <w:b/>
          <w:i/>
        </w:rPr>
      </w:pPr>
      <w:r w:rsidRPr="00281B02">
        <w:rPr>
          <w:b/>
          <w:i/>
        </w:rPr>
        <w:t>Transit (buses &amp; subways)</w:t>
      </w:r>
    </w:p>
    <w:p w:rsidR="00281B02" w:rsidRDefault="008C038B" w:rsidP="008C038B">
      <w:pPr>
        <w:tabs>
          <w:tab w:val="left" w:pos="5565"/>
        </w:tabs>
        <w:rPr>
          <w:sz w:val="22"/>
          <w:szCs w:val="22"/>
        </w:rPr>
      </w:pPr>
      <w:r w:rsidRPr="008C038B">
        <w:rPr>
          <w:sz w:val="22"/>
          <w:szCs w:val="22"/>
        </w:rPr>
        <w:t xml:space="preserve">Commuting on SI is </w:t>
      </w:r>
      <w:r w:rsidR="00281B02">
        <w:rPr>
          <w:sz w:val="22"/>
          <w:szCs w:val="22"/>
        </w:rPr>
        <w:t>not good</w:t>
      </w:r>
      <w:r w:rsidRPr="008C038B">
        <w:rPr>
          <w:sz w:val="22"/>
          <w:szCs w:val="22"/>
        </w:rPr>
        <w:t>. Every bus has to trundle for miles on broken roads to deliver folks to work and children to</w:t>
      </w:r>
      <w:r w:rsidR="00281B02">
        <w:rPr>
          <w:sz w:val="22"/>
          <w:szCs w:val="22"/>
        </w:rPr>
        <w:t xml:space="preserve"> </w:t>
      </w:r>
      <w:r w:rsidRPr="008C038B">
        <w:rPr>
          <w:sz w:val="22"/>
          <w:szCs w:val="22"/>
        </w:rPr>
        <w:t>school. Bus schedules do not meet commuters" needs, express service is inadequate, the BRT plan proposes to</w:t>
      </w:r>
      <w:r w:rsidR="00281B02">
        <w:rPr>
          <w:sz w:val="22"/>
          <w:szCs w:val="22"/>
        </w:rPr>
        <w:t xml:space="preserve"> </w:t>
      </w:r>
      <w:r w:rsidRPr="008C038B">
        <w:rPr>
          <w:sz w:val="22"/>
          <w:szCs w:val="22"/>
        </w:rPr>
        <w:t>eliminate access to the ferry terminal and the SIRR only serves a small part of the Borough.</w:t>
      </w:r>
    </w:p>
    <w:p w:rsidR="00281B02" w:rsidRDefault="00281B02" w:rsidP="008C038B">
      <w:pPr>
        <w:tabs>
          <w:tab w:val="left" w:pos="5565"/>
        </w:tabs>
        <w:rPr>
          <w:sz w:val="22"/>
          <w:szCs w:val="22"/>
        </w:rPr>
      </w:pPr>
    </w:p>
    <w:p w:rsidR="00281B02" w:rsidRDefault="00281B02" w:rsidP="00281B02">
      <w:pPr>
        <w:tabs>
          <w:tab w:val="left" w:pos="5565"/>
        </w:tabs>
        <w:rPr>
          <w:sz w:val="22"/>
          <w:szCs w:val="22"/>
        </w:rPr>
      </w:pPr>
    </w:p>
    <w:p w:rsidR="00C052F2" w:rsidRDefault="00C052F2" w:rsidP="00281B02">
      <w:pPr>
        <w:tabs>
          <w:tab w:val="left" w:pos="5565"/>
        </w:tabs>
        <w:rPr>
          <w:b/>
        </w:rPr>
      </w:pPr>
    </w:p>
    <w:p w:rsidR="00281B02" w:rsidRPr="00281B02" w:rsidRDefault="00281B02" w:rsidP="00281B02">
      <w:pPr>
        <w:tabs>
          <w:tab w:val="left" w:pos="5565"/>
        </w:tabs>
        <w:rPr>
          <w:b/>
        </w:rPr>
      </w:pPr>
      <w:r w:rsidRPr="00281B02">
        <w:rPr>
          <w:b/>
        </w:rPr>
        <w:t>Most Important Issue Related to Health Care and Human Services</w:t>
      </w:r>
    </w:p>
    <w:p w:rsidR="00281B02" w:rsidRPr="00281B02" w:rsidRDefault="00281B02" w:rsidP="00281B02">
      <w:pPr>
        <w:tabs>
          <w:tab w:val="left" w:pos="5565"/>
        </w:tabs>
      </w:pPr>
    </w:p>
    <w:p w:rsidR="00281B02" w:rsidRPr="00281B02" w:rsidRDefault="00281B02" w:rsidP="00281B02">
      <w:pPr>
        <w:tabs>
          <w:tab w:val="left" w:pos="5565"/>
        </w:tabs>
        <w:rPr>
          <w:b/>
          <w:i/>
        </w:rPr>
      </w:pPr>
      <w:r w:rsidRPr="00281B02">
        <w:rPr>
          <w:b/>
          <w:i/>
        </w:rPr>
        <w:t xml:space="preserve">Equitable Hospital Services and support. </w:t>
      </w:r>
    </w:p>
    <w:p w:rsidR="00281B02" w:rsidRPr="00281B02" w:rsidRDefault="00281B02" w:rsidP="00281B02">
      <w:pPr>
        <w:tabs>
          <w:tab w:val="left" w:pos="5565"/>
        </w:tabs>
      </w:pPr>
      <w:r w:rsidRPr="00281B02">
        <w:t xml:space="preserve">SI has no Municipal Hospital and there is no allowance made to help </w:t>
      </w:r>
      <w:r>
        <w:t xml:space="preserve">fiancé </w:t>
      </w:r>
      <w:r w:rsidRPr="00281B02">
        <w:t>the operations of the two hospital systems on the Island. This lack of funding either for a municipal hospital or to</w:t>
      </w:r>
      <w:r>
        <w:t xml:space="preserve"> </w:t>
      </w:r>
      <w:r w:rsidRPr="00281B02">
        <w:t>help the two systems is a disregard by leadership for the health and well-being of the Staten Island community,</w:t>
      </w:r>
      <w:r>
        <w:t xml:space="preserve"> </w:t>
      </w:r>
      <w:r w:rsidRPr="00281B02">
        <w:t>especially in CB1 where there are more residents in medical distress than in other parts of the Island.</w:t>
      </w:r>
    </w:p>
    <w:p w:rsidR="00281B02" w:rsidRDefault="00281B02" w:rsidP="00281B02">
      <w:pPr>
        <w:tabs>
          <w:tab w:val="left" w:pos="5565"/>
        </w:tabs>
      </w:pPr>
    </w:p>
    <w:p w:rsidR="00281B02" w:rsidRPr="00281B02" w:rsidRDefault="00281B02" w:rsidP="00281B02">
      <w:pPr>
        <w:tabs>
          <w:tab w:val="left" w:pos="5565"/>
        </w:tabs>
        <w:rPr>
          <w:b/>
        </w:rPr>
      </w:pPr>
      <w:r w:rsidRPr="00281B02">
        <w:rPr>
          <w:b/>
        </w:rPr>
        <w:t>Community District Needs Related to Health Care and Human Services</w:t>
      </w:r>
    </w:p>
    <w:p w:rsidR="00281B02" w:rsidRPr="00281B02" w:rsidRDefault="00281B02" w:rsidP="00281B02">
      <w:pPr>
        <w:tabs>
          <w:tab w:val="left" w:pos="5565"/>
        </w:tabs>
      </w:pPr>
    </w:p>
    <w:p w:rsidR="00281B02" w:rsidRPr="00281B02" w:rsidRDefault="00281B02" w:rsidP="00281B02">
      <w:pPr>
        <w:tabs>
          <w:tab w:val="left" w:pos="5565"/>
        </w:tabs>
        <w:rPr>
          <w:b/>
          <w:i/>
        </w:rPr>
      </w:pPr>
      <w:r w:rsidRPr="00281B02">
        <w:rPr>
          <w:b/>
          <w:i/>
        </w:rPr>
        <w:t>Needs for Health Care and Facilities</w:t>
      </w:r>
    </w:p>
    <w:p w:rsidR="00281B02" w:rsidRPr="00281B02" w:rsidRDefault="00281B02" w:rsidP="00281B02">
      <w:pPr>
        <w:tabs>
          <w:tab w:val="left" w:pos="5565"/>
        </w:tabs>
      </w:pPr>
      <w:r w:rsidRPr="00281B02">
        <w:t>Again, as stated often in this section, the health care system on Staten Island does not receive equitable funding</w:t>
      </w:r>
      <w:r>
        <w:t xml:space="preserve"> </w:t>
      </w:r>
      <w:r w:rsidRPr="00281B02">
        <w:t>thus placing all residents at risk.</w:t>
      </w:r>
    </w:p>
    <w:p w:rsidR="00281B02" w:rsidRDefault="00281B02" w:rsidP="00281B02">
      <w:pPr>
        <w:tabs>
          <w:tab w:val="left" w:pos="5565"/>
        </w:tabs>
      </w:pPr>
    </w:p>
    <w:p w:rsidR="00281B02" w:rsidRPr="00281B02" w:rsidRDefault="00281B02" w:rsidP="00281B02">
      <w:pPr>
        <w:tabs>
          <w:tab w:val="left" w:pos="5565"/>
        </w:tabs>
        <w:rPr>
          <w:b/>
          <w:i/>
        </w:rPr>
      </w:pPr>
      <w:r w:rsidRPr="00281B02">
        <w:rPr>
          <w:b/>
          <w:i/>
        </w:rPr>
        <w:t>Needs for Older NYs</w:t>
      </w:r>
    </w:p>
    <w:p w:rsidR="00281B02" w:rsidRPr="00281B02" w:rsidRDefault="00281B02" w:rsidP="00281B02">
      <w:pPr>
        <w:tabs>
          <w:tab w:val="left" w:pos="5565"/>
        </w:tabs>
      </w:pPr>
      <w:r w:rsidRPr="00281B02">
        <w:t>The two biggest needs in the district are affordable housing and abuse prevention programming.</w:t>
      </w:r>
    </w:p>
    <w:p w:rsidR="00281B02" w:rsidRDefault="00281B02" w:rsidP="00281B02">
      <w:pPr>
        <w:tabs>
          <w:tab w:val="left" w:pos="5565"/>
        </w:tabs>
      </w:pPr>
    </w:p>
    <w:p w:rsidR="00281B02" w:rsidRPr="00281B02" w:rsidRDefault="00281B02" w:rsidP="00281B02">
      <w:pPr>
        <w:tabs>
          <w:tab w:val="left" w:pos="5565"/>
        </w:tabs>
        <w:rPr>
          <w:b/>
          <w:i/>
        </w:rPr>
      </w:pPr>
      <w:r w:rsidRPr="00281B02">
        <w:rPr>
          <w:b/>
          <w:i/>
        </w:rPr>
        <w:t>Needs for Homeless</w:t>
      </w:r>
    </w:p>
    <w:p w:rsidR="00281B02" w:rsidRPr="00281B02" w:rsidRDefault="00281B02" w:rsidP="00281B02">
      <w:pPr>
        <w:tabs>
          <w:tab w:val="left" w:pos="5565"/>
        </w:tabs>
      </w:pPr>
      <w:r w:rsidRPr="00281B02">
        <w:t>Although the homeless population has increased and diversified, the resources given to our one agency are</w:t>
      </w:r>
      <w:r>
        <w:t xml:space="preserve"> </w:t>
      </w:r>
      <w:r w:rsidRPr="00281B02">
        <w:t>inadequate to provide housing, shelter, prevention, referrals and counseling.</w:t>
      </w:r>
    </w:p>
    <w:p w:rsidR="00281B02" w:rsidRDefault="00281B02" w:rsidP="00281B02">
      <w:pPr>
        <w:tabs>
          <w:tab w:val="left" w:pos="5565"/>
        </w:tabs>
      </w:pPr>
    </w:p>
    <w:p w:rsidR="00281B02" w:rsidRPr="00281B02" w:rsidRDefault="00281B02" w:rsidP="00281B02">
      <w:pPr>
        <w:tabs>
          <w:tab w:val="left" w:pos="5565"/>
        </w:tabs>
        <w:rPr>
          <w:b/>
          <w:i/>
        </w:rPr>
      </w:pPr>
      <w:r w:rsidRPr="00281B02">
        <w:rPr>
          <w:b/>
          <w:i/>
        </w:rPr>
        <w:t>Needs for Low Income NYs</w:t>
      </w:r>
    </w:p>
    <w:p w:rsidR="00281B02" w:rsidRPr="00281B02" w:rsidRDefault="00281B02" w:rsidP="00281B02">
      <w:pPr>
        <w:tabs>
          <w:tab w:val="left" w:pos="5565"/>
        </w:tabs>
      </w:pPr>
      <w:r w:rsidRPr="00281B02">
        <w:t>Job training and employment programming and domestic abuse prevention are the most significant programs the</w:t>
      </w:r>
      <w:r>
        <w:t xml:space="preserve"> </w:t>
      </w:r>
      <w:r w:rsidRPr="00281B02">
        <w:t>district needs.</w:t>
      </w:r>
    </w:p>
    <w:p w:rsidR="00281B02" w:rsidRDefault="00281B02" w:rsidP="008C038B">
      <w:pPr>
        <w:tabs>
          <w:tab w:val="left" w:pos="5565"/>
        </w:tabs>
        <w:rPr>
          <w:b/>
          <w:bCs/>
          <w:i/>
          <w:iCs/>
          <w:sz w:val="32"/>
          <w:szCs w:val="32"/>
        </w:rPr>
      </w:pPr>
    </w:p>
    <w:p w:rsidR="00D52C3A" w:rsidRPr="00281B02" w:rsidRDefault="006F36B7" w:rsidP="008C038B">
      <w:pPr>
        <w:tabs>
          <w:tab w:val="left" w:pos="5565"/>
        </w:tabs>
        <w:rPr>
          <w:b/>
          <w:bCs/>
          <w:i/>
          <w:iCs/>
          <w:sz w:val="32"/>
          <w:szCs w:val="32"/>
        </w:rPr>
      </w:pPr>
      <w:r w:rsidRPr="00281B02">
        <w:rPr>
          <w:b/>
          <w:bCs/>
          <w:i/>
          <w:iCs/>
          <w:sz w:val="32"/>
          <w:szCs w:val="32"/>
        </w:rPr>
        <w:t>District 2</w:t>
      </w:r>
    </w:p>
    <w:p w:rsidR="00D52C3A" w:rsidRDefault="00D52C3A">
      <w:pPr>
        <w:tabs>
          <w:tab w:val="left" w:pos="5565"/>
        </w:tabs>
      </w:pPr>
    </w:p>
    <w:p w:rsidR="003952C0" w:rsidRPr="002F1D62" w:rsidRDefault="003952C0" w:rsidP="003952C0">
      <w:pPr>
        <w:tabs>
          <w:tab w:val="left" w:pos="5565"/>
        </w:tabs>
        <w:rPr>
          <w:b/>
        </w:rPr>
      </w:pPr>
      <w:r w:rsidRPr="002F1D62">
        <w:rPr>
          <w:b/>
        </w:rPr>
        <w:t>The three most pressing issues facing this Community Board are:</w:t>
      </w:r>
    </w:p>
    <w:p w:rsidR="003952C0" w:rsidRPr="002F1D62" w:rsidRDefault="003952C0" w:rsidP="003952C0">
      <w:pPr>
        <w:tabs>
          <w:tab w:val="left" w:pos="5565"/>
        </w:tabs>
      </w:pPr>
    </w:p>
    <w:p w:rsidR="003952C0" w:rsidRPr="002F1D62" w:rsidRDefault="003952C0" w:rsidP="003952C0">
      <w:pPr>
        <w:tabs>
          <w:tab w:val="left" w:pos="5565"/>
        </w:tabs>
        <w:rPr>
          <w:b/>
          <w:i/>
        </w:rPr>
      </w:pPr>
      <w:r w:rsidRPr="002F1D62">
        <w:rPr>
          <w:b/>
          <w:i/>
        </w:rPr>
        <w:t>Crime and public safety</w:t>
      </w:r>
    </w:p>
    <w:p w:rsidR="003952C0" w:rsidRDefault="003952C0" w:rsidP="003952C0">
      <w:pPr>
        <w:tabs>
          <w:tab w:val="left" w:pos="5565"/>
        </w:tabs>
      </w:pPr>
      <w:r w:rsidRPr="003952C0">
        <w:t>School Safety is Community Board 2’s number 1 priority this year. There is an ever-increasing demand to protect</w:t>
      </w:r>
      <w:r>
        <w:t xml:space="preserve"> </w:t>
      </w:r>
      <w:r w:rsidRPr="003952C0">
        <w:t>schools from threats of violence. It is important to take this threat seriously and responsibly. Community Board 2</w:t>
      </w:r>
      <w:r>
        <w:t xml:space="preserve"> </w:t>
      </w:r>
      <w:r w:rsidRPr="003952C0">
        <w:t xml:space="preserve">requests </w:t>
      </w:r>
    </w:p>
    <w:p w:rsidR="003952C0" w:rsidRDefault="003952C0" w:rsidP="003952C0">
      <w:pPr>
        <w:tabs>
          <w:tab w:val="left" w:pos="5565"/>
        </w:tabs>
      </w:pPr>
    </w:p>
    <w:p w:rsidR="003952C0" w:rsidRDefault="003952C0" w:rsidP="002F1D62">
      <w:pPr>
        <w:tabs>
          <w:tab w:val="left" w:pos="5565"/>
        </w:tabs>
        <w:ind w:left="630"/>
      </w:pPr>
      <w:r w:rsidRPr="003952C0">
        <w:t xml:space="preserve">(1) every school door is locked at all times, </w:t>
      </w:r>
    </w:p>
    <w:p w:rsidR="003952C0" w:rsidRDefault="003952C0" w:rsidP="002F1D62">
      <w:pPr>
        <w:tabs>
          <w:tab w:val="left" w:pos="5565"/>
        </w:tabs>
        <w:ind w:left="630"/>
      </w:pPr>
      <w:r w:rsidRPr="003952C0">
        <w:t xml:space="preserve">(2) a buzzer system is installed, </w:t>
      </w:r>
    </w:p>
    <w:p w:rsidR="003952C0" w:rsidRDefault="002F1D62" w:rsidP="002F1D62">
      <w:pPr>
        <w:tabs>
          <w:tab w:val="left" w:pos="5565"/>
        </w:tabs>
        <w:ind w:left="630"/>
      </w:pPr>
      <w:r>
        <w:t xml:space="preserve">(3) a </w:t>
      </w:r>
      <w:r w:rsidR="003952C0" w:rsidRPr="003952C0">
        <w:t>camera installed and</w:t>
      </w:r>
      <w:r w:rsidR="003952C0">
        <w:t xml:space="preserve"> </w:t>
      </w:r>
      <w:r w:rsidR="003952C0" w:rsidRPr="003952C0">
        <w:t>aimed at the front door so visitors are visible,</w:t>
      </w:r>
    </w:p>
    <w:p w:rsidR="003952C0" w:rsidRDefault="003952C0" w:rsidP="002F1D62">
      <w:pPr>
        <w:tabs>
          <w:tab w:val="left" w:pos="5565"/>
        </w:tabs>
        <w:ind w:left="630"/>
      </w:pPr>
      <w:r w:rsidRPr="003952C0">
        <w:t>(4) an NYPD officer is placed at the de</w:t>
      </w:r>
      <w:r>
        <w:t>s</w:t>
      </w:r>
      <w:r w:rsidRPr="003952C0">
        <w:t>k by the front door instead of a</w:t>
      </w:r>
      <w:r>
        <w:t xml:space="preserve"> </w:t>
      </w:r>
      <w:r w:rsidRPr="003952C0">
        <w:t xml:space="preserve">school safety agent </w:t>
      </w:r>
    </w:p>
    <w:p w:rsidR="003952C0" w:rsidRDefault="003952C0" w:rsidP="002F1D62">
      <w:pPr>
        <w:tabs>
          <w:tab w:val="left" w:pos="5565"/>
        </w:tabs>
        <w:ind w:left="630"/>
      </w:pPr>
      <w:r w:rsidRPr="003952C0">
        <w:t xml:space="preserve">(5) two school Safety Agents inside the building, and </w:t>
      </w:r>
    </w:p>
    <w:p w:rsidR="002F1D62" w:rsidRDefault="003952C0" w:rsidP="002F1D62">
      <w:pPr>
        <w:tabs>
          <w:tab w:val="left" w:pos="5565"/>
        </w:tabs>
        <w:ind w:left="630"/>
      </w:pPr>
      <w:r w:rsidRPr="003952C0">
        <w:t>(6) have NYPD presence outside the school</w:t>
      </w:r>
      <w:r>
        <w:t xml:space="preserve"> </w:t>
      </w:r>
      <w:r w:rsidRPr="003952C0">
        <w:t>building during dismissal to harden building security. School safety measures must be improved immediately. As we</w:t>
      </w:r>
      <w:r>
        <w:t xml:space="preserve"> </w:t>
      </w:r>
      <w:r w:rsidRPr="003952C0">
        <w:t>all know, school safety plays a vital role in the development of the emotional health and academic success of young</w:t>
      </w:r>
      <w:r>
        <w:t xml:space="preserve"> </w:t>
      </w:r>
      <w:r w:rsidRPr="003952C0">
        <w:t xml:space="preserve">people. </w:t>
      </w:r>
    </w:p>
    <w:p w:rsidR="00C052F2" w:rsidRDefault="00C052F2" w:rsidP="003952C0">
      <w:pPr>
        <w:tabs>
          <w:tab w:val="left" w:pos="5565"/>
        </w:tabs>
      </w:pPr>
    </w:p>
    <w:p w:rsidR="003952C0" w:rsidRPr="003952C0" w:rsidRDefault="003952C0" w:rsidP="003952C0">
      <w:pPr>
        <w:tabs>
          <w:tab w:val="left" w:pos="5565"/>
        </w:tabs>
      </w:pPr>
      <w:r w:rsidRPr="003952C0">
        <w:t>School shootings are terrifying to children, parents, educators and the community. "School Safety" has been</w:t>
      </w:r>
      <w:r>
        <w:t xml:space="preserve"> </w:t>
      </w:r>
      <w:r w:rsidRPr="003952C0">
        <w:t>defined as creating a safe environment for children, starting from their homes to their schools and back. This</w:t>
      </w:r>
      <w:r>
        <w:t xml:space="preserve"> </w:t>
      </w:r>
      <w:r w:rsidRPr="003952C0">
        <w:t>includes safety from any kind of abuse, violence, psycho-social issue, disaster: natural and manmade, fire, and</w:t>
      </w:r>
      <w:r w:rsidR="002F1D62">
        <w:t xml:space="preserve"> </w:t>
      </w:r>
      <w:r w:rsidRPr="003952C0">
        <w:t>transportation. As Commissioner Banks stated "when a parent kisses their child goodbye in the morning, they trust</w:t>
      </w:r>
      <w:r>
        <w:t xml:space="preserve"> </w:t>
      </w:r>
      <w:r w:rsidRPr="003952C0">
        <w:t>that their child will be both emotionally and physically safe at school." The physical and mental wellbeing of every</w:t>
      </w:r>
      <w:r>
        <w:t xml:space="preserve"> </w:t>
      </w:r>
      <w:r w:rsidRPr="003952C0">
        <w:t>child left at the front entrance of a school, must be protected. We are pleased that there will be enhanced safety</w:t>
      </w:r>
      <w:r>
        <w:t xml:space="preserve"> </w:t>
      </w:r>
      <w:r w:rsidRPr="003952C0">
        <w:t>trainings for principals, assistant principals and response team leaders in the case of an emergency. We hope these</w:t>
      </w:r>
      <w:r>
        <w:t xml:space="preserve"> </w:t>
      </w:r>
      <w:r w:rsidRPr="003952C0">
        <w:t>trainings are done yearly.</w:t>
      </w:r>
    </w:p>
    <w:p w:rsidR="003952C0" w:rsidRDefault="003952C0" w:rsidP="003952C0">
      <w:pPr>
        <w:tabs>
          <w:tab w:val="left" w:pos="5565"/>
        </w:tabs>
      </w:pPr>
    </w:p>
    <w:p w:rsidR="003952C0" w:rsidRPr="002F1D62" w:rsidRDefault="003952C0" w:rsidP="003952C0">
      <w:pPr>
        <w:tabs>
          <w:tab w:val="left" w:pos="5565"/>
        </w:tabs>
        <w:rPr>
          <w:b/>
          <w:i/>
        </w:rPr>
      </w:pPr>
      <w:r w:rsidRPr="002F1D62">
        <w:rPr>
          <w:b/>
          <w:i/>
        </w:rPr>
        <w:t>Infrastructure resiliency</w:t>
      </w:r>
    </w:p>
    <w:p w:rsidR="002F1D62" w:rsidRDefault="003952C0" w:rsidP="003952C0">
      <w:pPr>
        <w:tabs>
          <w:tab w:val="left" w:pos="5565"/>
        </w:tabs>
      </w:pPr>
      <w:r w:rsidRPr="003952C0">
        <w:t>A top priority for our district is the commercial revitalization and development of the East Shore of Staten Island. It</w:t>
      </w:r>
      <w:r>
        <w:t xml:space="preserve"> </w:t>
      </w:r>
      <w:r w:rsidRPr="003952C0">
        <w:t>is well-known that the East Shore of Staten Island sustained severe damage from Hurricane Sandy. Residential</w:t>
      </w:r>
      <w:r>
        <w:t xml:space="preserve"> </w:t>
      </w:r>
      <w:r w:rsidRPr="003952C0">
        <w:t>revitalization, as well as storm damage mitigation programs, have been well underway, but there is still a lot of work</w:t>
      </w:r>
      <w:r>
        <w:t xml:space="preserve"> </w:t>
      </w:r>
      <w:r w:rsidRPr="003952C0">
        <w:t>that needs to be done in regards to commercial development. With an eye to attract business owners to the area, it</w:t>
      </w:r>
      <w:r>
        <w:t xml:space="preserve"> </w:t>
      </w:r>
      <w:r w:rsidRPr="003952C0">
        <w:t xml:space="preserve">is essential that sidewalk improvement, street improvement, and signage projects are implemented. </w:t>
      </w:r>
    </w:p>
    <w:p w:rsidR="002F1D62" w:rsidRDefault="003952C0" w:rsidP="003952C0">
      <w:pPr>
        <w:tabs>
          <w:tab w:val="left" w:pos="5565"/>
        </w:tabs>
      </w:pPr>
      <w:r w:rsidRPr="003952C0">
        <w:t>Sidewalk</w:t>
      </w:r>
      <w:r>
        <w:t xml:space="preserve"> </w:t>
      </w:r>
      <w:r w:rsidRPr="003952C0">
        <w:t>improvement needs for the East Shore are increased street furniture and lighting (i.e city benches, ornamental solar</w:t>
      </w:r>
      <w:r>
        <w:t xml:space="preserve"> </w:t>
      </w:r>
      <w:r w:rsidRPr="003952C0">
        <w:t>lights on street trees, holiday lighting on the main commercial corridors) and enhancement of greenery of streets</w:t>
      </w:r>
      <w:r>
        <w:t xml:space="preserve"> </w:t>
      </w:r>
      <w:r w:rsidRPr="003952C0">
        <w:t>(i.e. street trees, tree guards, rain gardens, bioswales). Street improvement needs include enhanced traffic calming</w:t>
      </w:r>
      <w:r>
        <w:t xml:space="preserve"> </w:t>
      </w:r>
      <w:r w:rsidRPr="003952C0">
        <w:t xml:space="preserve">measures (i.e. mid-block painted crosswalks on Midland Avenue and Sand Lane, medians and pedestrian </w:t>
      </w:r>
      <w:r w:rsidR="002F1D62">
        <w:t>r</w:t>
      </w:r>
      <w:r w:rsidR="002F1D62" w:rsidRPr="003952C0">
        <w:t>efuge Island</w:t>
      </w:r>
      <w:r w:rsidRPr="003952C0">
        <w:t xml:space="preserve"> on Hylan Boulevard</w:t>
      </w:r>
      <w:r w:rsidR="002F1D62">
        <w:t>)</w:t>
      </w:r>
      <w:r w:rsidRPr="003952C0">
        <w:t xml:space="preserve">, </w:t>
      </w:r>
    </w:p>
    <w:p w:rsidR="003952C0" w:rsidRPr="003952C0" w:rsidRDefault="003952C0" w:rsidP="003952C0">
      <w:pPr>
        <w:tabs>
          <w:tab w:val="left" w:pos="5565"/>
        </w:tabs>
      </w:pPr>
      <w:r w:rsidRPr="003952C0">
        <w:t>Other improvements that will beautify the area are creating a gateway between the</w:t>
      </w:r>
      <w:r>
        <w:t xml:space="preserve"> </w:t>
      </w:r>
      <w:r w:rsidRPr="003952C0">
        <w:t>beach and commercial corridors (i.e. gateway public art sculpture on Father Capodanno Boulevard), creating a</w:t>
      </w:r>
      <w:r>
        <w:t xml:space="preserve"> </w:t>
      </w:r>
      <w:r w:rsidRPr="003952C0">
        <w:t>pedestrian pathway connecting the FDR Boardwalk to Father Capodanno at Midland Avenue, and creating shared</w:t>
      </w:r>
      <w:r>
        <w:t xml:space="preserve"> </w:t>
      </w:r>
      <w:r w:rsidRPr="003952C0">
        <w:t>space around Fountain of the Dolphins.</w:t>
      </w:r>
    </w:p>
    <w:p w:rsidR="003952C0" w:rsidRDefault="003952C0" w:rsidP="003952C0">
      <w:pPr>
        <w:tabs>
          <w:tab w:val="left" w:pos="5565"/>
        </w:tabs>
      </w:pPr>
    </w:p>
    <w:p w:rsidR="003952C0" w:rsidRPr="003952C0" w:rsidRDefault="003952C0" w:rsidP="003952C0">
      <w:pPr>
        <w:tabs>
          <w:tab w:val="left" w:pos="5565"/>
        </w:tabs>
        <w:rPr>
          <w:b/>
          <w:i/>
        </w:rPr>
      </w:pPr>
      <w:r w:rsidRPr="003952C0">
        <w:rPr>
          <w:b/>
          <w:i/>
        </w:rPr>
        <w:t>Public health facilities</w:t>
      </w:r>
    </w:p>
    <w:p w:rsidR="003952C0" w:rsidRPr="003952C0" w:rsidRDefault="003952C0" w:rsidP="003952C0">
      <w:pPr>
        <w:tabs>
          <w:tab w:val="left" w:pos="5565"/>
        </w:tabs>
      </w:pPr>
      <w:r w:rsidRPr="003952C0">
        <w:t>With a growing and aging population, homeless shelters opening, and migrants arriving in Staten Island, there is a</w:t>
      </w:r>
      <w:r>
        <w:t xml:space="preserve"> </w:t>
      </w:r>
      <w:r w:rsidRPr="003952C0">
        <w:t>need for a public hospital in the mid-island section of the borough. In 1970, Staten Island had five hospitals. The</w:t>
      </w:r>
      <w:r>
        <w:t xml:space="preserve"> </w:t>
      </w:r>
      <w:r w:rsidRPr="003952C0">
        <w:t>public hospital can be operated by the city's Health + Hospitals on the grounds of Sea View Hospital Rehabilitation</w:t>
      </w:r>
    </w:p>
    <w:p w:rsidR="00D52C3A" w:rsidRPr="003952C0" w:rsidRDefault="003952C0" w:rsidP="003952C0">
      <w:pPr>
        <w:tabs>
          <w:tab w:val="left" w:pos="5565"/>
        </w:tabs>
      </w:pPr>
      <w:r w:rsidRPr="003952C0">
        <w:t>Center and Home, 460 Brielle Avenue, Staten Island which is city-owned property and is centrally located. There are</w:t>
      </w:r>
      <w:r>
        <w:t xml:space="preserve"> </w:t>
      </w:r>
      <w:r w:rsidRPr="003952C0">
        <w:t>abandoned/vacant buildings that could be put to good use. The emergency rooms in Staten Island’s three facilities</w:t>
      </w:r>
      <w:r>
        <w:t xml:space="preserve"> </w:t>
      </w:r>
      <w:r w:rsidRPr="003952C0">
        <w:t>are jam-packed and overburdened with people all hours of the day and night, especially on weekends. Patients are</w:t>
      </w:r>
      <w:r>
        <w:t xml:space="preserve"> </w:t>
      </w:r>
      <w:r w:rsidRPr="003952C0">
        <w:t>on gurney stretcher beds in hallways due the overcrowding and insufficient hospital beds. They have no privacy. The</w:t>
      </w:r>
      <w:r>
        <w:t xml:space="preserve"> </w:t>
      </w:r>
      <w:r w:rsidRPr="003952C0">
        <w:t>COVID-19 pandemic was an eye-opener. We must be prepared and well-equipped for natural and human caused</w:t>
      </w:r>
      <w:r>
        <w:t xml:space="preserve"> </w:t>
      </w:r>
      <w:r w:rsidRPr="003952C0">
        <w:t>disasters.</w:t>
      </w:r>
    </w:p>
    <w:p w:rsidR="00D52C3A" w:rsidRPr="003952C0" w:rsidRDefault="00D52C3A">
      <w:pPr>
        <w:tabs>
          <w:tab w:val="left" w:pos="5565"/>
        </w:tabs>
        <w:jc w:val="right"/>
      </w:pPr>
    </w:p>
    <w:p w:rsidR="00D52C3A" w:rsidRDefault="00E9105A">
      <w:pPr>
        <w:pStyle w:val="Heading3"/>
        <w:shd w:val="clear" w:color="auto" w:fill="FFFFFF"/>
        <w:spacing w:before="300" w:after="150"/>
        <w:rPr>
          <w:sz w:val="40"/>
          <w:szCs w:val="40"/>
        </w:rPr>
      </w:pPr>
      <w:r>
        <w:rPr>
          <w:sz w:val="40"/>
          <w:szCs w:val="40"/>
        </w:rPr>
        <w:t xml:space="preserve">Updated </w:t>
      </w:r>
      <w:r w:rsidR="006F36B7">
        <w:rPr>
          <w:sz w:val="40"/>
          <w:szCs w:val="40"/>
        </w:rPr>
        <w:t>Census Information</w:t>
      </w:r>
      <w:r>
        <w:rPr>
          <w:sz w:val="40"/>
          <w:szCs w:val="40"/>
        </w:rPr>
        <w:t xml:space="preserve"> 2024</w:t>
      </w:r>
    </w:p>
    <w:p w:rsidR="00D52C3A" w:rsidRDefault="006F36B7">
      <w:pPr>
        <w:pStyle w:val="Heading3"/>
        <w:shd w:val="clear" w:color="auto" w:fill="FFFFFF"/>
        <w:spacing w:before="300" w:after="150"/>
        <w:rPr>
          <w:b w:val="0"/>
          <w:bCs w:val="0"/>
          <w:sz w:val="22"/>
          <w:szCs w:val="22"/>
        </w:rPr>
      </w:pPr>
      <w:r>
        <w:rPr>
          <w:b w:val="0"/>
          <w:bCs w:val="0"/>
          <w:sz w:val="22"/>
          <w:szCs w:val="22"/>
        </w:rPr>
        <w:t>The </w:t>
      </w:r>
      <w:hyperlink r:id="rId35" w:history="1">
        <w:r>
          <w:rPr>
            <w:rStyle w:val="Hyperlink0"/>
          </w:rPr>
          <w:t>American Community Survey</w:t>
        </w:r>
      </w:hyperlink>
      <w:r>
        <w:rPr>
          <w:b w:val="0"/>
          <w:bCs w:val="0"/>
          <w:sz w:val="22"/>
          <w:szCs w:val="22"/>
        </w:rPr>
        <w:t> (ACS) helps local officials, community leaders, and businesses understand the changes taking place in their communities. It is the premier source for detailed population and housing information about our nation shared through the Census Bureau.  They release new data every year, in the form of estimates, in a variety of tables, tools, and analytical reports.</w:t>
      </w:r>
    </w:p>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Households and Families</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2018-2022, there were 170,000 households in Richmond County, New York. The average household size was 2.86 people.</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Married-couple households made up 53.2 percent of the households in Richmond County, New York while cohabiting couple households made up 5.2 percent of households. Female householders with no spouse or partner present were 26.7 percent of all households, while 14.9 percent of households had male householders with no spouse or partner present. Some households had one person, as 9.9 percent of households were male householders living alone, and 13.5 percent were female householders living alone, for a total of 23.4 percent of all households.</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Richmond County, New York, 33.2 percent of all households have one or more people under the age of 18; 35.3 percent of all households have one or more people 65 years and over.</w:t>
      </w:r>
    </w:p>
    <w:p w:rsidR="00D52C3A" w:rsidRDefault="006F36B7">
      <w:pPr>
        <w:shd w:val="clear" w:color="auto" w:fill="FFFFFF"/>
        <w:rPr>
          <w:color w:val="333333"/>
          <w:sz w:val="22"/>
          <w:szCs w:val="22"/>
          <w:u w:color="333333"/>
        </w:rPr>
      </w:pPr>
      <w:r>
        <w:rPr>
          <w:color w:val="333333"/>
          <w:sz w:val="22"/>
          <w:szCs w:val="22"/>
          <w:u w:color="333333"/>
        </w:rPr>
        <w:t>Types of Households in Richmond County, New York in 2018-2022</w:t>
      </w:r>
    </w:p>
    <w:p w:rsidR="00D52C3A" w:rsidRDefault="00D52C3A">
      <w:pPr>
        <w:shd w:val="clear" w:color="auto" w:fill="FFFFFF"/>
        <w:rPr>
          <w:color w:val="333333"/>
          <w:sz w:val="22"/>
          <w:szCs w:val="22"/>
          <w:u w:color="333333"/>
        </w:rPr>
      </w:pP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84"/>
        <w:gridCol w:w="1660"/>
      </w:tblGrid>
      <w:tr w:rsidR="00D52C3A">
        <w:trPr>
          <w:trHeight w:val="248"/>
          <w:tblHeader/>
        </w:trPr>
        <w:tc>
          <w:tcPr>
            <w:tcW w:w="4584"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D52C3A"/>
        </w:tc>
        <w:tc>
          <w:tcPr>
            <w:tcW w:w="1660"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color w:val="333333"/>
                <w:sz w:val="22"/>
                <w:szCs w:val="22"/>
                <w:u w:color="333333"/>
              </w:rPr>
              <w:t>Percent</w:t>
            </w:r>
          </w:p>
        </w:tc>
      </w:tr>
      <w:tr w:rsidR="00D52C3A">
        <w:tblPrEx>
          <w:shd w:val="clear" w:color="auto" w:fill="CED7E7"/>
        </w:tblPrEx>
        <w:trPr>
          <w:trHeight w:val="246"/>
        </w:trPr>
        <w:tc>
          <w:tcPr>
            <w:tcW w:w="45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Married-couple households</w:t>
            </w:r>
          </w:p>
        </w:tc>
        <w:tc>
          <w:tcPr>
            <w:tcW w:w="16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53.2</w:t>
            </w:r>
          </w:p>
        </w:tc>
      </w:tr>
      <w:tr w:rsidR="00D52C3A">
        <w:tblPrEx>
          <w:shd w:val="clear" w:color="auto" w:fill="CED7E7"/>
        </w:tblPrEx>
        <w:trPr>
          <w:trHeight w:val="246"/>
        </w:trPr>
        <w:tc>
          <w:tcPr>
            <w:tcW w:w="45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Cohabiting Couples</w:t>
            </w:r>
          </w:p>
        </w:tc>
        <w:tc>
          <w:tcPr>
            <w:tcW w:w="16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5.2</w:t>
            </w:r>
          </w:p>
        </w:tc>
      </w:tr>
      <w:tr w:rsidR="00D52C3A">
        <w:tblPrEx>
          <w:shd w:val="clear" w:color="auto" w:fill="CED7E7"/>
        </w:tblPrEx>
        <w:trPr>
          <w:trHeight w:val="486"/>
        </w:trPr>
        <w:tc>
          <w:tcPr>
            <w:tcW w:w="45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Male Householder</w:t>
            </w:r>
            <w:r>
              <w:rPr>
                <w:color w:val="333333"/>
                <w:sz w:val="22"/>
                <w:szCs w:val="22"/>
                <w:u w:color="333333"/>
              </w:rPr>
              <w:br/>
              <w:t>No spouse/partner present</w:t>
            </w:r>
          </w:p>
        </w:tc>
        <w:tc>
          <w:tcPr>
            <w:tcW w:w="16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14.9</w:t>
            </w:r>
          </w:p>
        </w:tc>
      </w:tr>
      <w:tr w:rsidR="00D52C3A">
        <w:tblPrEx>
          <w:shd w:val="clear" w:color="auto" w:fill="CED7E7"/>
        </w:tblPrEx>
        <w:trPr>
          <w:trHeight w:val="486"/>
        </w:trPr>
        <w:tc>
          <w:tcPr>
            <w:tcW w:w="45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Female Householder</w:t>
            </w:r>
            <w:r>
              <w:rPr>
                <w:color w:val="333333"/>
                <w:sz w:val="22"/>
                <w:szCs w:val="22"/>
                <w:u w:color="333333"/>
              </w:rPr>
              <w:br/>
              <w:t>No spouse/partner present</w:t>
            </w:r>
          </w:p>
        </w:tc>
        <w:tc>
          <w:tcPr>
            <w:tcW w:w="16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26.7</w:t>
            </w:r>
          </w:p>
        </w:tc>
      </w:tr>
    </w:tbl>
    <w:p w:rsidR="00D52C3A" w:rsidRDefault="00D52C3A">
      <w:pPr>
        <w:widowControl w:val="0"/>
        <w:rPr>
          <w:color w:val="333333"/>
          <w:sz w:val="22"/>
          <w:szCs w:val="22"/>
          <w:u w:color="333333"/>
        </w:rPr>
      </w:pPr>
    </w:p>
    <w:p w:rsidR="00D52C3A" w:rsidRDefault="00D52C3A">
      <w:pPr>
        <w:shd w:val="clear" w:color="auto" w:fill="FFFFFF"/>
        <w:rPr>
          <w:color w:val="333333"/>
          <w:sz w:val="22"/>
          <w:szCs w:val="22"/>
          <w:u w:color="333333"/>
        </w:rPr>
      </w:pPr>
    </w:p>
    <w:p w:rsidR="00D52C3A" w:rsidRDefault="00D52C3A">
      <w:pPr>
        <w:pStyle w:val="Heading4"/>
        <w:shd w:val="clear" w:color="auto" w:fill="FFFFFF"/>
        <w:spacing w:before="150" w:after="150"/>
        <w:rPr>
          <w:b w:val="0"/>
          <w:bCs w:val="0"/>
          <w:color w:val="112E51"/>
          <w:sz w:val="22"/>
          <w:szCs w:val="22"/>
          <w:u w:color="112E51"/>
        </w:rPr>
      </w:pPr>
    </w:p>
    <w:p w:rsidR="00D52C3A" w:rsidRDefault="00D52C3A">
      <w:pPr>
        <w:pStyle w:val="Heading4"/>
        <w:shd w:val="clear" w:color="auto" w:fill="FFFFFF"/>
        <w:spacing w:before="150" w:after="150"/>
        <w:rPr>
          <w:b w:val="0"/>
          <w:bCs w:val="0"/>
          <w:color w:val="112E51"/>
          <w:sz w:val="22"/>
          <w:szCs w:val="22"/>
          <w:u w:color="112E51"/>
        </w:rPr>
      </w:pPr>
    </w:p>
    <w:p w:rsidR="006F5610" w:rsidRDefault="006F5610">
      <w:pPr>
        <w:pStyle w:val="Heading4"/>
        <w:shd w:val="clear" w:color="auto" w:fill="FFFFFF"/>
        <w:spacing w:before="150" w:after="150"/>
        <w:rPr>
          <w:b w:val="0"/>
          <w:bCs w:val="0"/>
          <w:color w:val="112E51"/>
          <w:sz w:val="22"/>
          <w:szCs w:val="22"/>
          <w:u w:color="112E51"/>
        </w:rPr>
      </w:pPr>
    </w:p>
    <w:p w:rsidR="006F5610" w:rsidRDefault="006F5610">
      <w:pPr>
        <w:pStyle w:val="Heading4"/>
        <w:shd w:val="clear" w:color="auto" w:fill="FFFFFF"/>
        <w:spacing w:before="150" w:after="150"/>
        <w:rPr>
          <w:b w:val="0"/>
          <w:bCs w:val="0"/>
          <w:color w:val="112E51"/>
          <w:sz w:val="22"/>
          <w:szCs w:val="22"/>
          <w:u w:color="112E51"/>
        </w:rPr>
      </w:pP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Marital Status</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Among persons 15 and older, 52.7 percent of males and 47.3 percent of females are currently married.</w:t>
      </w: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758"/>
        <w:gridCol w:w="1212"/>
        <w:gridCol w:w="1274"/>
      </w:tblGrid>
      <w:tr w:rsidR="00D52C3A">
        <w:trPr>
          <w:trHeight w:val="488"/>
          <w:tblHeader/>
        </w:trPr>
        <w:tc>
          <w:tcPr>
            <w:tcW w:w="3758"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Population 15 years and over</w:t>
            </w:r>
          </w:p>
        </w:tc>
        <w:tc>
          <w:tcPr>
            <w:tcW w:w="1212"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Percent</w:t>
            </w:r>
            <w:r>
              <w:rPr>
                <w:b/>
                <w:bCs/>
                <w:sz w:val="22"/>
                <w:szCs w:val="22"/>
              </w:rPr>
              <w:br/>
              <w:t>Males</w:t>
            </w:r>
          </w:p>
        </w:tc>
        <w:tc>
          <w:tcPr>
            <w:tcW w:w="1274"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Percent</w:t>
            </w:r>
            <w:r>
              <w:rPr>
                <w:b/>
                <w:bCs/>
                <w:sz w:val="22"/>
                <w:szCs w:val="22"/>
              </w:rPr>
              <w:br/>
              <w:t>Females</w:t>
            </w:r>
          </w:p>
        </w:tc>
      </w:tr>
      <w:tr w:rsidR="00D52C3A" w:rsidTr="006F5610">
        <w:tblPrEx>
          <w:shd w:val="clear" w:color="auto" w:fill="CED7E7"/>
        </w:tblPrEx>
        <w:trPr>
          <w:trHeight w:val="463"/>
        </w:trPr>
        <w:tc>
          <w:tcPr>
            <w:tcW w:w="3758"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pPr>
            <w:r>
              <w:rPr>
                <w:sz w:val="22"/>
                <w:szCs w:val="22"/>
              </w:rPr>
              <w:t>Never married</w:t>
            </w:r>
          </w:p>
        </w:tc>
        <w:tc>
          <w:tcPr>
            <w:tcW w:w="1212"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37.0</w:t>
            </w:r>
          </w:p>
        </w:tc>
        <w:tc>
          <w:tcPr>
            <w:tcW w:w="127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32.3</w:t>
            </w:r>
          </w:p>
        </w:tc>
      </w:tr>
      <w:tr w:rsidR="00D52C3A">
        <w:tblPrEx>
          <w:shd w:val="clear" w:color="auto" w:fill="CED7E7"/>
        </w:tblPrEx>
        <w:trPr>
          <w:trHeight w:val="246"/>
        </w:trPr>
        <w:tc>
          <w:tcPr>
            <w:tcW w:w="3758"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pPr>
            <w:r>
              <w:rPr>
                <w:sz w:val="22"/>
                <w:szCs w:val="22"/>
              </w:rPr>
              <w:t>Now married, except separated</w:t>
            </w:r>
          </w:p>
        </w:tc>
        <w:tc>
          <w:tcPr>
            <w:tcW w:w="1212"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52.7</w:t>
            </w:r>
          </w:p>
        </w:tc>
        <w:tc>
          <w:tcPr>
            <w:tcW w:w="127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47.3</w:t>
            </w:r>
          </w:p>
        </w:tc>
      </w:tr>
      <w:tr w:rsidR="00D52C3A">
        <w:tblPrEx>
          <w:shd w:val="clear" w:color="auto" w:fill="CED7E7"/>
        </w:tblPrEx>
        <w:trPr>
          <w:trHeight w:val="246"/>
        </w:trPr>
        <w:tc>
          <w:tcPr>
            <w:tcW w:w="3758"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pPr>
            <w:r>
              <w:rPr>
                <w:sz w:val="22"/>
                <w:szCs w:val="22"/>
              </w:rPr>
              <w:t>Separated</w:t>
            </w:r>
          </w:p>
        </w:tc>
        <w:tc>
          <w:tcPr>
            <w:tcW w:w="1212"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1.3</w:t>
            </w:r>
          </w:p>
        </w:tc>
        <w:tc>
          <w:tcPr>
            <w:tcW w:w="127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1.7</w:t>
            </w:r>
          </w:p>
        </w:tc>
      </w:tr>
      <w:tr w:rsidR="00D52C3A">
        <w:tblPrEx>
          <w:shd w:val="clear" w:color="auto" w:fill="CED7E7"/>
        </w:tblPrEx>
        <w:trPr>
          <w:trHeight w:val="246"/>
        </w:trPr>
        <w:tc>
          <w:tcPr>
            <w:tcW w:w="3758"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pPr>
            <w:r>
              <w:rPr>
                <w:sz w:val="22"/>
                <w:szCs w:val="22"/>
              </w:rPr>
              <w:t>Widowed</w:t>
            </w:r>
          </w:p>
        </w:tc>
        <w:tc>
          <w:tcPr>
            <w:tcW w:w="1212"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2.6</w:t>
            </w:r>
          </w:p>
        </w:tc>
        <w:tc>
          <w:tcPr>
            <w:tcW w:w="127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9.0</w:t>
            </w:r>
          </w:p>
        </w:tc>
      </w:tr>
      <w:tr w:rsidR="00D52C3A">
        <w:tblPrEx>
          <w:shd w:val="clear" w:color="auto" w:fill="CED7E7"/>
        </w:tblPrEx>
        <w:trPr>
          <w:trHeight w:val="246"/>
        </w:trPr>
        <w:tc>
          <w:tcPr>
            <w:tcW w:w="3758"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pPr>
            <w:r>
              <w:rPr>
                <w:sz w:val="22"/>
                <w:szCs w:val="22"/>
              </w:rPr>
              <w:t>Divorced</w:t>
            </w:r>
          </w:p>
        </w:tc>
        <w:tc>
          <w:tcPr>
            <w:tcW w:w="1212"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6.4</w:t>
            </w:r>
          </w:p>
        </w:tc>
        <w:tc>
          <w:tcPr>
            <w:tcW w:w="127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9.8</w:t>
            </w:r>
          </w:p>
        </w:tc>
      </w:tr>
    </w:tbl>
    <w:p w:rsidR="00D52C3A" w:rsidRDefault="00D52C3A">
      <w:pPr>
        <w:pStyle w:val="Heading4"/>
        <w:shd w:val="clear" w:color="auto" w:fill="FFFFFF"/>
        <w:spacing w:before="150" w:after="150"/>
        <w:rPr>
          <w:b w:val="0"/>
          <w:bCs w:val="0"/>
          <w:color w:val="112E51"/>
          <w:sz w:val="22"/>
          <w:szCs w:val="22"/>
          <w:u w:color="112E51"/>
        </w:rPr>
      </w:pP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Grandparents and Grandchildren</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Richmond County, New York, 12,371 grandparents lived with their grandchildren under 18 years old. Of those grandparents, 15.7 percent were responsible for the basic needs of their grandchildren.</w:t>
      </w:r>
    </w:p>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Nativity and Foreign-Born</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2018-2022, an estimated 75.2 percent of the people living in Richmond County, New York were U.S. natives. 68.6 percent of the Richmond County, New York population were living in the state where they were born.</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Approximately 24.8 percent of Richmond County, New York residents in 2018-2022 were foreign-born. 68.9 percent of foreign-born were naturalized U.S. citizens and an estimated 80.1 percent entered the country before the year 2010.</w:t>
      </w:r>
    </w:p>
    <w:p w:rsidR="00D52C3A" w:rsidRDefault="006F36B7">
      <w:pPr>
        <w:pStyle w:val="acscontent"/>
        <w:shd w:val="clear" w:color="auto" w:fill="FFFFFF"/>
        <w:spacing w:before="0" w:after="225"/>
        <w:rPr>
          <w:color w:val="112E51"/>
          <w:u w:color="112E51"/>
        </w:rPr>
      </w:pPr>
      <w:r>
        <w:rPr>
          <w:color w:val="333333"/>
          <w:sz w:val="22"/>
          <w:szCs w:val="22"/>
          <w:u w:color="333333"/>
        </w:rPr>
        <w:t>Foreign-born residents of Richmond County, New York come from different parts of the world. The bar graph below displays the percentage of foreign-born from each world region of birth in 2018-2022 for Richmond County, New York.</w:t>
      </w:r>
    </w:p>
    <w:p w:rsidR="00D52C3A" w:rsidRDefault="00D52C3A">
      <w:pPr>
        <w:pStyle w:val="Heading4"/>
        <w:shd w:val="clear" w:color="auto" w:fill="FFFFFF"/>
        <w:spacing w:before="150" w:after="150"/>
        <w:rPr>
          <w:b w:val="0"/>
          <w:bCs w:val="0"/>
          <w:color w:val="112E51"/>
          <w:sz w:val="22"/>
          <w:szCs w:val="22"/>
          <w:u w:color="112E51"/>
        </w:rPr>
      </w:pPr>
    </w:p>
    <w:p w:rsidR="00E9105A" w:rsidRDefault="00E9105A">
      <w:pPr>
        <w:pStyle w:val="Heading4"/>
        <w:shd w:val="clear" w:color="auto" w:fill="FFFFFF"/>
        <w:spacing w:before="150" w:after="150"/>
        <w:rPr>
          <w:b w:val="0"/>
          <w:bCs w:val="0"/>
          <w:color w:val="112E51"/>
          <w:sz w:val="22"/>
          <w:szCs w:val="22"/>
          <w:u w:color="112E51"/>
        </w:rPr>
      </w:pPr>
    </w:p>
    <w:p w:rsidR="00E9105A" w:rsidRDefault="00E9105A">
      <w:pPr>
        <w:pStyle w:val="Heading4"/>
        <w:shd w:val="clear" w:color="auto" w:fill="FFFFFF"/>
        <w:spacing w:before="150" w:after="150"/>
        <w:rPr>
          <w:b w:val="0"/>
          <w:bCs w:val="0"/>
          <w:color w:val="112E51"/>
          <w:sz w:val="22"/>
          <w:szCs w:val="22"/>
          <w:u w:color="112E51"/>
        </w:rPr>
      </w:pPr>
    </w:p>
    <w:p w:rsidR="00E9105A" w:rsidRDefault="00E9105A">
      <w:pPr>
        <w:pStyle w:val="Heading4"/>
        <w:shd w:val="clear" w:color="auto" w:fill="FFFFFF"/>
        <w:spacing w:before="150" w:after="150"/>
        <w:rPr>
          <w:b w:val="0"/>
          <w:bCs w:val="0"/>
          <w:color w:val="112E51"/>
          <w:sz w:val="22"/>
          <w:szCs w:val="22"/>
          <w:u w:color="112E51"/>
        </w:rPr>
      </w:pPr>
    </w:p>
    <w:p w:rsidR="00E9105A" w:rsidRDefault="00E9105A">
      <w:pPr>
        <w:pStyle w:val="Heading4"/>
        <w:shd w:val="clear" w:color="auto" w:fill="FFFFFF"/>
        <w:spacing w:before="150" w:after="150"/>
        <w:rPr>
          <w:b w:val="0"/>
          <w:bCs w:val="0"/>
          <w:color w:val="112E51"/>
          <w:sz w:val="22"/>
          <w:szCs w:val="22"/>
          <w:u w:color="112E51"/>
        </w:rPr>
      </w:pP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Region of Birth for the Foreign-Born Population in Richmond County, New York in 2018-2022</w:t>
      </w: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665"/>
        <w:gridCol w:w="1579"/>
      </w:tblGrid>
      <w:tr w:rsidR="00D52C3A">
        <w:trPr>
          <w:trHeight w:val="488"/>
          <w:tblHeader/>
        </w:trPr>
        <w:tc>
          <w:tcPr>
            <w:tcW w:w="4665"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sz w:val="22"/>
                <w:szCs w:val="22"/>
              </w:rPr>
              <w:br/>
              <w:t>Percent</w:t>
            </w:r>
          </w:p>
        </w:tc>
        <w:tc>
          <w:tcPr>
            <w:tcW w:w="1579" w:type="dxa"/>
            <w:tcBorders>
              <w:top w:val="nil"/>
              <w:left w:val="single" w:sz="6" w:space="0" w:color="DDDDDD"/>
              <w:bottom w:val="single" w:sz="6" w:space="0" w:color="DDDDDD"/>
              <w:right w:val="nil"/>
            </w:tcBorders>
            <w:shd w:val="clear" w:color="auto" w:fill="auto"/>
            <w:tcMar>
              <w:top w:w="80" w:type="dxa"/>
              <w:left w:w="80" w:type="dxa"/>
              <w:bottom w:w="80" w:type="dxa"/>
              <w:right w:w="80" w:type="dxa"/>
            </w:tcMar>
          </w:tcPr>
          <w:p w:rsidR="00D52C3A" w:rsidRDefault="00D52C3A"/>
        </w:tc>
      </w:tr>
      <w:tr w:rsidR="00D52C3A">
        <w:tblPrEx>
          <w:shd w:val="clear" w:color="auto" w:fill="CED7E7"/>
        </w:tblPrEx>
        <w:trPr>
          <w:trHeight w:val="246"/>
        </w:trPr>
        <w:tc>
          <w:tcPr>
            <w:tcW w:w="466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sz w:val="22"/>
                <w:szCs w:val="22"/>
              </w:rPr>
              <w:t>Latin America</w:t>
            </w:r>
          </w:p>
        </w:tc>
        <w:tc>
          <w:tcPr>
            <w:tcW w:w="157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sz w:val="22"/>
                <w:szCs w:val="22"/>
              </w:rPr>
              <w:t>20.9</w:t>
            </w:r>
          </w:p>
        </w:tc>
      </w:tr>
      <w:tr w:rsidR="00D52C3A">
        <w:tblPrEx>
          <w:shd w:val="clear" w:color="auto" w:fill="CED7E7"/>
        </w:tblPrEx>
        <w:trPr>
          <w:trHeight w:val="246"/>
        </w:trPr>
        <w:tc>
          <w:tcPr>
            <w:tcW w:w="466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sz w:val="22"/>
                <w:szCs w:val="22"/>
              </w:rPr>
              <w:t>Asia</w:t>
            </w:r>
          </w:p>
        </w:tc>
        <w:tc>
          <w:tcPr>
            <w:tcW w:w="157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sz w:val="22"/>
                <w:szCs w:val="22"/>
              </w:rPr>
              <w:t>38.7</w:t>
            </w:r>
          </w:p>
        </w:tc>
      </w:tr>
      <w:tr w:rsidR="00D52C3A">
        <w:tblPrEx>
          <w:shd w:val="clear" w:color="auto" w:fill="CED7E7"/>
        </w:tblPrEx>
        <w:trPr>
          <w:trHeight w:val="246"/>
        </w:trPr>
        <w:tc>
          <w:tcPr>
            <w:tcW w:w="466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sz w:val="22"/>
                <w:szCs w:val="22"/>
              </w:rPr>
              <w:t>Europe</w:t>
            </w:r>
          </w:p>
        </w:tc>
        <w:tc>
          <w:tcPr>
            <w:tcW w:w="157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sz w:val="22"/>
                <w:szCs w:val="22"/>
              </w:rPr>
              <w:t>29.6</w:t>
            </w:r>
          </w:p>
        </w:tc>
      </w:tr>
      <w:tr w:rsidR="00D52C3A">
        <w:tblPrEx>
          <w:shd w:val="clear" w:color="auto" w:fill="CED7E7"/>
        </w:tblPrEx>
        <w:trPr>
          <w:trHeight w:val="246"/>
        </w:trPr>
        <w:tc>
          <w:tcPr>
            <w:tcW w:w="466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sz w:val="22"/>
                <w:szCs w:val="22"/>
              </w:rPr>
              <w:t>Africa</w:t>
            </w:r>
          </w:p>
        </w:tc>
        <w:tc>
          <w:tcPr>
            <w:tcW w:w="157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sz w:val="22"/>
                <w:szCs w:val="22"/>
              </w:rPr>
              <w:t>10.0</w:t>
            </w:r>
          </w:p>
        </w:tc>
      </w:tr>
      <w:tr w:rsidR="00D52C3A">
        <w:tblPrEx>
          <w:shd w:val="clear" w:color="auto" w:fill="CED7E7"/>
        </w:tblPrEx>
        <w:trPr>
          <w:trHeight w:val="246"/>
        </w:trPr>
        <w:tc>
          <w:tcPr>
            <w:tcW w:w="466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sz w:val="22"/>
                <w:szCs w:val="22"/>
              </w:rPr>
              <w:t>Northern America</w:t>
            </w:r>
          </w:p>
        </w:tc>
        <w:tc>
          <w:tcPr>
            <w:tcW w:w="157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sz w:val="22"/>
                <w:szCs w:val="22"/>
              </w:rPr>
              <w:t>0.7</w:t>
            </w:r>
          </w:p>
        </w:tc>
      </w:tr>
      <w:tr w:rsidR="00D52C3A">
        <w:tblPrEx>
          <w:shd w:val="clear" w:color="auto" w:fill="CED7E7"/>
        </w:tblPrEx>
        <w:trPr>
          <w:trHeight w:val="246"/>
        </w:trPr>
        <w:tc>
          <w:tcPr>
            <w:tcW w:w="466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sz w:val="22"/>
                <w:szCs w:val="22"/>
              </w:rPr>
              <w:t>Oceania</w:t>
            </w:r>
          </w:p>
        </w:tc>
        <w:tc>
          <w:tcPr>
            <w:tcW w:w="157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sz w:val="22"/>
                <w:szCs w:val="22"/>
              </w:rPr>
              <w:t>0.1</w:t>
            </w:r>
          </w:p>
        </w:tc>
      </w:tr>
    </w:tbl>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Language</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Among people at least five years old living in Richmond County, New York in 2018-2022, 34.8 percent spoke a language other than English at home. Spanish was spoken by 10.1 percent of people at least five years old; 13.3 percent reported that they did not speak English "very well."</w:t>
      </w: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Percent of the Population 5 years and over who Speak a Language other than English in Richmond County, New York in 2018-2022</w:t>
      </w:r>
    </w:p>
    <w:tbl>
      <w:tblPr>
        <w:tblW w:w="60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734"/>
        <w:gridCol w:w="1304"/>
      </w:tblGrid>
      <w:tr w:rsidR="00D52C3A">
        <w:trPr>
          <w:trHeight w:val="585"/>
          <w:tblHeader/>
        </w:trPr>
        <w:tc>
          <w:tcPr>
            <w:tcW w:w="4734"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D52C3A"/>
        </w:tc>
        <w:tc>
          <w:tcPr>
            <w:tcW w:w="1304"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color w:val="333333"/>
                <w:sz w:val="22"/>
                <w:szCs w:val="22"/>
                <w:u w:color="333333"/>
              </w:rPr>
              <w:t>Percent</w:t>
            </w:r>
          </w:p>
        </w:tc>
      </w:tr>
      <w:tr w:rsidR="00D52C3A">
        <w:tblPrEx>
          <w:shd w:val="clear" w:color="auto" w:fill="CED7E7"/>
        </w:tblPrEx>
        <w:trPr>
          <w:trHeight w:val="545"/>
        </w:trPr>
        <w:tc>
          <w:tcPr>
            <w:tcW w:w="473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color w:val="333333"/>
                <w:sz w:val="22"/>
                <w:szCs w:val="22"/>
                <w:u w:color="333333"/>
              </w:rPr>
              <w:t>Spanish</w:t>
            </w:r>
          </w:p>
        </w:tc>
        <w:tc>
          <w:tcPr>
            <w:tcW w:w="130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10.1</w:t>
            </w:r>
          </w:p>
        </w:tc>
      </w:tr>
      <w:tr w:rsidR="00D52C3A">
        <w:tblPrEx>
          <w:shd w:val="clear" w:color="auto" w:fill="CED7E7"/>
        </w:tblPrEx>
        <w:trPr>
          <w:trHeight w:val="498"/>
        </w:trPr>
        <w:tc>
          <w:tcPr>
            <w:tcW w:w="473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Other Indo-European languages</w:t>
            </w:r>
          </w:p>
        </w:tc>
        <w:tc>
          <w:tcPr>
            <w:tcW w:w="130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12.9</w:t>
            </w:r>
          </w:p>
        </w:tc>
      </w:tr>
      <w:tr w:rsidR="00D52C3A">
        <w:tblPrEx>
          <w:shd w:val="clear" w:color="auto" w:fill="CED7E7"/>
        </w:tblPrEx>
        <w:trPr>
          <w:trHeight w:val="589"/>
        </w:trPr>
        <w:tc>
          <w:tcPr>
            <w:tcW w:w="473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Asian and Pacific Islander languages</w:t>
            </w:r>
          </w:p>
        </w:tc>
        <w:tc>
          <w:tcPr>
            <w:tcW w:w="130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7.7</w:t>
            </w:r>
          </w:p>
        </w:tc>
      </w:tr>
      <w:tr w:rsidR="00D52C3A">
        <w:tblPrEx>
          <w:shd w:val="clear" w:color="auto" w:fill="CED7E7"/>
        </w:tblPrEx>
        <w:trPr>
          <w:trHeight w:val="610"/>
        </w:trPr>
        <w:tc>
          <w:tcPr>
            <w:tcW w:w="473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color w:val="333333"/>
                <w:sz w:val="22"/>
                <w:szCs w:val="22"/>
                <w:u w:color="333333"/>
              </w:rPr>
              <w:t>Other languages</w:t>
            </w:r>
          </w:p>
        </w:tc>
        <w:tc>
          <w:tcPr>
            <w:tcW w:w="130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4.1</w:t>
            </w:r>
          </w:p>
        </w:tc>
      </w:tr>
    </w:tbl>
    <w:p w:rsidR="00D52C3A" w:rsidRDefault="00D52C3A">
      <w:pPr>
        <w:pStyle w:val="Heading4"/>
        <w:widowControl w:val="0"/>
        <w:spacing w:before="150" w:after="150"/>
        <w:rPr>
          <w:b w:val="0"/>
          <w:bCs w:val="0"/>
          <w:color w:val="112E51"/>
          <w:sz w:val="22"/>
          <w:szCs w:val="22"/>
          <w:u w:color="112E51"/>
        </w:rPr>
      </w:pPr>
    </w:p>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Education</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2018-2022, 88.7 percent of people 25 years and over had at least graduated from high school and 35.3 percent had a bachelor's degree or higher. An estimated 11.3 percent did not complete high school.</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The total school enrollment in Richmond County, New York was 120,420 in 2018-2022. Nursery school enrollment was 8,001 and kindergarten through 12th grade enrollment was 79,407. College or graduate school enrollment was 33,012.</w:t>
      </w: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Educational Attainment of People in Richmond County, New York in 2018-2022</w:t>
      </w: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5284"/>
        <w:gridCol w:w="960"/>
      </w:tblGrid>
      <w:tr w:rsidR="00D52C3A">
        <w:trPr>
          <w:trHeight w:val="488"/>
          <w:tblHeader/>
        </w:trPr>
        <w:tc>
          <w:tcPr>
            <w:tcW w:w="5284"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color w:val="333333"/>
                <w:sz w:val="22"/>
                <w:szCs w:val="22"/>
                <w:u w:color="333333"/>
              </w:rPr>
              <w:br/>
              <w:t>Percent</w:t>
            </w:r>
          </w:p>
        </w:tc>
        <w:tc>
          <w:tcPr>
            <w:tcW w:w="960" w:type="dxa"/>
            <w:tcBorders>
              <w:top w:val="nil"/>
              <w:left w:val="single" w:sz="6" w:space="0" w:color="DDDDDD"/>
              <w:bottom w:val="single" w:sz="6" w:space="0" w:color="DDDDDD"/>
              <w:right w:val="nil"/>
            </w:tcBorders>
            <w:shd w:val="clear" w:color="auto" w:fill="auto"/>
            <w:tcMar>
              <w:top w:w="80" w:type="dxa"/>
              <w:left w:w="80" w:type="dxa"/>
              <w:bottom w:w="80" w:type="dxa"/>
              <w:right w:w="80" w:type="dxa"/>
            </w:tcMar>
          </w:tcPr>
          <w:p w:rsidR="00D52C3A" w:rsidRDefault="00D52C3A"/>
        </w:tc>
      </w:tr>
      <w:tr w:rsidR="00D52C3A">
        <w:tblPrEx>
          <w:shd w:val="clear" w:color="auto" w:fill="CED7E7"/>
        </w:tblPrEx>
        <w:trPr>
          <w:trHeight w:val="246"/>
        </w:trPr>
        <w:tc>
          <w:tcPr>
            <w:tcW w:w="528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color w:val="333333"/>
                <w:sz w:val="22"/>
                <w:szCs w:val="22"/>
                <w:u w:color="333333"/>
              </w:rPr>
              <w:t>Less than high school diploma</w:t>
            </w:r>
          </w:p>
        </w:tc>
        <w:tc>
          <w:tcPr>
            <w:tcW w:w="9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11.3</w:t>
            </w:r>
          </w:p>
        </w:tc>
      </w:tr>
      <w:tr w:rsidR="00D52C3A">
        <w:tblPrEx>
          <w:shd w:val="clear" w:color="auto" w:fill="CED7E7"/>
        </w:tblPrEx>
        <w:trPr>
          <w:trHeight w:val="246"/>
        </w:trPr>
        <w:tc>
          <w:tcPr>
            <w:tcW w:w="528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color w:val="333333"/>
                <w:sz w:val="22"/>
                <w:szCs w:val="22"/>
                <w:u w:color="333333"/>
              </w:rPr>
              <w:t>High school diploma or equivalency</w:t>
            </w:r>
          </w:p>
        </w:tc>
        <w:tc>
          <w:tcPr>
            <w:tcW w:w="9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29.7</w:t>
            </w:r>
          </w:p>
        </w:tc>
      </w:tr>
      <w:tr w:rsidR="00D52C3A">
        <w:tblPrEx>
          <w:shd w:val="clear" w:color="auto" w:fill="CED7E7"/>
        </w:tblPrEx>
        <w:trPr>
          <w:trHeight w:val="246"/>
        </w:trPr>
        <w:tc>
          <w:tcPr>
            <w:tcW w:w="52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Some college, no degree</w:t>
            </w:r>
          </w:p>
        </w:tc>
        <w:tc>
          <w:tcPr>
            <w:tcW w:w="9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16.3</w:t>
            </w:r>
          </w:p>
        </w:tc>
      </w:tr>
      <w:tr w:rsidR="00D52C3A">
        <w:tblPrEx>
          <w:shd w:val="clear" w:color="auto" w:fill="CED7E7"/>
        </w:tblPrEx>
        <w:trPr>
          <w:trHeight w:val="246"/>
        </w:trPr>
        <w:tc>
          <w:tcPr>
            <w:tcW w:w="52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Associate's degree</w:t>
            </w:r>
          </w:p>
        </w:tc>
        <w:tc>
          <w:tcPr>
            <w:tcW w:w="9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7.4</w:t>
            </w:r>
          </w:p>
        </w:tc>
      </w:tr>
      <w:tr w:rsidR="00D52C3A">
        <w:tblPrEx>
          <w:shd w:val="clear" w:color="auto" w:fill="CED7E7"/>
        </w:tblPrEx>
        <w:trPr>
          <w:trHeight w:val="246"/>
        </w:trPr>
        <w:tc>
          <w:tcPr>
            <w:tcW w:w="52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Bachelor's degree</w:t>
            </w:r>
          </w:p>
        </w:tc>
        <w:tc>
          <w:tcPr>
            <w:tcW w:w="960"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21.1</w:t>
            </w:r>
          </w:p>
        </w:tc>
      </w:tr>
      <w:tr w:rsidR="00D52C3A">
        <w:tblPrEx>
          <w:shd w:val="clear" w:color="auto" w:fill="CED7E7"/>
        </w:tblPrEx>
        <w:trPr>
          <w:trHeight w:val="246"/>
        </w:trPr>
        <w:tc>
          <w:tcPr>
            <w:tcW w:w="52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Graduate or professional degree</w:t>
            </w:r>
          </w:p>
        </w:tc>
        <w:tc>
          <w:tcPr>
            <w:tcW w:w="9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14.2</w:t>
            </w:r>
          </w:p>
        </w:tc>
      </w:tr>
    </w:tbl>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Employment Status and Type of Employer</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Richmond County, New York, 60.0 percent of the population 16 and over were employed; 40.0 percent were not currently in the labor force.</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An estimated 73.8 percent of the people employed were private wage and salary workers; 21.7 percent were federal, state, or local government workers; and 4.3 percent were self-employed in their own (not incorporated) business.</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6276"/>
        <w:gridCol w:w="1219"/>
        <w:gridCol w:w="1145"/>
      </w:tblGrid>
      <w:tr w:rsidR="00D52C3A">
        <w:trPr>
          <w:trHeight w:val="248"/>
          <w:tblHeader/>
        </w:trPr>
        <w:tc>
          <w:tcPr>
            <w:tcW w:w="6274"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Class of worker</w:t>
            </w:r>
          </w:p>
        </w:tc>
        <w:tc>
          <w:tcPr>
            <w:tcW w:w="1219"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Number</w:t>
            </w:r>
          </w:p>
        </w:tc>
        <w:tc>
          <w:tcPr>
            <w:tcW w:w="1145"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Percent</w:t>
            </w:r>
          </w:p>
        </w:tc>
      </w:tr>
      <w:tr w:rsidR="00D52C3A">
        <w:tblPrEx>
          <w:shd w:val="clear" w:color="auto" w:fill="CED7E7"/>
        </w:tblPrEx>
        <w:trPr>
          <w:trHeight w:val="246"/>
        </w:trPr>
        <w:tc>
          <w:tcPr>
            <w:tcW w:w="627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before="45" w:after="300"/>
            </w:pPr>
            <w:r>
              <w:rPr>
                <w:sz w:val="22"/>
                <w:szCs w:val="22"/>
              </w:rPr>
              <w:t>Private wage and salary workers</w:t>
            </w:r>
          </w:p>
        </w:tc>
        <w:tc>
          <w:tcPr>
            <w:tcW w:w="121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166,997</w:t>
            </w:r>
          </w:p>
        </w:tc>
        <w:tc>
          <w:tcPr>
            <w:tcW w:w="1145"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jc w:val="right"/>
            </w:pPr>
            <w:r>
              <w:rPr>
                <w:sz w:val="22"/>
                <w:szCs w:val="22"/>
              </w:rPr>
              <w:t>73.8</w:t>
            </w:r>
          </w:p>
        </w:tc>
      </w:tr>
      <w:tr w:rsidR="00D52C3A">
        <w:tblPrEx>
          <w:shd w:val="clear" w:color="auto" w:fill="CED7E7"/>
        </w:tblPrEx>
        <w:trPr>
          <w:trHeight w:val="246"/>
        </w:trPr>
        <w:tc>
          <w:tcPr>
            <w:tcW w:w="627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before="45" w:after="300"/>
            </w:pPr>
            <w:r>
              <w:rPr>
                <w:sz w:val="22"/>
                <w:szCs w:val="22"/>
              </w:rPr>
              <w:t>Federal, state, or local government workers</w:t>
            </w:r>
          </w:p>
        </w:tc>
        <w:tc>
          <w:tcPr>
            <w:tcW w:w="121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before="45" w:after="300"/>
              <w:jc w:val="right"/>
            </w:pPr>
            <w:r>
              <w:rPr>
                <w:sz w:val="22"/>
                <w:szCs w:val="22"/>
              </w:rPr>
              <w:t>49,140</w:t>
            </w:r>
          </w:p>
        </w:tc>
        <w:tc>
          <w:tcPr>
            <w:tcW w:w="114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before="45" w:after="300"/>
              <w:jc w:val="right"/>
            </w:pPr>
            <w:r>
              <w:rPr>
                <w:sz w:val="22"/>
                <w:szCs w:val="22"/>
              </w:rPr>
              <w:t>21.7</w:t>
            </w:r>
          </w:p>
        </w:tc>
      </w:tr>
      <w:tr w:rsidR="00D52C3A">
        <w:tblPrEx>
          <w:shd w:val="clear" w:color="auto" w:fill="CED7E7"/>
        </w:tblPrEx>
        <w:trPr>
          <w:trHeight w:val="246"/>
        </w:trPr>
        <w:tc>
          <w:tcPr>
            <w:tcW w:w="627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before="45" w:after="300"/>
            </w:pPr>
            <w:r>
              <w:rPr>
                <w:sz w:val="22"/>
                <w:szCs w:val="22"/>
              </w:rPr>
              <w:t>Self-employed workers in own not incorporated business</w:t>
            </w:r>
          </w:p>
        </w:tc>
        <w:tc>
          <w:tcPr>
            <w:tcW w:w="121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before="45" w:after="300"/>
              <w:jc w:val="right"/>
            </w:pPr>
            <w:r>
              <w:rPr>
                <w:sz w:val="22"/>
                <w:szCs w:val="22"/>
              </w:rPr>
              <w:t>9,825</w:t>
            </w:r>
          </w:p>
        </w:tc>
        <w:tc>
          <w:tcPr>
            <w:tcW w:w="114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before="45" w:after="300"/>
              <w:jc w:val="right"/>
            </w:pPr>
            <w:r>
              <w:rPr>
                <w:sz w:val="22"/>
                <w:szCs w:val="22"/>
              </w:rPr>
              <w:t>4.3</w:t>
            </w:r>
          </w:p>
        </w:tc>
      </w:tr>
    </w:tbl>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Income</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The median income of households in Richmond County, New York was $96,185. An estimated 5.0 percent of households had income below $10,000 a year and 17.0 percent had income over $200,000 or more.</w:t>
      </w: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Household Income in Richmond County, New York in 2018-2022</w:t>
      </w: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329"/>
        <w:gridCol w:w="1915"/>
      </w:tblGrid>
      <w:tr w:rsidR="00D52C3A">
        <w:trPr>
          <w:trHeight w:val="248"/>
          <w:tblHeader/>
        </w:trPr>
        <w:tc>
          <w:tcPr>
            <w:tcW w:w="4329"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D52C3A"/>
        </w:tc>
        <w:tc>
          <w:tcPr>
            <w:tcW w:w="1915"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color w:val="333333"/>
                <w:sz w:val="22"/>
                <w:szCs w:val="22"/>
                <w:u w:color="333333"/>
              </w:rPr>
              <w:t>Percent</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Less than $10,000</w:t>
            </w:r>
          </w:p>
        </w:tc>
        <w:tc>
          <w:tcPr>
            <w:tcW w:w="191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5.0</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$10,000 to $14,999</w:t>
            </w:r>
          </w:p>
        </w:tc>
        <w:tc>
          <w:tcPr>
            <w:tcW w:w="1915"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3.4</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$15,000 to $24,999</w:t>
            </w:r>
          </w:p>
        </w:tc>
        <w:tc>
          <w:tcPr>
            <w:tcW w:w="191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5.0</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$25,000 to $34,999</w:t>
            </w:r>
          </w:p>
        </w:tc>
        <w:tc>
          <w:tcPr>
            <w:tcW w:w="1915"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5.2</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$35,000 to $49,999</w:t>
            </w:r>
          </w:p>
        </w:tc>
        <w:tc>
          <w:tcPr>
            <w:tcW w:w="1915"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7.8</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$50,000 to $74,999</w:t>
            </w:r>
          </w:p>
        </w:tc>
        <w:tc>
          <w:tcPr>
            <w:tcW w:w="1915"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13.4</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$75,000 to $99,999</w:t>
            </w:r>
          </w:p>
        </w:tc>
        <w:tc>
          <w:tcPr>
            <w:tcW w:w="191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11.6</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$100,000 to $149,999</w:t>
            </w:r>
          </w:p>
        </w:tc>
        <w:tc>
          <w:tcPr>
            <w:tcW w:w="1915"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18.6</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$150,000 to $199,999</w:t>
            </w:r>
          </w:p>
        </w:tc>
        <w:tc>
          <w:tcPr>
            <w:tcW w:w="1915"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12.9</w:t>
            </w:r>
          </w:p>
        </w:tc>
      </w:tr>
      <w:tr w:rsidR="00D52C3A">
        <w:tblPrEx>
          <w:shd w:val="clear" w:color="auto" w:fill="CED7E7"/>
        </w:tblPrEx>
        <w:trPr>
          <w:trHeight w:val="246"/>
        </w:trPr>
        <w:tc>
          <w:tcPr>
            <w:tcW w:w="4329"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color w:val="333333"/>
                <w:sz w:val="22"/>
                <w:szCs w:val="22"/>
                <w:u w:color="333333"/>
              </w:rPr>
              <w:t>$200,000 or more</w:t>
            </w:r>
          </w:p>
        </w:tc>
        <w:tc>
          <w:tcPr>
            <w:tcW w:w="1915"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17.0</w:t>
            </w:r>
          </w:p>
        </w:tc>
      </w:tr>
    </w:tbl>
    <w:p w:rsidR="00D52C3A" w:rsidRDefault="00D52C3A">
      <w:pPr>
        <w:pStyle w:val="Heading4"/>
        <w:widowControl w:val="0"/>
        <w:spacing w:before="150" w:after="150"/>
        <w:rPr>
          <w:b w:val="0"/>
          <w:bCs w:val="0"/>
          <w:color w:val="112E51"/>
          <w:sz w:val="22"/>
          <w:szCs w:val="22"/>
          <w:u w:color="112E51"/>
        </w:rPr>
      </w:pPr>
    </w:p>
    <w:p w:rsidR="00E9105A" w:rsidRDefault="00E9105A">
      <w:pPr>
        <w:pStyle w:val="acscontent"/>
        <w:shd w:val="clear" w:color="auto" w:fill="FFFFFF"/>
        <w:spacing w:before="0" w:after="225"/>
        <w:rPr>
          <w:color w:val="333333"/>
          <w:sz w:val="22"/>
          <w:szCs w:val="22"/>
          <w:u w:color="333333"/>
        </w:rPr>
      </w:pP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Median earnings for full-time year-round workers was $67,422. Male full-time year-round workers had median earnings of $72,325. Female full-time year-round workers had median earnings of $64,739.</w:t>
      </w: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Median Earnings for Full-Time Year-Round Workers by Sex in Richmond County, New York in 2018-2022</w:t>
      </w: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058"/>
        <w:gridCol w:w="3186"/>
      </w:tblGrid>
      <w:tr w:rsidR="00D52C3A">
        <w:trPr>
          <w:trHeight w:val="248"/>
          <w:tblHeader/>
        </w:trPr>
        <w:tc>
          <w:tcPr>
            <w:tcW w:w="3058"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D52C3A"/>
        </w:tc>
        <w:tc>
          <w:tcPr>
            <w:tcW w:w="3186"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color w:val="333333"/>
                <w:sz w:val="22"/>
                <w:szCs w:val="22"/>
                <w:u w:color="333333"/>
              </w:rPr>
              <w:t>Dollars</w:t>
            </w:r>
          </w:p>
        </w:tc>
      </w:tr>
      <w:tr w:rsidR="00D52C3A">
        <w:tblPrEx>
          <w:shd w:val="clear" w:color="auto" w:fill="CED7E7"/>
        </w:tblPrEx>
        <w:trPr>
          <w:trHeight w:val="246"/>
        </w:trPr>
        <w:tc>
          <w:tcPr>
            <w:tcW w:w="3058"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Male</w:t>
            </w:r>
          </w:p>
        </w:tc>
        <w:tc>
          <w:tcPr>
            <w:tcW w:w="3186"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72,325</w:t>
            </w:r>
          </w:p>
        </w:tc>
      </w:tr>
      <w:tr w:rsidR="00D52C3A">
        <w:tblPrEx>
          <w:shd w:val="clear" w:color="auto" w:fill="CED7E7"/>
        </w:tblPrEx>
        <w:trPr>
          <w:trHeight w:val="246"/>
        </w:trPr>
        <w:tc>
          <w:tcPr>
            <w:tcW w:w="3058"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Female</w:t>
            </w:r>
          </w:p>
        </w:tc>
        <w:tc>
          <w:tcPr>
            <w:tcW w:w="3186"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64,793</w:t>
            </w:r>
          </w:p>
        </w:tc>
      </w:tr>
    </w:tbl>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An estimated 76.9 percent of households received earnings. An estimated 34.8 percent of households received Social Security and an estimated 25.5 percent of households received retirement income other than Social Security. The average income from Social Security was $21,537. These income sources are not mutually exclusive; that is, some households received income from more than one source.</w:t>
      </w: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Proportion of Households with Various Income Sources in Richmond County, New York in 2018-2022</w:t>
      </w: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891"/>
        <w:gridCol w:w="1353"/>
      </w:tblGrid>
      <w:tr w:rsidR="00D52C3A">
        <w:trPr>
          <w:trHeight w:val="248"/>
          <w:tblHeader/>
        </w:trPr>
        <w:tc>
          <w:tcPr>
            <w:tcW w:w="4891"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D52C3A"/>
        </w:tc>
        <w:tc>
          <w:tcPr>
            <w:tcW w:w="1353"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color w:val="333333"/>
                <w:sz w:val="22"/>
                <w:szCs w:val="22"/>
                <w:u w:color="333333"/>
              </w:rPr>
              <w:t>Percent</w:t>
            </w:r>
          </w:p>
        </w:tc>
      </w:tr>
      <w:tr w:rsidR="00D52C3A">
        <w:tblPrEx>
          <w:shd w:val="clear" w:color="auto" w:fill="CED7E7"/>
        </w:tblPrEx>
        <w:trPr>
          <w:trHeight w:val="246"/>
        </w:trPr>
        <w:tc>
          <w:tcPr>
            <w:tcW w:w="4891"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color w:val="333333"/>
                <w:sz w:val="22"/>
                <w:szCs w:val="22"/>
                <w:u w:color="333333"/>
              </w:rPr>
              <w:t>Earnings</w:t>
            </w:r>
          </w:p>
        </w:tc>
        <w:tc>
          <w:tcPr>
            <w:tcW w:w="1353"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77.4</w:t>
            </w:r>
          </w:p>
        </w:tc>
      </w:tr>
      <w:tr w:rsidR="00D52C3A">
        <w:tblPrEx>
          <w:shd w:val="clear" w:color="auto" w:fill="CED7E7"/>
        </w:tblPrEx>
        <w:trPr>
          <w:trHeight w:val="246"/>
        </w:trPr>
        <w:tc>
          <w:tcPr>
            <w:tcW w:w="4891"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pPr>
            <w:r>
              <w:rPr>
                <w:color w:val="333333"/>
                <w:sz w:val="22"/>
                <w:szCs w:val="22"/>
                <w:u w:color="333333"/>
              </w:rPr>
              <w:t>Social Security</w:t>
            </w:r>
          </w:p>
        </w:tc>
        <w:tc>
          <w:tcPr>
            <w:tcW w:w="1353"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34.8</w:t>
            </w:r>
          </w:p>
        </w:tc>
      </w:tr>
      <w:tr w:rsidR="00D52C3A">
        <w:tblPrEx>
          <w:shd w:val="clear" w:color="auto" w:fill="CED7E7"/>
        </w:tblPrEx>
        <w:trPr>
          <w:trHeight w:val="246"/>
        </w:trPr>
        <w:tc>
          <w:tcPr>
            <w:tcW w:w="4891"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Retirement income</w:t>
            </w:r>
          </w:p>
        </w:tc>
        <w:tc>
          <w:tcPr>
            <w:tcW w:w="1353"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26.7</w:t>
            </w:r>
          </w:p>
        </w:tc>
      </w:tr>
      <w:tr w:rsidR="00D52C3A">
        <w:tblPrEx>
          <w:shd w:val="clear" w:color="auto" w:fill="CED7E7"/>
        </w:tblPrEx>
        <w:trPr>
          <w:trHeight w:val="246"/>
        </w:trPr>
        <w:tc>
          <w:tcPr>
            <w:tcW w:w="4891"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Supplemental Security Income (SSI)</w:t>
            </w:r>
          </w:p>
        </w:tc>
        <w:tc>
          <w:tcPr>
            <w:tcW w:w="1353"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5.7</w:t>
            </w:r>
          </w:p>
        </w:tc>
      </w:tr>
      <w:tr w:rsidR="00D52C3A">
        <w:tblPrEx>
          <w:shd w:val="clear" w:color="auto" w:fill="CED7E7"/>
        </w:tblPrEx>
        <w:trPr>
          <w:trHeight w:val="246"/>
        </w:trPr>
        <w:tc>
          <w:tcPr>
            <w:tcW w:w="4891"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Cash public assistance income</w:t>
            </w:r>
          </w:p>
        </w:tc>
        <w:tc>
          <w:tcPr>
            <w:tcW w:w="1353"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4.0</w:t>
            </w:r>
          </w:p>
        </w:tc>
      </w:tr>
    </w:tbl>
    <w:p w:rsidR="00D52C3A" w:rsidRDefault="00D52C3A">
      <w:pPr>
        <w:pStyle w:val="Heading4"/>
        <w:widowControl w:val="0"/>
        <w:spacing w:before="150" w:after="150"/>
        <w:rPr>
          <w:b w:val="0"/>
          <w:bCs w:val="0"/>
          <w:color w:val="112E51"/>
          <w:sz w:val="22"/>
          <w:szCs w:val="22"/>
          <w:u w:color="112E51"/>
        </w:rPr>
      </w:pPr>
    </w:p>
    <w:p w:rsidR="004832C5" w:rsidRDefault="004832C5">
      <w:pPr>
        <w:pStyle w:val="Heading4"/>
        <w:widowControl w:val="0"/>
        <w:spacing w:before="150" w:after="150"/>
        <w:rPr>
          <w:b w:val="0"/>
          <w:bCs w:val="0"/>
          <w:color w:val="112E51"/>
          <w:sz w:val="22"/>
          <w:szCs w:val="22"/>
          <w:u w:color="112E51"/>
        </w:rPr>
      </w:pPr>
    </w:p>
    <w:p w:rsidR="004832C5" w:rsidRDefault="004832C5">
      <w:pPr>
        <w:pStyle w:val="Heading4"/>
        <w:widowControl w:val="0"/>
        <w:spacing w:before="150" w:after="150"/>
        <w:rPr>
          <w:b w:val="0"/>
          <w:bCs w:val="0"/>
          <w:color w:val="112E51"/>
          <w:sz w:val="22"/>
          <w:szCs w:val="22"/>
          <w:u w:color="112E51"/>
        </w:rPr>
      </w:pPr>
    </w:p>
    <w:p w:rsidR="004832C5" w:rsidRDefault="004832C5">
      <w:pPr>
        <w:pStyle w:val="Heading4"/>
        <w:widowControl w:val="0"/>
        <w:spacing w:before="150" w:after="150"/>
        <w:rPr>
          <w:b w:val="0"/>
          <w:bCs w:val="0"/>
          <w:color w:val="112E51"/>
          <w:sz w:val="22"/>
          <w:szCs w:val="22"/>
          <w:u w:color="112E51"/>
        </w:rPr>
      </w:pPr>
    </w:p>
    <w:p w:rsidR="004832C5" w:rsidRDefault="004832C5">
      <w:pPr>
        <w:pStyle w:val="Heading4"/>
        <w:widowControl w:val="0"/>
        <w:spacing w:before="150" w:after="150"/>
        <w:rPr>
          <w:b w:val="0"/>
          <w:bCs w:val="0"/>
          <w:color w:val="112E51"/>
          <w:sz w:val="22"/>
          <w:szCs w:val="22"/>
          <w:u w:color="112E51"/>
        </w:rPr>
      </w:pPr>
    </w:p>
    <w:p w:rsidR="004832C5" w:rsidRDefault="004832C5">
      <w:pPr>
        <w:pStyle w:val="Heading4"/>
        <w:widowControl w:val="0"/>
        <w:spacing w:before="150" w:after="150"/>
        <w:rPr>
          <w:b w:val="0"/>
          <w:bCs w:val="0"/>
          <w:color w:val="112E51"/>
          <w:sz w:val="22"/>
          <w:szCs w:val="22"/>
          <w:u w:color="112E51"/>
        </w:rPr>
      </w:pPr>
    </w:p>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Poverty and Participation in Government Programs</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2018-2022, 10.4 percent of people were in poverty. An estimated 13.6 percent of children under 18 were below the poverty level, compared with 11.1 percent of people 65 years old and over. An estimated 9.0 percent of people 18 to 64 years were below the poverty level.</w:t>
      </w:r>
    </w:p>
    <w:p w:rsidR="00D52C3A" w:rsidRDefault="006F36B7">
      <w:pPr>
        <w:pStyle w:val="Heading4"/>
        <w:shd w:val="clear" w:color="auto" w:fill="FFFFFF"/>
        <w:spacing w:before="150" w:after="150"/>
        <w:rPr>
          <w:b w:val="0"/>
          <w:bCs w:val="0"/>
          <w:color w:val="112E51"/>
          <w:sz w:val="22"/>
          <w:szCs w:val="22"/>
          <w:u w:color="112E51"/>
        </w:rPr>
      </w:pPr>
      <w:r>
        <w:rPr>
          <w:b w:val="0"/>
          <w:bCs w:val="0"/>
          <w:color w:val="112E51"/>
          <w:sz w:val="22"/>
          <w:szCs w:val="22"/>
          <w:u w:color="112E51"/>
        </w:rPr>
        <w:t>Poverty Rates in Richmond County, New York in 2018-2022</w:t>
      </w:r>
    </w:p>
    <w:tbl>
      <w:tblPr>
        <w:tblW w:w="62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5060"/>
        <w:gridCol w:w="1184"/>
      </w:tblGrid>
      <w:tr w:rsidR="00D52C3A">
        <w:trPr>
          <w:trHeight w:val="248"/>
          <w:tblHeader/>
        </w:trPr>
        <w:tc>
          <w:tcPr>
            <w:tcW w:w="5060"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D52C3A"/>
        </w:tc>
        <w:tc>
          <w:tcPr>
            <w:tcW w:w="1184" w:type="dxa"/>
            <w:tcBorders>
              <w:top w:val="nil"/>
              <w:left w:val="single" w:sz="6" w:space="0" w:color="DDDDDD"/>
              <w:bottom w:val="single" w:sz="6" w:space="0" w:color="DDDDDD"/>
              <w:right w:val="single" w:sz="6" w:space="0" w:color="DDDDDD"/>
            </w:tcBorders>
            <w:shd w:val="clear" w:color="auto" w:fill="78909C"/>
            <w:tcMar>
              <w:top w:w="80" w:type="dxa"/>
              <w:left w:w="80" w:type="dxa"/>
              <w:bottom w:w="80" w:type="dxa"/>
              <w:right w:w="80" w:type="dxa"/>
            </w:tcMar>
            <w:vAlign w:val="bottom"/>
          </w:tcPr>
          <w:p w:rsidR="00D52C3A" w:rsidRDefault="006F36B7">
            <w:pPr>
              <w:spacing w:after="300"/>
              <w:jc w:val="center"/>
            </w:pPr>
            <w:r>
              <w:rPr>
                <w:b/>
                <w:bCs/>
                <w:color w:val="333333"/>
                <w:sz w:val="22"/>
                <w:szCs w:val="22"/>
                <w:u w:color="333333"/>
              </w:rPr>
              <w:t>Percent</w:t>
            </w:r>
          </w:p>
        </w:tc>
      </w:tr>
      <w:tr w:rsidR="00D52C3A">
        <w:tblPrEx>
          <w:shd w:val="clear" w:color="auto" w:fill="CED7E7"/>
        </w:tblPrEx>
        <w:trPr>
          <w:trHeight w:val="246"/>
        </w:trPr>
        <w:tc>
          <w:tcPr>
            <w:tcW w:w="50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People in poverty</w:t>
            </w:r>
          </w:p>
        </w:tc>
        <w:tc>
          <w:tcPr>
            <w:tcW w:w="118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10.4</w:t>
            </w:r>
          </w:p>
        </w:tc>
      </w:tr>
      <w:tr w:rsidR="00D52C3A">
        <w:tblPrEx>
          <w:shd w:val="clear" w:color="auto" w:fill="CED7E7"/>
        </w:tblPrEx>
        <w:trPr>
          <w:trHeight w:val="246"/>
        </w:trPr>
        <w:tc>
          <w:tcPr>
            <w:tcW w:w="50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Children under 18 years below poverty</w:t>
            </w:r>
          </w:p>
        </w:tc>
        <w:tc>
          <w:tcPr>
            <w:tcW w:w="11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13.6</w:t>
            </w:r>
          </w:p>
        </w:tc>
      </w:tr>
      <w:tr w:rsidR="00D52C3A">
        <w:tblPrEx>
          <w:shd w:val="clear" w:color="auto" w:fill="CED7E7"/>
        </w:tblPrEx>
        <w:trPr>
          <w:trHeight w:val="246"/>
        </w:trPr>
        <w:tc>
          <w:tcPr>
            <w:tcW w:w="50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People 65 years old and over below poverty</w:t>
            </w:r>
          </w:p>
        </w:tc>
        <w:tc>
          <w:tcPr>
            <w:tcW w:w="1184" w:type="dxa"/>
            <w:tcBorders>
              <w:top w:val="single" w:sz="6" w:space="0" w:color="DDDDDD"/>
              <w:left w:val="single" w:sz="6" w:space="0" w:color="DDDDDD"/>
              <w:bottom w:val="single" w:sz="6" w:space="0" w:color="DDDDDD"/>
              <w:right w:val="single" w:sz="6" w:space="0" w:color="DDDDDD"/>
            </w:tcBorders>
            <w:shd w:val="clear" w:color="auto" w:fill="auto"/>
            <w:tcMar>
              <w:top w:w="80" w:type="dxa"/>
              <w:left w:w="80" w:type="dxa"/>
              <w:bottom w:w="80" w:type="dxa"/>
              <w:right w:w="80" w:type="dxa"/>
            </w:tcMar>
          </w:tcPr>
          <w:p w:rsidR="00D52C3A" w:rsidRDefault="006F36B7">
            <w:pPr>
              <w:spacing w:after="300"/>
              <w:jc w:val="right"/>
            </w:pPr>
            <w:r>
              <w:rPr>
                <w:color w:val="333333"/>
                <w:sz w:val="22"/>
                <w:szCs w:val="22"/>
                <w:u w:color="333333"/>
              </w:rPr>
              <w:t>11.1</w:t>
            </w:r>
          </w:p>
        </w:tc>
      </w:tr>
      <w:tr w:rsidR="00D52C3A">
        <w:tblPrEx>
          <w:shd w:val="clear" w:color="auto" w:fill="CED7E7"/>
        </w:tblPrEx>
        <w:trPr>
          <w:trHeight w:val="246"/>
        </w:trPr>
        <w:tc>
          <w:tcPr>
            <w:tcW w:w="5060"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pPr>
            <w:r>
              <w:rPr>
                <w:color w:val="333333"/>
                <w:sz w:val="22"/>
                <w:szCs w:val="22"/>
                <w:u w:color="333333"/>
              </w:rPr>
              <w:t>People 18 to 64 years below poverty</w:t>
            </w:r>
          </w:p>
        </w:tc>
        <w:tc>
          <w:tcPr>
            <w:tcW w:w="1184" w:type="dxa"/>
            <w:tcBorders>
              <w:top w:val="single" w:sz="6" w:space="0" w:color="DDDDDD"/>
              <w:left w:val="single" w:sz="6" w:space="0" w:color="DDDDDD"/>
              <w:bottom w:val="single" w:sz="6" w:space="0" w:color="DDDDDD"/>
              <w:right w:val="single" w:sz="6" w:space="0" w:color="DDDDDD"/>
            </w:tcBorders>
            <w:shd w:val="clear" w:color="auto" w:fill="FFFFFF"/>
            <w:tcMar>
              <w:top w:w="80" w:type="dxa"/>
              <w:left w:w="80" w:type="dxa"/>
              <w:bottom w:w="80" w:type="dxa"/>
              <w:right w:w="80" w:type="dxa"/>
            </w:tcMar>
          </w:tcPr>
          <w:p w:rsidR="00D52C3A" w:rsidRDefault="006F36B7">
            <w:pPr>
              <w:spacing w:after="300"/>
              <w:jc w:val="right"/>
            </w:pPr>
            <w:r>
              <w:rPr>
                <w:color w:val="333333"/>
                <w:sz w:val="22"/>
                <w:szCs w:val="22"/>
                <w:u w:color="333333"/>
              </w:rPr>
              <w:t>9.0</w:t>
            </w:r>
          </w:p>
        </w:tc>
      </w:tr>
    </w:tbl>
    <w:p w:rsidR="00D52C3A" w:rsidRDefault="006F36B7">
      <w:pPr>
        <w:tabs>
          <w:tab w:val="left" w:pos="1335"/>
        </w:tabs>
        <w:rPr>
          <w:color w:val="333333"/>
          <w:sz w:val="22"/>
          <w:szCs w:val="22"/>
          <w:u w:color="333333"/>
          <w:shd w:val="clear" w:color="auto" w:fill="FFFFFF"/>
        </w:rPr>
      </w:pPr>
      <w:r>
        <w:rPr>
          <w:color w:val="333333"/>
          <w:sz w:val="22"/>
          <w:szCs w:val="22"/>
          <w:u w:color="333333"/>
          <w:shd w:val="clear" w:color="auto" w:fill="FFFFFF"/>
        </w:rPr>
        <w:t>In 2018-2022, 12.4 percent of households received SNAP (the Supplemental Nutrition Assistance Program). An estimated 40.4 percent of households that received SNAP had children under 18, and 51.7 percent of households that received SNAP had one or more people 60 years and over. An estimated 30.3 percent of all households receiving SNAP were families with a female householder and no spouse present. An estimated 41.6 percent of households receiving SNAP had two or more workers in the past 12 months.</w:t>
      </w:r>
    </w:p>
    <w:p w:rsidR="00D52C3A" w:rsidRDefault="006F36B7">
      <w:pPr>
        <w:pStyle w:val="Heading3"/>
        <w:shd w:val="clear" w:color="auto" w:fill="FFFFFF"/>
        <w:spacing w:before="300" w:after="150"/>
        <w:rPr>
          <w:b w:val="0"/>
          <w:bCs w:val="0"/>
          <w:color w:val="112E51"/>
          <w:sz w:val="22"/>
          <w:szCs w:val="22"/>
          <w:u w:color="112E51"/>
        </w:rPr>
      </w:pPr>
      <w:r>
        <w:rPr>
          <w:b w:val="0"/>
          <w:bCs w:val="0"/>
          <w:color w:val="112E51"/>
          <w:sz w:val="22"/>
          <w:szCs w:val="22"/>
          <w:u w:color="112E51"/>
        </w:rPr>
        <w:t>Housing Inventory Characteristics</w:t>
      </w:r>
    </w:p>
    <w:p w:rsidR="00D52C3A" w:rsidRDefault="006F36B7">
      <w:pPr>
        <w:pStyle w:val="acscontent"/>
        <w:shd w:val="clear" w:color="auto" w:fill="FFFFFF"/>
        <w:spacing w:before="0" w:after="225"/>
        <w:rPr>
          <w:color w:val="333333"/>
          <w:sz w:val="22"/>
          <w:szCs w:val="22"/>
          <w:u w:color="333333"/>
        </w:rPr>
      </w:pPr>
      <w:r>
        <w:rPr>
          <w:color w:val="333333"/>
          <w:sz w:val="22"/>
          <w:szCs w:val="22"/>
          <w:u w:color="333333"/>
        </w:rPr>
        <w:t>In 2018-2022, Richmond County, New York had a total of 183,692 housing units. Of these housing units, 62.1 percent were single-family houses either not attached to any other structure or attached to one or more structures (commonly referred to as "townhouses" or "row houses"). 37.6 percent of the housing units were located in multi-unit structures, or those buildings that contained two or more apartments. 0.3 percent were mobile homes, while any remaining housing units were classified as "other," which included boats, recreational vehicles, vans, etc.</w:t>
      </w:r>
    </w:p>
    <w:p w:rsidR="00D52C3A" w:rsidRDefault="006F36B7">
      <w:pPr>
        <w:pStyle w:val="Heading3"/>
        <w:shd w:val="clear" w:color="auto" w:fill="FFFFFF"/>
        <w:spacing w:before="300" w:after="150"/>
        <w:rPr>
          <w:b w:val="0"/>
          <w:bCs w:val="0"/>
        </w:rPr>
      </w:pPr>
      <w:r>
        <w:rPr>
          <w:b w:val="0"/>
          <w:bCs w:val="0"/>
          <w:color w:val="112E51"/>
          <w:sz w:val="22"/>
          <w:szCs w:val="22"/>
          <w:u w:color="112E51"/>
        </w:rPr>
        <w:t>Maternal and Infant Health</w:t>
      </w:r>
    </w:p>
    <w:p w:rsidR="00D52C3A" w:rsidRDefault="006F36B7">
      <w:pPr>
        <w:pStyle w:val="Default"/>
        <w:spacing w:before="0" w:line="240" w:lineRule="auto"/>
        <w:rPr>
          <w:rFonts w:ascii="Times Roman" w:eastAsia="Times Roman" w:hAnsi="Times Roman" w:cs="Times Roman"/>
          <w:sz w:val="22"/>
          <w:szCs w:val="22"/>
        </w:rPr>
      </w:pPr>
      <w:r>
        <w:rPr>
          <w:rFonts w:ascii="Times Roman" w:hAnsi="Times Roman"/>
          <w:sz w:val="22"/>
          <w:szCs w:val="22"/>
        </w:rPr>
        <w:t>The 2021 citywide crude birth rate was 11.7 births per 1,000 population, an increase of 2.6% from 2020. New York City</w:t>
      </w:r>
      <w:r>
        <w:rPr>
          <w:rFonts w:ascii="Times Roman" w:hAnsi="Times Roman"/>
          <w:sz w:val="22"/>
          <w:szCs w:val="22"/>
          <w:rtl/>
        </w:rPr>
        <w:t>’</w:t>
      </w:r>
      <w:r>
        <w:rPr>
          <w:rFonts w:ascii="Times Roman" w:hAnsi="Times Roman"/>
          <w:sz w:val="22"/>
          <w:szCs w:val="22"/>
        </w:rPr>
        <w:t>s birth rate has experienced a modest decrease in the past ten years, as has the United States</w:t>
      </w:r>
      <w:r>
        <w:rPr>
          <w:rFonts w:ascii="Times Roman" w:hAnsi="Times Roman"/>
          <w:sz w:val="22"/>
          <w:szCs w:val="22"/>
          <w:rtl/>
        </w:rPr>
        <w:t xml:space="preserve">’ </w:t>
      </w:r>
      <w:r>
        <w:rPr>
          <w:rFonts w:ascii="Times Roman" w:hAnsi="Times Roman"/>
          <w:sz w:val="22"/>
          <w:szCs w:val="22"/>
        </w:rPr>
        <w:t>birth rate.</w:t>
      </w:r>
    </w:p>
    <w:p w:rsidR="00D52C3A" w:rsidRDefault="00D52C3A">
      <w:pPr>
        <w:pStyle w:val="Default"/>
        <w:spacing w:before="0" w:line="240" w:lineRule="auto"/>
        <w:rPr>
          <w:rFonts w:ascii="Times Roman" w:eastAsia="Times Roman" w:hAnsi="Times Roman" w:cs="Times Roman"/>
          <w:sz w:val="22"/>
          <w:szCs w:val="22"/>
        </w:rPr>
      </w:pPr>
    </w:p>
    <w:p w:rsidR="00D52C3A" w:rsidRDefault="006F36B7">
      <w:pPr>
        <w:pStyle w:val="Default"/>
        <w:spacing w:before="0" w:line="240" w:lineRule="auto"/>
        <w:rPr>
          <w:rFonts w:ascii="Times Roman" w:hAnsi="Times Roman" w:hint="eastAsia"/>
          <w:sz w:val="22"/>
          <w:szCs w:val="22"/>
        </w:rPr>
      </w:pPr>
      <w:r>
        <w:rPr>
          <w:rFonts w:ascii="Times Roman" w:hAnsi="Times Roman"/>
          <w:sz w:val="22"/>
          <w:szCs w:val="22"/>
        </w:rPr>
        <w:t>In 2021, the birth rate was highest among non-Hispanic/Latino Whites at 13.4 births per 1,000 population, followed by 11.6 among both Asians and Pacific Islanders and Hispanics/Latinos, and 9.5 among non-Hispanic/Latino Blacks.</w:t>
      </w:r>
    </w:p>
    <w:p w:rsidR="00E9105A" w:rsidRDefault="00E9105A">
      <w:pPr>
        <w:pStyle w:val="Default"/>
        <w:spacing w:before="0" w:line="240" w:lineRule="auto"/>
        <w:rPr>
          <w:rFonts w:ascii="Times Roman" w:eastAsia="Times Roman" w:hAnsi="Times Roman" w:cs="Times Roman"/>
          <w:sz w:val="22"/>
          <w:szCs w:val="22"/>
        </w:rPr>
      </w:pPr>
    </w:p>
    <w:p w:rsidR="006F5610" w:rsidRDefault="006F5610">
      <w:pPr>
        <w:pStyle w:val="Default"/>
        <w:spacing w:before="0" w:line="240" w:lineRule="auto"/>
        <w:rPr>
          <w:rStyle w:val="Link"/>
          <w:rFonts w:ascii="Times Roman" w:hAnsi="Times Roman" w:hint="eastAsia"/>
          <w:sz w:val="22"/>
          <w:szCs w:val="22"/>
        </w:rPr>
      </w:pPr>
    </w:p>
    <w:p w:rsidR="006F5610" w:rsidRDefault="006F5610">
      <w:pPr>
        <w:pStyle w:val="Default"/>
        <w:spacing w:before="0" w:line="240" w:lineRule="auto"/>
        <w:rPr>
          <w:rStyle w:val="Link"/>
          <w:rFonts w:ascii="Times Roman" w:hAnsi="Times Roman" w:hint="eastAsia"/>
          <w:sz w:val="22"/>
          <w:szCs w:val="22"/>
        </w:rPr>
      </w:pPr>
    </w:p>
    <w:p w:rsidR="006F5610" w:rsidRDefault="006F5610">
      <w:pPr>
        <w:pStyle w:val="Default"/>
        <w:spacing w:before="0" w:line="240" w:lineRule="auto"/>
        <w:rPr>
          <w:rStyle w:val="Link"/>
          <w:rFonts w:ascii="Times Roman" w:hAnsi="Times Roman" w:hint="eastAsia"/>
          <w:sz w:val="22"/>
          <w:szCs w:val="22"/>
        </w:rPr>
      </w:pPr>
    </w:p>
    <w:p w:rsidR="006F5610" w:rsidRDefault="006F5610">
      <w:pPr>
        <w:pStyle w:val="Default"/>
        <w:spacing w:before="0" w:line="240" w:lineRule="auto"/>
        <w:rPr>
          <w:rStyle w:val="Link"/>
          <w:rFonts w:ascii="Times Roman" w:hAnsi="Times Roman" w:hint="eastAsia"/>
          <w:sz w:val="22"/>
          <w:szCs w:val="22"/>
        </w:rPr>
      </w:pPr>
    </w:p>
    <w:p w:rsidR="00D52C3A" w:rsidRDefault="00CF48A1">
      <w:pPr>
        <w:pStyle w:val="Default"/>
        <w:spacing w:before="0" w:line="240" w:lineRule="auto"/>
        <w:rPr>
          <w:rFonts w:ascii="Times Roman" w:eastAsia="Times Roman" w:hAnsi="Times Roman" w:cs="Times Roman"/>
        </w:rPr>
      </w:pPr>
      <w:r>
        <w:rPr>
          <w:rStyle w:val="Link"/>
          <w:rFonts w:ascii="Times Roman" w:hAnsi="Times Roman"/>
          <w:sz w:val="22"/>
          <w:szCs w:val="22"/>
        </w:rPr>
        <w:t xml:space="preserve">   </w:t>
      </w:r>
      <w:hyperlink r:id="rId36" w:history="1">
        <w:r w:rsidR="006F36B7">
          <w:rPr>
            <w:rStyle w:val="Link"/>
            <w:rFonts w:ascii="Times Roman" w:hAnsi="Times Roman"/>
            <w:sz w:val="22"/>
            <w:szCs w:val="22"/>
          </w:rPr>
          <w:t>Source: New York City Department of Health and Mental Hygiene Division of Epidemiology</w:t>
        </w:r>
      </w:hyperlink>
    </w:p>
    <w:tbl>
      <w:tblPr>
        <w:tblW w:w="8625" w:type="dxa"/>
        <w:tblInd w:w="108"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shd w:val="clear" w:color="auto" w:fill="4F81BD"/>
        <w:tblLayout w:type="fixed"/>
        <w:tblLook w:val="04A0" w:firstRow="1" w:lastRow="0" w:firstColumn="1" w:lastColumn="0" w:noHBand="0" w:noVBand="1"/>
      </w:tblPr>
      <w:tblGrid>
        <w:gridCol w:w="3789"/>
        <w:gridCol w:w="2414"/>
        <w:gridCol w:w="2422"/>
      </w:tblGrid>
      <w:tr w:rsidR="00D52C3A" w:rsidTr="00CF48A1">
        <w:trPr>
          <w:trHeight w:val="248"/>
          <w:tblHeader/>
        </w:trPr>
        <w:tc>
          <w:tcPr>
            <w:tcW w:w="3789" w:type="dxa"/>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Location</w:t>
            </w:r>
          </w:p>
        </w:tc>
        <w:tc>
          <w:tcPr>
            <w:tcW w:w="2413" w:type="dxa"/>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Total Live Births</w:t>
            </w:r>
          </w:p>
        </w:tc>
        <w:tc>
          <w:tcPr>
            <w:tcW w:w="2421" w:type="dxa"/>
            <w:shd w:val="clear" w:color="auto" w:fill="78909C"/>
            <w:tcMar>
              <w:top w:w="80" w:type="dxa"/>
              <w:left w:w="80" w:type="dxa"/>
              <w:bottom w:w="80" w:type="dxa"/>
              <w:right w:w="80" w:type="dxa"/>
            </w:tcMar>
            <w:vAlign w:val="bottom"/>
          </w:tcPr>
          <w:p w:rsidR="00D52C3A" w:rsidRDefault="006F36B7">
            <w:pPr>
              <w:spacing w:before="45" w:after="300"/>
            </w:pPr>
            <w:r>
              <w:rPr>
                <w:b/>
                <w:bCs/>
                <w:sz w:val="22"/>
                <w:szCs w:val="22"/>
              </w:rPr>
              <w:t>Birth Rate per 1,000</w:t>
            </w:r>
          </w:p>
        </w:tc>
      </w:tr>
      <w:tr w:rsidR="00D52C3A" w:rsidTr="00CF48A1">
        <w:tblPrEx>
          <w:shd w:val="clear" w:color="auto" w:fill="CED7E7"/>
        </w:tblPrEx>
        <w:trPr>
          <w:trHeight w:val="246"/>
        </w:trPr>
        <w:tc>
          <w:tcPr>
            <w:tcW w:w="3789" w:type="dxa"/>
            <w:shd w:val="clear" w:color="auto" w:fill="auto"/>
            <w:tcMar>
              <w:top w:w="80" w:type="dxa"/>
              <w:left w:w="80" w:type="dxa"/>
              <w:bottom w:w="80" w:type="dxa"/>
              <w:right w:w="80" w:type="dxa"/>
            </w:tcMar>
          </w:tcPr>
          <w:p w:rsidR="00D52C3A" w:rsidRDefault="006F36B7">
            <w:pPr>
              <w:spacing w:before="45" w:after="300"/>
            </w:pPr>
            <w:r>
              <w:rPr>
                <w:sz w:val="22"/>
                <w:szCs w:val="22"/>
              </w:rPr>
              <w:t>Staten Island</w:t>
            </w:r>
          </w:p>
        </w:tc>
        <w:tc>
          <w:tcPr>
            <w:tcW w:w="2413" w:type="dxa"/>
            <w:shd w:val="clear" w:color="auto" w:fill="FFFFFF"/>
            <w:tcMar>
              <w:top w:w="80" w:type="dxa"/>
              <w:left w:w="80" w:type="dxa"/>
              <w:bottom w:w="80" w:type="dxa"/>
              <w:right w:w="80" w:type="dxa"/>
            </w:tcMar>
          </w:tcPr>
          <w:p w:rsidR="00D52C3A" w:rsidRDefault="006F36B7">
            <w:pPr>
              <w:spacing w:before="45" w:after="300"/>
              <w:jc w:val="right"/>
            </w:pPr>
            <w:r>
              <w:rPr>
                <w:sz w:val="22"/>
                <w:szCs w:val="22"/>
              </w:rPr>
              <w:t>4,963</w:t>
            </w:r>
          </w:p>
        </w:tc>
        <w:tc>
          <w:tcPr>
            <w:tcW w:w="2421" w:type="dxa"/>
            <w:shd w:val="clear" w:color="auto" w:fill="FFFFFF"/>
            <w:tcMar>
              <w:top w:w="80" w:type="dxa"/>
              <w:left w:w="80" w:type="dxa"/>
              <w:bottom w:w="80" w:type="dxa"/>
              <w:right w:w="80" w:type="dxa"/>
            </w:tcMar>
          </w:tcPr>
          <w:p w:rsidR="00D52C3A" w:rsidRDefault="006F36B7">
            <w:pPr>
              <w:spacing w:before="45" w:after="300"/>
              <w:jc w:val="right"/>
            </w:pPr>
            <w:r>
              <w:rPr>
                <w:sz w:val="22"/>
                <w:szCs w:val="22"/>
              </w:rPr>
              <w:t>10.1</w:t>
            </w:r>
          </w:p>
        </w:tc>
      </w:tr>
      <w:tr w:rsidR="00D52C3A" w:rsidTr="00CF48A1">
        <w:tblPrEx>
          <w:shd w:val="clear" w:color="auto" w:fill="CED7E7"/>
        </w:tblPrEx>
        <w:trPr>
          <w:trHeight w:val="246"/>
        </w:trPr>
        <w:tc>
          <w:tcPr>
            <w:tcW w:w="3789" w:type="dxa"/>
            <w:shd w:val="clear" w:color="auto" w:fill="auto"/>
            <w:tcMar>
              <w:top w:w="80" w:type="dxa"/>
              <w:left w:w="80" w:type="dxa"/>
              <w:bottom w:w="80" w:type="dxa"/>
              <w:right w:w="80" w:type="dxa"/>
            </w:tcMar>
          </w:tcPr>
          <w:p w:rsidR="00D52C3A" w:rsidRDefault="006F36B7">
            <w:pPr>
              <w:spacing w:before="45" w:after="300"/>
            </w:pPr>
            <w:r>
              <w:rPr>
                <w:sz w:val="22"/>
                <w:szCs w:val="22"/>
              </w:rPr>
              <w:t>Bronx</w:t>
            </w:r>
          </w:p>
        </w:tc>
        <w:tc>
          <w:tcPr>
            <w:tcW w:w="2413"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15,634</w:t>
            </w:r>
          </w:p>
        </w:tc>
        <w:tc>
          <w:tcPr>
            <w:tcW w:w="2421"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11.0</w:t>
            </w:r>
          </w:p>
        </w:tc>
      </w:tr>
      <w:tr w:rsidR="00D52C3A" w:rsidTr="00CF48A1">
        <w:tblPrEx>
          <w:shd w:val="clear" w:color="auto" w:fill="CED7E7"/>
        </w:tblPrEx>
        <w:trPr>
          <w:trHeight w:val="246"/>
        </w:trPr>
        <w:tc>
          <w:tcPr>
            <w:tcW w:w="3789" w:type="dxa"/>
            <w:shd w:val="clear" w:color="auto" w:fill="FFFFFF"/>
            <w:tcMar>
              <w:top w:w="80" w:type="dxa"/>
              <w:left w:w="80" w:type="dxa"/>
              <w:bottom w:w="80" w:type="dxa"/>
              <w:right w:w="80" w:type="dxa"/>
            </w:tcMar>
          </w:tcPr>
          <w:p w:rsidR="00D52C3A" w:rsidRDefault="006F36B7">
            <w:pPr>
              <w:spacing w:before="45" w:after="300"/>
            </w:pPr>
            <w:r>
              <w:rPr>
                <w:sz w:val="22"/>
                <w:szCs w:val="22"/>
              </w:rPr>
              <w:t>Brooklyn</w:t>
            </w:r>
          </w:p>
        </w:tc>
        <w:tc>
          <w:tcPr>
            <w:tcW w:w="2413"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32,683</w:t>
            </w:r>
          </w:p>
        </w:tc>
        <w:tc>
          <w:tcPr>
            <w:tcW w:w="2421"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12.4</w:t>
            </w:r>
          </w:p>
        </w:tc>
      </w:tr>
      <w:tr w:rsidR="00D52C3A" w:rsidTr="00CF48A1">
        <w:tblPrEx>
          <w:shd w:val="clear" w:color="auto" w:fill="CED7E7"/>
        </w:tblPrEx>
        <w:trPr>
          <w:trHeight w:val="246"/>
        </w:trPr>
        <w:tc>
          <w:tcPr>
            <w:tcW w:w="3789" w:type="dxa"/>
            <w:shd w:val="clear" w:color="auto" w:fill="FFFFFF"/>
            <w:tcMar>
              <w:top w:w="80" w:type="dxa"/>
              <w:left w:w="80" w:type="dxa"/>
              <w:bottom w:w="80" w:type="dxa"/>
              <w:right w:w="80" w:type="dxa"/>
            </w:tcMar>
          </w:tcPr>
          <w:p w:rsidR="00D52C3A" w:rsidRDefault="006F36B7">
            <w:pPr>
              <w:spacing w:before="45" w:after="300"/>
            </w:pPr>
            <w:r>
              <w:rPr>
                <w:sz w:val="22"/>
                <w:szCs w:val="22"/>
              </w:rPr>
              <w:t>Manhattan</w:t>
            </w:r>
          </w:p>
        </w:tc>
        <w:tc>
          <w:tcPr>
            <w:tcW w:w="2413"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13,599</w:t>
            </w:r>
          </w:p>
        </w:tc>
        <w:tc>
          <w:tcPr>
            <w:tcW w:w="2421"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8.6</w:t>
            </w:r>
          </w:p>
        </w:tc>
      </w:tr>
      <w:tr w:rsidR="00D52C3A" w:rsidTr="00CF48A1">
        <w:tblPrEx>
          <w:shd w:val="clear" w:color="auto" w:fill="CED7E7"/>
        </w:tblPrEx>
        <w:trPr>
          <w:trHeight w:val="246"/>
        </w:trPr>
        <w:tc>
          <w:tcPr>
            <w:tcW w:w="3789" w:type="dxa"/>
            <w:shd w:val="clear" w:color="auto" w:fill="FFFFFF"/>
            <w:tcMar>
              <w:top w:w="80" w:type="dxa"/>
              <w:left w:w="80" w:type="dxa"/>
              <w:bottom w:w="80" w:type="dxa"/>
              <w:right w:w="80" w:type="dxa"/>
            </w:tcMar>
          </w:tcPr>
          <w:p w:rsidR="00D52C3A" w:rsidRDefault="006F36B7">
            <w:pPr>
              <w:spacing w:before="45" w:after="300"/>
            </w:pPr>
            <w:r>
              <w:rPr>
                <w:sz w:val="22"/>
                <w:szCs w:val="22"/>
              </w:rPr>
              <w:t>Queens</w:t>
            </w:r>
          </w:p>
        </w:tc>
        <w:tc>
          <w:tcPr>
            <w:tcW w:w="2413"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19,867</w:t>
            </w:r>
          </w:p>
        </w:tc>
        <w:tc>
          <w:tcPr>
            <w:tcW w:w="2421" w:type="dxa"/>
            <w:shd w:val="clear" w:color="auto" w:fill="auto"/>
            <w:tcMar>
              <w:top w:w="80" w:type="dxa"/>
              <w:left w:w="80" w:type="dxa"/>
              <w:bottom w:w="80" w:type="dxa"/>
              <w:right w:w="80" w:type="dxa"/>
            </w:tcMar>
          </w:tcPr>
          <w:p w:rsidR="00D52C3A" w:rsidRDefault="006F36B7">
            <w:pPr>
              <w:spacing w:before="45" w:after="300"/>
              <w:jc w:val="right"/>
            </w:pPr>
            <w:r>
              <w:rPr>
                <w:sz w:val="22"/>
                <w:szCs w:val="22"/>
              </w:rPr>
              <w:t>8.5</w:t>
            </w:r>
          </w:p>
        </w:tc>
      </w:tr>
      <w:tr w:rsidR="00D52C3A" w:rsidTr="00CF48A1">
        <w:tblPrEx>
          <w:shd w:val="clear" w:color="auto" w:fill="CED7E7"/>
        </w:tblPrEx>
        <w:trPr>
          <w:trHeight w:val="246"/>
        </w:trPr>
        <w:tc>
          <w:tcPr>
            <w:tcW w:w="3789" w:type="dxa"/>
            <w:shd w:val="clear" w:color="auto" w:fill="3F6797"/>
            <w:tcMar>
              <w:top w:w="80" w:type="dxa"/>
              <w:left w:w="80" w:type="dxa"/>
              <w:bottom w:w="80" w:type="dxa"/>
              <w:right w:w="80" w:type="dxa"/>
            </w:tcMar>
          </w:tcPr>
          <w:p w:rsidR="00D52C3A" w:rsidRDefault="006F36B7">
            <w:pPr>
              <w:spacing w:before="45" w:after="300"/>
            </w:pPr>
            <w:r>
              <w:rPr>
                <w:color w:val="FFFFFF"/>
                <w:sz w:val="22"/>
                <w:szCs w:val="22"/>
              </w:rPr>
              <w:t>New York City</w:t>
            </w:r>
          </w:p>
        </w:tc>
        <w:tc>
          <w:tcPr>
            <w:tcW w:w="2413" w:type="dxa"/>
            <w:shd w:val="clear" w:color="auto" w:fill="3F6797"/>
            <w:tcMar>
              <w:top w:w="80" w:type="dxa"/>
              <w:left w:w="80" w:type="dxa"/>
              <w:bottom w:w="80" w:type="dxa"/>
              <w:right w:w="80" w:type="dxa"/>
            </w:tcMar>
          </w:tcPr>
          <w:p w:rsidR="00D52C3A" w:rsidRDefault="006F36B7">
            <w:pPr>
              <w:spacing w:before="45" w:after="300"/>
              <w:jc w:val="right"/>
            </w:pPr>
            <w:r>
              <w:rPr>
                <w:color w:val="FFFFFF"/>
                <w:sz w:val="22"/>
                <w:szCs w:val="22"/>
              </w:rPr>
              <w:t>99,262</w:t>
            </w:r>
          </w:p>
        </w:tc>
        <w:tc>
          <w:tcPr>
            <w:tcW w:w="2421" w:type="dxa"/>
            <w:shd w:val="clear" w:color="auto" w:fill="3F6797"/>
            <w:tcMar>
              <w:top w:w="80" w:type="dxa"/>
              <w:left w:w="80" w:type="dxa"/>
              <w:bottom w:w="80" w:type="dxa"/>
              <w:right w:w="80" w:type="dxa"/>
            </w:tcMar>
          </w:tcPr>
          <w:p w:rsidR="00D52C3A" w:rsidRDefault="006F36B7">
            <w:pPr>
              <w:spacing w:before="45" w:after="300"/>
              <w:jc w:val="right"/>
            </w:pPr>
            <w:r>
              <w:rPr>
                <w:color w:val="FFFFFF"/>
                <w:sz w:val="22"/>
                <w:szCs w:val="22"/>
              </w:rPr>
              <w:t>11.7</w:t>
            </w:r>
          </w:p>
        </w:tc>
      </w:tr>
      <w:tr w:rsidR="00D52C3A" w:rsidTr="00CF48A1">
        <w:tblPrEx>
          <w:shd w:val="clear" w:color="auto" w:fill="CED7E7"/>
        </w:tblPrEx>
        <w:trPr>
          <w:trHeight w:val="246"/>
        </w:trPr>
        <w:tc>
          <w:tcPr>
            <w:tcW w:w="3789" w:type="dxa"/>
            <w:shd w:val="clear" w:color="auto" w:fill="3F6797"/>
            <w:tcMar>
              <w:top w:w="80" w:type="dxa"/>
              <w:left w:w="80" w:type="dxa"/>
              <w:bottom w:w="80" w:type="dxa"/>
              <w:right w:w="80" w:type="dxa"/>
            </w:tcMar>
          </w:tcPr>
          <w:p w:rsidR="00D52C3A" w:rsidRDefault="006F36B7">
            <w:pPr>
              <w:spacing w:before="45" w:after="300"/>
            </w:pPr>
            <w:r>
              <w:rPr>
                <w:color w:val="FFFFFF"/>
                <w:sz w:val="22"/>
                <w:szCs w:val="22"/>
              </w:rPr>
              <w:t>United States</w:t>
            </w:r>
          </w:p>
        </w:tc>
        <w:tc>
          <w:tcPr>
            <w:tcW w:w="2413" w:type="dxa"/>
            <w:shd w:val="clear" w:color="auto" w:fill="3F6797"/>
            <w:tcMar>
              <w:top w:w="80" w:type="dxa"/>
              <w:left w:w="80" w:type="dxa"/>
              <w:bottom w:w="80" w:type="dxa"/>
              <w:right w:w="80" w:type="dxa"/>
            </w:tcMar>
          </w:tcPr>
          <w:p w:rsidR="00D52C3A" w:rsidRDefault="006F36B7">
            <w:pPr>
              <w:spacing w:before="45" w:after="300"/>
              <w:jc w:val="right"/>
            </w:pPr>
            <w:r>
              <w:rPr>
                <w:color w:val="FFFFFF"/>
                <w:sz w:val="22"/>
                <w:szCs w:val="22"/>
              </w:rPr>
              <w:t>3,659,289</w:t>
            </w:r>
          </w:p>
        </w:tc>
        <w:tc>
          <w:tcPr>
            <w:tcW w:w="2421" w:type="dxa"/>
            <w:shd w:val="clear" w:color="auto" w:fill="3F6797"/>
            <w:tcMar>
              <w:top w:w="80" w:type="dxa"/>
              <w:left w:w="80" w:type="dxa"/>
              <w:bottom w:w="80" w:type="dxa"/>
              <w:right w:w="80" w:type="dxa"/>
            </w:tcMar>
          </w:tcPr>
          <w:p w:rsidR="00D52C3A" w:rsidRDefault="006F36B7">
            <w:pPr>
              <w:spacing w:before="45" w:after="300"/>
              <w:jc w:val="right"/>
            </w:pPr>
            <w:r>
              <w:rPr>
                <w:color w:val="FFFFFF"/>
                <w:sz w:val="22"/>
                <w:szCs w:val="22"/>
              </w:rPr>
              <w:t>11.0</w:t>
            </w:r>
          </w:p>
        </w:tc>
      </w:tr>
    </w:tbl>
    <w:p w:rsidR="00D52C3A" w:rsidRDefault="00D52C3A">
      <w:pPr>
        <w:pStyle w:val="Default"/>
        <w:spacing w:before="0" w:after="240" w:line="240" w:lineRule="auto"/>
        <w:rPr>
          <w:rFonts w:ascii="Times New Roman" w:eastAsia="Times New Roman" w:hAnsi="Times New Roman" w:cs="Times New Roman"/>
          <w:caps/>
          <w:sz w:val="29"/>
          <w:szCs w:val="29"/>
          <w14:shadow w14:blurRad="0" w14:dist="45085" w14:dir="2700000" w14:sx="100000" w14:sy="100000" w14:kx="0" w14:ky="0" w14:algn="tl">
            <w14:srgbClr w14:val="000000">
              <w14:alpha w14:val="50000"/>
            </w14:srgbClr>
          </w14:shadow>
        </w:rPr>
      </w:pPr>
    </w:p>
    <w:p w:rsidR="00D52C3A" w:rsidRDefault="00D52C3A">
      <w:pPr>
        <w:tabs>
          <w:tab w:val="left" w:pos="1335"/>
        </w:tabs>
        <w:rPr>
          <w:caps/>
          <w14:shadow w14:blurRad="0" w14:dist="45085" w14:dir="2700000" w14:sx="100000" w14:sy="100000" w14:kx="0" w14:ky="0" w14:algn="tl">
            <w14:srgbClr w14:val="000000">
              <w14:alpha w14:val="50000"/>
            </w14:srgbClr>
          </w14:shadow>
        </w:rPr>
      </w:pPr>
    </w:p>
    <w:p w:rsidR="00E9105A" w:rsidRDefault="00E9105A">
      <w:pPr>
        <w:tabs>
          <w:tab w:val="left" w:pos="1335"/>
        </w:tabs>
        <w:rPr>
          <w:caps/>
          <w14:shadow w14:blurRad="0" w14:dist="45085" w14:dir="2700000" w14:sx="100000" w14:sy="100000" w14:kx="0" w14:ky="0" w14:algn="tl">
            <w14:srgbClr w14:val="000000">
              <w14:alpha w14:val="50000"/>
            </w14:srgbClr>
          </w14:shadow>
        </w:rPr>
      </w:pPr>
    </w:p>
    <w:p w:rsidR="00E9105A" w:rsidRDefault="00E9105A">
      <w:pPr>
        <w:tabs>
          <w:tab w:val="left" w:pos="1335"/>
        </w:tabs>
        <w:rPr>
          <w:caps/>
          <w14:shadow w14:blurRad="0" w14:dist="45085" w14:dir="2700000" w14:sx="100000" w14:sy="100000" w14:kx="0" w14:ky="0" w14:algn="tl">
            <w14:srgbClr w14:val="000000">
              <w14:alpha w14:val="50000"/>
            </w14:srgbClr>
          </w14:shadow>
        </w:rPr>
      </w:pPr>
    </w:p>
    <w:p w:rsidR="00E9105A" w:rsidRDefault="00E9105A">
      <w:pPr>
        <w:tabs>
          <w:tab w:val="left" w:pos="1335"/>
        </w:tabs>
        <w:rPr>
          <w:caps/>
          <w14:shadow w14:blurRad="0" w14:dist="45085" w14:dir="2700000" w14:sx="100000" w14:sy="100000" w14:kx="0" w14:ky="0" w14:algn="tl">
            <w14:srgbClr w14:val="000000">
              <w14:alpha w14:val="50000"/>
            </w14:srgbClr>
          </w14:shadow>
        </w:rPr>
      </w:pPr>
    </w:p>
    <w:p w:rsidR="002F1D62" w:rsidRDefault="002F1D62">
      <w:pPr>
        <w:tabs>
          <w:tab w:val="left" w:pos="1335"/>
        </w:tabs>
        <w:rPr>
          <w:caps/>
          <w14:shadow w14:blurRad="0" w14:dist="45085" w14:dir="2700000" w14:sx="100000" w14:sy="100000" w14:kx="0" w14:ky="0" w14:algn="tl">
            <w14:srgbClr w14:val="000000">
              <w14:alpha w14:val="50000"/>
            </w14:srgbClr>
          </w14:shadow>
        </w:rPr>
      </w:pPr>
    </w:p>
    <w:p w:rsidR="002F1D62" w:rsidRDefault="002F1D62">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Default="006F5610">
      <w:pPr>
        <w:tabs>
          <w:tab w:val="left" w:pos="1335"/>
        </w:tabs>
        <w:rPr>
          <w:caps/>
          <w14:shadow w14:blurRad="0" w14:dist="45085" w14:dir="2700000" w14:sx="100000" w14:sy="100000" w14:kx="0" w14:ky="0" w14:algn="tl">
            <w14:srgbClr w14:val="000000">
              <w14:alpha w14:val="50000"/>
            </w14:srgbClr>
          </w14:shadow>
        </w:rPr>
      </w:pPr>
    </w:p>
    <w:p w:rsidR="006F5610" w:rsidRPr="00CF48A1" w:rsidRDefault="006F36B7" w:rsidP="006F5610">
      <w:pPr>
        <w:tabs>
          <w:tab w:val="left" w:pos="1335"/>
        </w:tabs>
        <w:rPr>
          <w:b/>
          <w:bCs/>
          <w:sz w:val="28"/>
          <w:szCs w:val="28"/>
        </w:rPr>
      </w:pPr>
      <w:r w:rsidRPr="00CF48A1">
        <w:rPr>
          <w:b/>
          <w:bCs/>
          <w:sz w:val="28"/>
          <w:szCs w:val="28"/>
        </w:rPr>
        <w:t>Program Profile</w:t>
      </w:r>
    </w:p>
    <w:p w:rsidR="00D52C3A" w:rsidRDefault="006F36B7" w:rsidP="006F5610">
      <w:pPr>
        <w:tabs>
          <w:tab w:val="left" w:pos="1335"/>
        </w:tabs>
      </w:pPr>
      <w:r>
        <w:rPr>
          <w:noProof/>
        </w:rPr>
        <w:drawing>
          <wp:anchor distT="0" distB="0" distL="0" distR="0" simplePos="0" relativeHeight="251653120" behindDoc="1" locked="0" layoutInCell="1" allowOverlap="1">
            <wp:simplePos x="0" y="0"/>
            <wp:positionH relativeFrom="column">
              <wp:posOffset>-815340</wp:posOffset>
            </wp:positionH>
            <wp:positionV relativeFrom="line">
              <wp:posOffset>91439</wp:posOffset>
            </wp:positionV>
            <wp:extent cx="6590666" cy="2902586"/>
            <wp:effectExtent l="0" t="0" r="0" b="0"/>
            <wp:wrapNone/>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37">
                      <a:extLst/>
                    </a:blip>
                    <a:stretch>
                      <a:fillRect/>
                    </a:stretch>
                  </pic:blipFill>
                  <pic:spPr>
                    <a:xfrm>
                      <a:off x="0" y="0"/>
                      <a:ext cx="6590666" cy="2902586"/>
                    </a:xfrm>
                    <a:prstGeom prst="rect">
                      <a:avLst/>
                    </a:prstGeom>
                    <a:ln w="12700" cap="flat">
                      <a:noFill/>
                      <a:miter lim="400000"/>
                    </a:ln>
                    <a:effectLst/>
                  </pic:spPr>
                </pic:pic>
              </a:graphicData>
            </a:graphic>
          </wp:anchor>
        </w:drawing>
      </w: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ind w:right="900"/>
      </w:pPr>
    </w:p>
    <w:p w:rsidR="00D52C3A" w:rsidRDefault="00D52C3A">
      <w:pPr>
        <w:tabs>
          <w:tab w:val="left" w:pos="1335"/>
        </w:tabs>
      </w:pPr>
    </w:p>
    <w:p w:rsidR="00D52C3A" w:rsidRDefault="00D52C3A">
      <w:pPr>
        <w:tabs>
          <w:tab w:val="left" w:pos="1335"/>
        </w:tabs>
      </w:pPr>
    </w:p>
    <w:p w:rsidR="00D52C3A" w:rsidRDefault="006F36B7">
      <w:pPr>
        <w:tabs>
          <w:tab w:val="left" w:pos="1335"/>
        </w:tabs>
        <w:rPr>
          <w:sz w:val="18"/>
          <w:szCs w:val="18"/>
        </w:rPr>
      </w:pPr>
      <w:r>
        <w:rPr>
          <w:noProof/>
        </w:rPr>
        <mc:AlternateContent>
          <mc:Choice Requires="wpg">
            <w:drawing>
              <wp:anchor distT="0" distB="0" distL="0" distR="0" simplePos="0" relativeHeight="251654144" behindDoc="1" locked="0" layoutInCell="1" allowOverlap="1">
                <wp:simplePos x="0" y="0"/>
                <wp:positionH relativeFrom="column">
                  <wp:posOffset>-873069</wp:posOffset>
                </wp:positionH>
                <wp:positionV relativeFrom="line">
                  <wp:posOffset>111124</wp:posOffset>
                </wp:positionV>
                <wp:extent cx="1552575" cy="1299210"/>
                <wp:effectExtent l="0" t="0" r="0" b="0"/>
                <wp:wrapNone/>
                <wp:docPr id="1073741865" name="officeArt object" descr="Group"/>
                <wp:cNvGraphicFramePr/>
                <a:graphic xmlns:a="http://schemas.openxmlformats.org/drawingml/2006/main">
                  <a:graphicData uri="http://schemas.microsoft.com/office/word/2010/wordprocessingGroup">
                    <wpg:wgp>
                      <wpg:cNvGrpSpPr/>
                      <wpg:grpSpPr>
                        <a:xfrm>
                          <a:off x="0" y="0"/>
                          <a:ext cx="1552575" cy="1299210"/>
                          <a:chOff x="39949" y="0"/>
                          <a:chExt cx="1552575" cy="1299209"/>
                        </a:xfrm>
                      </wpg:grpSpPr>
                      <wps:wsp>
                        <wps:cNvPr id="1073741863" name="Polygon"/>
                        <wps:cNvSpPr/>
                        <wps:spPr>
                          <a:xfrm>
                            <a:off x="39949" y="0"/>
                            <a:ext cx="1552576" cy="1299210"/>
                          </a:xfrm>
                          <a:prstGeom prst="pentagon">
                            <a:avLst/>
                          </a:prstGeom>
                          <a:solidFill>
                            <a:srgbClr val="FF0000"/>
                          </a:solidFill>
                          <a:ln w="38100" cap="flat">
                            <a:solidFill>
                              <a:srgbClr val="F2F2F2"/>
                            </a:solidFill>
                            <a:prstDash val="solid"/>
                            <a:round/>
                          </a:ln>
                          <a:effectLst>
                            <a:outerShdw blurRad="63500" dist="28398" dir="3806097" rotWithShape="0">
                              <a:srgbClr val="974706">
                                <a:alpha val="50000"/>
                              </a:srgbClr>
                            </a:outerShdw>
                          </a:effectLst>
                        </wps:spPr>
                        <wps:bodyPr/>
                      </wps:wsp>
                      <wps:wsp>
                        <wps:cNvPr id="1073741864" name="10 Kinsgley Place/100 Brighton Ave…"/>
                        <wps:cNvSpPr txBox="1"/>
                        <wps:spPr>
                          <a:xfrm>
                            <a:off x="406609" y="324424"/>
                            <a:ext cx="819256" cy="955736"/>
                          </a:xfrm>
                          <a:prstGeom prst="rect">
                            <a:avLst/>
                          </a:prstGeom>
                          <a:noFill/>
                          <a:ln w="12700" cap="flat">
                            <a:noFill/>
                            <a:miter lim="400000"/>
                          </a:ln>
                          <a:effectLst/>
                        </wps:spPr>
                        <wps:txbx>
                          <w:txbxContent>
                            <w:p w:rsidR="005B4F55" w:rsidRDefault="005B4F55">
                              <w:pPr>
                                <w:tabs>
                                  <w:tab w:val="left" w:pos="1335"/>
                                </w:tabs>
                                <w:rPr>
                                  <w:sz w:val="16"/>
                                  <w:szCs w:val="16"/>
                                </w:rPr>
                              </w:pPr>
                              <w:r>
                                <w:rPr>
                                  <w:sz w:val="16"/>
                                  <w:szCs w:val="16"/>
                                </w:rPr>
                                <w:t>10 Kinsgley Place/100 Brighton Ave</w:t>
                              </w:r>
                            </w:p>
                            <w:p w:rsidR="005B4F55" w:rsidRDefault="005B4F55">
                              <w:pPr>
                                <w:tabs>
                                  <w:tab w:val="left" w:pos="1335"/>
                                </w:tabs>
                                <w:rPr>
                                  <w:sz w:val="16"/>
                                  <w:szCs w:val="16"/>
                                </w:rPr>
                              </w:pPr>
                              <w:r>
                                <w:rPr>
                                  <w:sz w:val="16"/>
                                  <w:szCs w:val="16"/>
                                </w:rPr>
                                <w:t>Staten Island, NY 10303</w:t>
                              </w:r>
                            </w:p>
                            <w:p w:rsidR="005B4F55" w:rsidRDefault="005B4F55">
                              <w:pPr>
                                <w:tabs>
                                  <w:tab w:val="left" w:pos="1335"/>
                                </w:tabs>
                                <w:rPr>
                                  <w:sz w:val="16"/>
                                  <w:szCs w:val="16"/>
                                </w:rPr>
                              </w:pPr>
                              <w:r>
                                <w:rPr>
                                  <w:sz w:val="16"/>
                                  <w:szCs w:val="16"/>
                                </w:rPr>
                                <w:t>PH: 718-816-5168</w:t>
                              </w:r>
                            </w:p>
                            <w:p w:rsidR="005B4F55" w:rsidRDefault="005B4F55">
                              <w:pPr>
                                <w:tabs>
                                  <w:tab w:val="left" w:pos="1335"/>
                                </w:tabs>
                              </w:pPr>
                              <w:r>
                                <w:rPr>
                                  <w:sz w:val="16"/>
                                  <w:szCs w:val="16"/>
                                </w:rPr>
                                <w:t>Fax: 718-816-4238</w:t>
                              </w:r>
                            </w:p>
                          </w:txbxContent>
                        </wps:txbx>
                        <wps:bodyPr wrap="square" lIns="45719" tIns="45719" rIns="45719" bIns="45719" numCol="1" anchor="t">
                          <a:noAutofit/>
                        </wps:bodyPr>
                      </wps:wsp>
                    </wpg:wgp>
                  </a:graphicData>
                </a:graphic>
              </wp:anchor>
            </w:drawing>
          </mc:Choice>
          <mc:Fallback>
            <w:pict>
              <v:group id="_x0000_s1064" alt="Group" style="position:absolute;margin-left:-68.75pt;margin-top:8.75pt;width:122.25pt;height:102.3pt;z-index:-251662336;mso-wrap-distance-left:0;mso-wrap-distance-right:0;mso-position-vertical-relative:line" coordorigin="399" coordsize="15525,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olygon" o:spid="_x0000_s1065" type="#_x0000_t56" style="position:absolute;left:399;width:15526;height:1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eYMcA&#10;AADjAAAADwAAAGRycy9kb3ducmV2LnhtbERPX2vCMBB/H/gdwgl7m2l1VNcZRYQNURDUgXs8mrMt&#10;NpeSZFq//SIIPt7v/03nnWnEhZyvLStIBwkI4sLqmksFP4evtwkIH5A1NpZJwY08zGe9lynm2l55&#10;R5d9KEUMYZ+jgiqENpfSFxUZ9APbEkfuZJ3BEE9XSu3wGsNNI4dJkkmDNceGCltaVlSc939GgaN0&#10;VZQfy7Xf1r/Hb7s5ZocbK/Xa7xafIAJ14Sl+uFc6zk/Go/F7OslGcP8pAi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nmDHAAAA4wAAAA8AAAAAAAAAAAAAAAAAmAIAAGRy&#10;cy9kb3ducmV2LnhtbFBLBQYAAAAABAAEAPUAAACMAwAAAAA=&#10;" fillcolor="red" strokecolor="#f2f2f2" strokeweight="3pt">
                  <v:stroke joinstyle="round"/>
                  <v:shadow on="t" color="#974706" opacity=".5" origin=",.5" offset="1pt"/>
                </v:shape>
                <v:shape id="10 Kinsgley Place/100 Brighton Ave…" o:spid="_x0000_s1066" type="#_x0000_t202" style="position:absolute;left:4066;top:3244;width:8192;height:9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plccA&#10;AADjAAAADwAAAGRycy9kb3ducmV2LnhtbERPT2vCMBS/C/sO4Q1207SuqHRGGYrgYTuoG3p8NG9J&#10;WfNSmsx2334ZCB7f7/9brgfXiCt1ofasIJ9kIIgrr2s2Cj5Ou/ECRIjIGhvPpOCXAqxXD6Mlltr3&#10;fKDrMRqRQjiUqMDG2JZShsqSwzDxLXHivnznMKazM1J32Kdw18hpls2kw5pTg8WWNpaq7+OPU7A1&#10;ubswFn2/l/Zspp/Rve3elXp6HF5fQEQa4l18c+91mp/Nn+dFvpgV8P9TAk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aZXHAAAA4wAAAA8AAAAAAAAAAAAAAAAAmAIAAGRy&#10;cy9kb3ducmV2LnhtbFBLBQYAAAAABAAEAPUAAACMAwAAAAA=&#10;" filled="f" stroked="f" strokeweight="1pt">
                  <v:stroke miterlimit="4"/>
                  <v:textbox inset="1.27mm,1.27mm,1.27mm,1.27mm">
                    <w:txbxContent>
                      <w:p w:rsidR="005B4F55" w:rsidRDefault="005B4F55">
                        <w:pPr>
                          <w:tabs>
                            <w:tab w:val="left" w:pos="1335"/>
                          </w:tabs>
                          <w:rPr>
                            <w:sz w:val="16"/>
                            <w:szCs w:val="16"/>
                          </w:rPr>
                        </w:pPr>
                        <w:r>
                          <w:rPr>
                            <w:sz w:val="16"/>
                            <w:szCs w:val="16"/>
                          </w:rPr>
                          <w:t xml:space="preserve">10 </w:t>
                        </w:r>
                        <w:proofErr w:type="spellStart"/>
                        <w:r>
                          <w:rPr>
                            <w:sz w:val="16"/>
                            <w:szCs w:val="16"/>
                          </w:rPr>
                          <w:t>Kinsgley</w:t>
                        </w:r>
                        <w:proofErr w:type="spellEnd"/>
                        <w:r>
                          <w:rPr>
                            <w:sz w:val="16"/>
                            <w:szCs w:val="16"/>
                          </w:rPr>
                          <w:t xml:space="preserve"> Place/100 Brighton Ave</w:t>
                        </w:r>
                      </w:p>
                      <w:p w:rsidR="005B4F55" w:rsidRDefault="005B4F55">
                        <w:pPr>
                          <w:tabs>
                            <w:tab w:val="left" w:pos="1335"/>
                          </w:tabs>
                          <w:rPr>
                            <w:sz w:val="16"/>
                            <w:szCs w:val="16"/>
                          </w:rPr>
                        </w:pPr>
                        <w:r>
                          <w:rPr>
                            <w:sz w:val="16"/>
                            <w:szCs w:val="16"/>
                          </w:rPr>
                          <w:t>Staten Island, NY 10303</w:t>
                        </w:r>
                      </w:p>
                      <w:p w:rsidR="005B4F55" w:rsidRDefault="005B4F55">
                        <w:pPr>
                          <w:tabs>
                            <w:tab w:val="left" w:pos="1335"/>
                          </w:tabs>
                          <w:rPr>
                            <w:sz w:val="16"/>
                            <w:szCs w:val="16"/>
                          </w:rPr>
                        </w:pPr>
                        <w:r>
                          <w:rPr>
                            <w:sz w:val="16"/>
                            <w:szCs w:val="16"/>
                          </w:rPr>
                          <w:t>PH: 718-816-5168</w:t>
                        </w:r>
                      </w:p>
                      <w:p w:rsidR="005B4F55" w:rsidRDefault="005B4F55">
                        <w:pPr>
                          <w:tabs>
                            <w:tab w:val="left" w:pos="1335"/>
                          </w:tabs>
                        </w:pPr>
                        <w:r>
                          <w:rPr>
                            <w:sz w:val="16"/>
                            <w:szCs w:val="16"/>
                          </w:rPr>
                          <w:t>Fax: 718-816-4238</w:t>
                        </w:r>
                      </w:p>
                    </w:txbxContent>
                  </v:textbox>
                </v:shape>
                <w10:wrap anchory="line"/>
              </v:group>
            </w:pict>
          </mc:Fallback>
        </mc:AlternateContent>
      </w:r>
      <w:r>
        <w:rPr>
          <w:noProof/>
          <w:sz w:val="18"/>
          <w:szCs w:val="18"/>
        </w:rPr>
        <mc:AlternateContent>
          <mc:Choice Requires="wpg">
            <w:drawing>
              <wp:anchor distT="0" distB="0" distL="0" distR="0" simplePos="0" relativeHeight="251655168" behindDoc="1" locked="0" layoutInCell="1" allowOverlap="1">
                <wp:simplePos x="0" y="0"/>
                <wp:positionH relativeFrom="column">
                  <wp:posOffset>679358</wp:posOffset>
                </wp:positionH>
                <wp:positionV relativeFrom="line">
                  <wp:posOffset>111124</wp:posOffset>
                </wp:positionV>
                <wp:extent cx="1558290" cy="1299210"/>
                <wp:effectExtent l="0" t="0" r="0" b="0"/>
                <wp:wrapNone/>
                <wp:docPr id="1073741868" name="officeArt object" descr="Group"/>
                <wp:cNvGraphicFramePr/>
                <a:graphic xmlns:a="http://schemas.openxmlformats.org/drawingml/2006/main">
                  <a:graphicData uri="http://schemas.microsoft.com/office/word/2010/wordprocessingGroup">
                    <wpg:wgp>
                      <wpg:cNvGrpSpPr/>
                      <wpg:grpSpPr>
                        <a:xfrm>
                          <a:off x="0" y="0"/>
                          <a:ext cx="1558290" cy="1299210"/>
                          <a:chOff x="40096" y="0"/>
                          <a:chExt cx="1558289" cy="1299209"/>
                        </a:xfrm>
                      </wpg:grpSpPr>
                      <wps:wsp>
                        <wps:cNvPr id="1073741866" name="Polygon"/>
                        <wps:cNvSpPr/>
                        <wps:spPr>
                          <a:xfrm>
                            <a:off x="40096" y="0"/>
                            <a:ext cx="1558291" cy="1299210"/>
                          </a:xfrm>
                          <a:prstGeom prst="pentagon">
                            <a:avLst/>
                          </a:prstGeom>
                          <a:solidFill>
                            <a:srgbClr val="0070C0"/>
                          </a:solidFill>
                          <a:ln w="38100" cap="flat">
                            <a:solidFill>
                              <a:srgbClr val="F2F2F2"/>
                            </a:solidFill>
                            <a:prstDash val="solid"/>
                            <a:round/>
                          </a:ln>
                          <a:effectLst>
                            <a:outerShdw blurRad="63500" dist="28398" dir="3806097" rotWithShape="0">
                              <a:srgbClr val="974706">
                                <a:alpha val="50000"/>
                              </a:srgbClr>
                            </a:outerShdw>
                          </a:effectLst>
                        </wps:spPr>
                        <wps:bodyPr/>
                      </wps:wsp>
                      <wps:wsp>
                        <wps:cNvPr id="1073741867" name="16 Osgood Ave…"/>
                        <wps:cNvSpPr txBox="1"/>
                        <wps:spPr>
                          <a:xfrm>
                            <a:off x="407867" y="324424"/>
                            <a:ext cx="822749" cy="955736"/>
                          </a:xfrm>
                          <a:prstGeom prst="rect">
                            <a:avLst/>
                          </a:prstGeom>
                          <a:noFill/>
                          <a:ln w="12700" cap="flat">
                            <a:noFill/>
                            <a:miter lim="400000"/>
                          </a:ln>
                          <a:effectLst/>
                        </wps:spPr>
                        <wps:txbx>
                          <w:txbxContent>
                            <w:p w:rsidR="005B4F55" w:rsidRDefault="005B4F55">
                              <w:pPr>
                                <w:rPr>
                                  <w:sz w:val="16"/>
                                  <w:szCs w:val="16"/>
                                </w:rPr>
                              </w:pPr>
                              <w:r>
                                <w:rPr>
                                  <w:sz w:val="16"/>
                                  <w:szCs w:val="16"/>
                                </w:rPr>
                                <w:t>16 Osgood Ave</w:t>
                              </w:r>
                            </w:p>
                            <w:p w:rsidR="005B4F55" w:rsidRDefault="005B4F55">
                              <w:pPr>
                                <w:rPr>
                                  <w:sz w:val="16"/>
                                  <w:szCs w:val="16"/>
                                </w:rPr>
                              </w:pPr>
                              <w:r>
                                <w:rPr>
                                  <w:sz w:val="16"/>
                                  <w:szCs w:val="16"/>
                                </w:rPr>
                                <w:t>Staten Island, NY 10304</w:t>
                              </w:r>
                            </w:p>
                            <w:p w:rsidR="005B4F55" w:rsidRDefault="005B4F55">
                              <w:pPr>
                                <w:rPr>
                                  <w:sz w:val="16"/>
                                  <w:szCs w:val="16"/>
                                </w:rPr>
                              </w:pPr>
                              <w:r>
                                <w:rPr>
                                  <w:sz w:val="16"/>
                                  <w:szCs w:val="16"/>
                                </w:rPr>
                                <w:t>PH: 718-420-6138</w:t>
                              </w:r>
                            </w:p>
                            <w:p w:rsidR="005B4F55" w:rsidRDefault="005B4F55">
                              <w:r>
                                <w:rPr>
                                  <w:sz w:val="16"/>
                                  <w:szCs w:val="16"/>
                                </w:rPr>
                                <w:t>Fax: 718-420-6250</w:t>
                              </w:r>
                            </w:p>
                          </w:txbxContent>
                        </wps:txbx>
                        <wps:bodyPr wrap="square" lIns="45719" tIns="45719" rIns="45719" bIns="45719" numCol="1" anchor="t">
                          <a:noAutofit/>
                        </wps:bodyPr>
                      </wps:wsp>
                    </wpg:wgp>
                  </a:graphicData>
                </a:graphic>
              </wp:anchor>
            </w:drawing>
          </mc:Choice>
          <mc:Fallback>
            <w:pict>
              <v:group id="_x0000_s1067" alt="Group" style="position:absolute;margin-left:53.5pt;margin-top:8.75pt;width:122.7pt;height:102.3pt;z-index:-251661312;mso-wrap-distance-left:0;mso-wrap-distance-right:0;mso-position-vertical-relative:line" coordorigin="400" coordsize="15582,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">
                <v:shape id="Polygon" o:spid="_x0000_s1068" type="#_x0000_t56" style="position:absolute;left:400;width:15583;height:1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I8sgA&#10;AADjAAAADwAAAGRycy9kb3ducmV2LnhtbERPS2vCQBC+F/wPywi91Y19xBBdRZRCD16igVyH7JgE&#10;s7Mhu43b/vpuodDjfO/Z7ILpxUSj6ywrWC4SEMS11R03CsrL+1MGwnlkjb1lUvBFDnbb2cMGc23v&#10;XNB09o2IIexyVNB6P+RSurolg25hB+LIXe1o0MdzbKQe8R7DTS+fkySVBjuODS0OdGipvp0/jYLq&#10;WNzsqcxCNU1v3/tDFU7lsVDqcR72axCegv8X/7k/dJyfrF5Wr8ssTeH3pwi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IjyyAAAAOMAAAAPAAAAAAAAAAAAAAAAAJgCAABk&#10;cnMvZG93bnJldi54bWxQSwUGAAAAAAQABAD1AAAAjQMAAAAA&#10;" fillcolor="#0070c0" strokecolor="#f2f2f2" strokeweight="3pt">
                  <v:stroke joinstyle="round"/>
                  <v:shadow on="t" color="#974706" opacity=".5" origin=",.5" offset="1pt"/>
                </v:shape>
                <v:shape id="16 Osgood Ave…" o:spid="_x0000_s1069" type="#_x0000_t202" style="position:absolute;left:4078;top:3244;width:8228;height:9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34scA&#10;AADjAAAADwAAAGRycy9kb3ducmV2LnhtbERPT2vCMBS/C/sO4Q1207ROrFSjjA3BwzzMKXp8NM+k&#10;rHkpTWa7b78Igx3f7/9bbQbXiBt1ofasIJ9kIIgrr2s2Co6f2/ECRIjIGhvPpOCHAmzWD6MVltr3&#10;/EG3QzQihXAoUYGNsS2lDJUlh2HiW+LEXX3nMKazM1J32Kdw18hpls2lw5pTg8WWXi1VX4dvp+DN&#10;5O7COOv7nbRnMz1F977dK/X0OLwsQUQa4r/4z73TaX5WPBezfDEv4P5TA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9+LHAAAA4wAAAA8AAAAAAAAAAAAAAAAAmAIAAGRy&#10;cy9kb3ducmV2LnhtbFBLBQYAAAAABAAEAPUAAACMAwAAAAA=&#10;" filled="f" stroked="f" strokeweight="1pt">
                  <v:stroke miterlimit="4"/>
                  <v:textbox inset="1.27mm,1.27mm,1.27mm,1.27mm">
                    <w:txbxContent>
                      <w:p w:rsidR="005B4F55" w:rsidRDefault="005B4F55">
                        <w:pPr>
                          <w:rPr>
                            <w:sz w:val="16"/>
                            <w:szCs w:val="16"/>
                          </w:rPr>
                        </w:pPr>
                        <w:r>
                          <w:rPr>
                            <w:sz w:val="16"/>
                            <w:szCs w:val="16"/>
                          </w:rPr>
                          <w:t>16 Osgood Ave</w:t>
                        </w:r>
                      </w:p>
                      <w:p w:rsidR="005B4F55" w:rsidRDefault="005B4F55">
                        <w:pPr>
                          <w:rPr>
                            <w:sz w:val="16"/>
                            <w:szCs w:val="16"/>
                          </w:rPr>
                        </w:pPr>
                        <w:r>
                          <w:rPr>
                            <w:sz w:val="16"/>
                            <w:szCs w:val="16"/>
                          </w:rPr>
                          <w:t>Staten Island, NY 10304</w:t>
                        </w:r>
                      </w:p>
                      <w:p w:rsidR="005B4F55" w:rsidRDefault="005B4F55">
                        <w:pPr>
                          <w:rPr>
                            <w:sz w:val="16"/>
                            <w:szCs w:val="16"/>
                          </w:rPr>
                        </w:pPr>
                        <w:r>
                          <w:rPr>
                            <w:sz w:val="16"/>
                            <w:szCs w:val="16"/>
                          </w:rPr>
                          <w:t>PH: 718-420-6138</w:t>
                        </w:r>
                      </w:p>
                      <w:p w:rsidR="005B4F55" w:rsidRDefault="005B4F55">
                        <w:r>
                          <w:rPr>
                            <w:sz w:val="16"/>
                            <w:szCs w:val="16"/>
                          </w:rPr>
                          <w:t>Fax: 718-420-6250</w:t>
                        </w:r>
                      </w:p>
                    </w:txbxContent>
                  </v:textbox>
                </v:shape>
                <w10:wrap anchory="line"/>
              </v:group>
            </w:pict>
          </mc:Fallback>
        </mc:AlternateContent>
      </w:r>
      <w:r>
        <w:rPr>
          <w:noProof/>
          <w:sz w:val="18"/>
          <w:szCs w:val="18"/>
        </w:rPr>
        <mc:AlternateContent>
          <mc:Choice Requires="wpg">
            <w:drawing>
              <wp:anchor distT="0" distB="0" distL="0" distR="0" simplePos="0" relativeHeight="251656192" behindDoc="1" locked="0" layoutInCell="1" allowOverlap="1">
                <wp:simplePos x="0" y="0"/>
                <wp:positionH relativeFrom="column">
                  <wp:posOffset>2376078</wp:posOffset>
                </wp:positionH>
                <wp:positionV relativeFrom="line">
                  <wp:posOffset>111124</wp:posOffset>
                </wp:positionV>
                <wp:extent cx="1558291" cy="1299210"/>
                <wp:effectExtent l="0" t="0" r="0" b="0"/>
                <wp:wrapNone/>
                <wp:docPr id="1073741871" name="officeArt object" descr="Group"/>
                <wp:cNvGraphicFramePr/>
                <a:graphic xmlns:a="http://schemas.openxmlformats.org/drawingml/2006/main">
                  <a:graphicData uri="http://schemas.microsoft.com/office/word/2010/wordprocessingGroup">
                    <wpg:wgp>
                      <wpg:cNvGrpSpPr/>
                      <wpg:grpSpPr>
                        <a:xfrm>
                          <a:off x="0" y="0"/>
                          <a:ext cx="1558291" cy="1299210"/>
                          <a:chOff x="40096" y="0"/>
                          <a:chExt cx="1558290" cy="1299209"/>
                        </a:xfrm>
                      </wpg:grpSpPr>
                      <wps:wsp>
                        <wps:cNvPr id="1073741869" name="Polygon"/>
                        <wps:cNvSpPr/>
                        <wps:spPr>
                          <a:xfrm>
                            <a:off x="40096" y="0"/>
                            <a:ext cx="1558291" cy="1299210"/>
                          </a:xfrm>
                          <a:prstGeom prst="pentagon">
                            <a:avLst/>
                          </a:prstGeom>
                          <a:solidFill>
                            <a:srgbClr val="FF0000"/>
                          </a:solidFill>
                          <a:ln w="38100" cap="flat">
                            <a:solidFill>
                              <a:srgbClr val="FF0000"/>
                            </a:solidFill>
                            <a:prstDash val="solid"/>
                            <a:round/>
                          </a:ln>
                          <a:effectLst>
                            <a:outerShdw blurRad="63500" dist="28398" dir="3806097" rotWithShape="0">
                              <a:srgbClr val="974706">
                                <a:alpha val="50000"/>
                              </a:srgbClr>
                            </a:outerShdw>
                          </a:effectLst>
                        </wps:spPr>
                        <wps:bodyPr/>
                      </wps:wsp>
                      <wps:wsp>
                        <wps:cNvPr id="1073741870" name="44 Dongan Hills Ave…"/>
                        <wps:cNvSpPr txBox="1"/>
                        <wps:spPr>
                          <a:xfrm>
                            <a:off x="407867" y="324424"/>
                            <a:ext cx="822749" cy="955736"/>
                          </a:xfrm>
                          <a:prstGeom prst="rect">
                            <a:avLst/>
                          </a:prstGeom>
                          <a:noFill/>
                          <a:ln w="12700" cap="flat">
                            <a:noFill/>
                            <a:miter lim="400000"/>
                          </a:ln>
                          <a:effectLst/>
                        </wps:spPr>
                        <wps:txbx>
                          <w:txbxContent>
                            <w:p w:rsidR="005B4F55" w:rsidRDefault="005B4F55">
                              <w:pPr>
                                <w:rPr>
                                  <w:sz w:val="16"/>
                                  <w:szCs w:val="16"/>
                                </w:rPr>
                              </w:pPr>
                              <w:r>
                                <w:rPr>
                                  <w:sz w:val="16"/>
                                  <w:szCs w:val="16"/>
                                </w:rPr>
                                <w:t>44 Dongan Hills Ave</w:t>
                              </w:r>
                            </w:p>
                            <w:p w:rsidR="005B4F55" w:rsidRDefault="005B4F55">
                              <w:pPr>
                                <w:rPr>
                                  <w:sz w:val="16"/>
                                  <w:szCs w:val="16"/>
                                </w:rPr>
                              </w:pPr>
                              <w:r>
                                <w:rPr>
                                  <w:sz w:val="16"/>
                                  <w:szCs w:val="16"/>
                                </w:rPr>
                                <w:t>Staten Island, NY 10306</w:t>
                              </w:r>
                            </w:p>
                            <w:p w:rsidR="005B4F55" w:rsidRDefault="005B4F55">
                              <w:pPr>
                                <w:rPr>
                                  <w:sz w:val="16"/>
                                  <w:szCs w:val="16"/>
                                </w:rPr>
                              </w:pPr>
                              <w:r>
                                <w:rPr>
                                  <w:sz w:val="16"/>
                                  <w:szCs w:val="16"/>
                                </w:rPr>
                                <w:t>PH: 718-987-7755</w:t>
                              </w:r>
                            </w:p>
                            <w:p w:rsidR="005B4F55" w:rsidRDefault="005B4F55">
                              <w:r>
                                <w:rPr>
                                  <w:sz w:val="16"/>
                                  <w:szCs w:val="16"/>
                                </w:rPr>
                                <w:t>Fax: 987-2909</w:t>
                              </w:r>
                            </w:p>
                          </w:txbxContent>
                        </wps:txbx>
                        <wps:bodyPr wrap="square" lIns="45719" tIns="45719" rIns="45719" bIns="45719" numCol="1" anchor="t">
                          <a:noAutofit/>
                        </wps:bodyPr>
                      </wps:wsp>
                    </wpg:wgp>
                  </a:graphicData>
                </a:graphic>
              </wp:anchor>
            </w:drawing>
          </mc:Choice>
          <mc:Fallback>
            <w:pict>
              <v:group id="_x0000_s1070" alt="Group" style="position:absolute;margin-left:187.1pt;margin-top:8.75pt;width:122.7pt;height:102.3pt;z-index:-251660288;mso-wrap-distance-left:0;mso-wrap-distance-right:0;mso-position-vertical-relative:line" coordorigin="400" coordsize="15582,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">
                <v:shape id="Polygon" o:spid="_x0000_s1071" type="#_x0000_t56" style="position:absolute;left:400;width:15583;height:1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h7MUA&#10;AADjAAAADwAAAGRycy9kb3ducmV2LnhtbERP24rCMBB9X9h/CCP4tqbeqlajLC6C++btA8ZmbIvN&#10;pDRRs39vhAUf59xnsQqmFndqXWVZQb+XgCDOra64UHA6br6mIJxH1lhbJgV/5GC1/PxYYKbtg/d0&#10;P/hCxBB2GSoovW8yKV1ekkHXsw1x5C62Nejj2RZSt/iI4aaWgyRJpcGKY0OJDa1Lyq+Hm1Fw/JHy&#10;NN7sRjZHF8ah2p4Hv1apbid8z0F4Cv4t/ndvdZyfTIaTUX+azuD1UwR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WHsxQAAAOMAAAAPAAAAAAAAAAAAAAAAAJgCAABkcnMv&#10;ZG93bnJldi54bWxQSwUGAAAAAAQABAD1AAAAigMAAAAA&#10;" fillcolor="red" strokecolor="red" strokeweight="3pt">
                  <v:stroke joinstyle="round"/>
                  <v:shadow on="t" color="#974706" opacity=".5" origin=",.5" offset="1pt"/>
                </v:shape>
                <v:shape id="44 Dongan Hills Ave…" o:spid="_x0000_s1072" type="#_x0000_t202" style="position:absolute;left:4078;top:3244;width:8228;height:9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5S8oA&#10;AADjAAAADwAAAGRycy9kb3ducmV2LnhtbESPQU/DMAyF70j8h8hIu7G020SnsmyahibtAAcGCI5W&#10;Y5KKxqmasJZ/jw9IHG0/v/e+zW4KnbrQkNrIBsp5AYq4ibZlZ+D15Xi7BpUyssUuMhn4oQS77fXV&#10;BmsbR36myzk7JSacajTgc+5rrVPjKWCax55Ybp9xCJhlHJy2A45iHjq9KIo7HbBlSfDY08FT83X+&#10;DgYeXBk+GFfjeNL+3S3ecng8Phkzu5n296AyTflf/Pd9slK/qJbVqlxX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r+UvKAAAA4wAAAA8AAAAAAAAAAAAAAAAAmAIA&#10;AGRycy9kb3ducmV2LnhtbFBLBQYAAAAABAAEAPUAAACPAwAAAAA=&#10;" filled="f" stroked="f" strokeweight="1pt">
                  <v:stroke miterlimit="4"/>
                  <v:textbox inset="1.27mm,1.27mm,1.27mm,1.27mm">
                    <w:txbxContent>
                      <w:p w:rsidR="005B4F55" w:rsidRDefault="005B4F55">
                        <w:pPr>
                          <w:rPr>
                            <w:sz w:val="16"/>
                            <w:szCs w:val="16"/>
                          </w:rPr>
                        </w:pPr>
                        <w:r>
                          <w:rPr>
                            <w:sz w:val="16"/>
                            <w:szCs w:val="16"/>
                          </w:rPr>
                          <w:t xml:space="preserve">44 </w:t>
                        </w:r>
                        <w:proofErr w:type="spellStart"/>
                        <w:r>
                          <w:rPr>
                            <w:sz w:val="16"/>
                            <w:szCs w:val="16"/>
                          </w:rPr>
                          <w:t>Dongan</w:t>
                        </w:r>
                        <w:proofErr w:type="spellEnd"/>
                        <w:r>
                          <w:rPr>
                            <w:sz w:val="16"/>
                            <w:szCs w:val="16"/>
                          </w:rPr>
                          <w:t xml:space="preserve"> Hills Ave</w:t>
                        </w:r>
                      </w:p>
                      <w:p w:rsidR="005B4F55" w:rsidRDefault="005B4F55">
                        <w:pPr>
                          <w:rPr>
                            <w:sz w:val="16"/>
                            <w:szCs w:val="16"/>
                          </w:rPr>
                        </w:pPr>
                        <w:r>
                          <w:rPr>
                            <w:sz w:val="16"/>
                            <w:szCs w:val="16"/>
                          </w:rPr>
                          <w:t>Staten Island, NY 10306</w:t>
                        </w:r>
                      </w:p>
                      <w:p w:rsidR="005B4F55" w:rsidRDefault="005B4F55">
                        <w:pPr>
                          <w:rPr>
                            <w:sz w:val="16"/>
                            <w:szCs w:val="16"/>
                          </w:rPr>
                        </w:pPr>
                        <w:r>
                          <w:rPr>
                            <w:sz w:val="16"/>
                            <w:szCs w:val="16"/>
                          </w:rPr>
                          <w:t>PH: 718-987-7755</w:t>
                        </w:r>
                      </w:p>
                      <w:p w:rsidR="005B4F55" w:rsidRDefault="005B4F55">
                        <w:r>
                          <w:rPr>
                            <w:sz w:val="16"/>
                            <w:szCs w:val="16"/>
                          </w:rPr>
                          <w:t>Fax: 987-2909</w:t>
                        </w:r>
                      </w:p>
                    </w:txbxContent>
                  </v:textbox>
                </v:shape>
                <w10:wrap anchory="line"/>
              </v:group>
            </w:pict>
          </mc:Fallback>
        </mc:AlternateContent>
      </w:r>
      <w:r>
        <w:rPr>
          <w:noProof/>
          <w:sz w:val="18"/>
          <w:szCs w:val="18"/>
        </w:rPr>
        <mc:AlternateContent>
          <mc:Choice Requires="wpg">
            <w:drawing>
              <wp:anchor distT="0" distB="0" distL="0" distR="0" simplePos="0" relativeHeight="251657216" behindDoc="1" locked="0" layoutInCell="1" allowOverlap="1">
                <wp:simplePos x="0" y="0"/>
                <wp:positionH relativeFrom="column">
                  <wp:posOffset>4011838</wp:posOffset>
                </wp:positionH>
                <wp:positionV relativeFrom="line">
                  <wp:posOffset>111124</wp:posOffset>
                </wp:positionV>
                <wp:extent cx="1558290" cy="1299210"/>
                <wp:effectExtent l="0" t="0" r="0" b="0"/>
                <wp:wrapNone/>
                <wp:docPr id="1073741874" name="officeArt object" descr="Group"/>
                <wp:cNvGraphicFramePr/>
                <a:graphic xmlns:a="http://schemas.openxmlformats.org/drawingml/2006/main">
                  <a:graphicData uri="http://schemas.microsoft.com/office/word/2010/wordprocessingGroup">
                    <wpg:wgp>
                      <wpg:cNvGrpSpPr/>
                      <wpg:grpSpPr>
                        <a:xfrm>
                          <a:off x="0" y="0"/>
                          <a:ext cx="1558290" cy="1299210"/>
                          <a:chOff x="40096" y="0"/>
                          <a:chExt cx="1558289" cy="1299209"/>
                        </a:xfrm>
                      </wpg:grpSpPr>
                      <wps:wsp>
                        <wps:cNvPr id="1073741872" name="Polygon"/>
                        <wps:cNvSpPr/>
                        <wps:spPr>
                          <a:xfrm>
                            <a:off x="40096" y="0"/>
                            <a:ext cx="1558291" cy="1299210"/>
                          </a:xfrm>
                          <a:prstGeom prst="pentagon">
                            <a:avLst/>
                          </a:prstGeom>
                          <a:solidFill>
                            <a:srgbClr val="0070C0"/>
                          </a:solidFill>
                          <a:ln w="38100" cap="flat">
                            <a:solidFill>
                              <a:srgbClr val="F2F2F2"/>
                            </a:solidFill>
                            <a:prstDash val="solid"/>
                            <a:round/>
                          </a:ln>
                          <a:effectLst>
                            <a:outerShdw blurRad="63500" dist="28398" dir="3806097" rotWithShape="0">
                              <a:srgbClr val="974706">
                                <a:alpha val="50000"/>
                              </a:srgbClr>
                            </a:outerShdw>
                          </a:effectLst>
                        </wps:spPr>
                        <wps:bodyPr/>
                      </wps:wsp>
                      <wps:wsp>
                        <wps:cNvPr id="1073741873" name="166 Lockman Ave…"/>
                        <wps:cNvSpPr txBox="1"/>
                        <wps:spPr>
                          <a:xfrm>
                            <a:off x="407867" y="324424"/>
                            <a:ext cx="822749" cy="955736"/>
                          </a:xfrm>
                          <a:prstGeom prst="rect">
                            <a:avLst/>
                          </a:prstGeom>
                          <a:noFill/>
                          <a:ln w="12700" cap="flat">
                            <a:noFill/>
                            <a:miter lim="400000"/>
                          </a:ln>
                          <a:effectLst/>
                        </wps:spPr>
                        <wps:txbx>
                          <w:txbxContent>
                            <w:p w:rsidR="005B4F55" w:rsidRDefault="005B4F55">
                              <w:pPr>
                                <w:rPr>
                                  <w:sz w:val="16"/>
                                  <w:szCs w:val="16"/>
                                </w:rPr>
                              </w:pPr>
                              <w:r>
                                <w:rPr>
                                  <w:sz w:val="16"/>
                                  <w:szCs w:val="16"/>
                                </w:rPr>
                                <w:t>166 Lockman Ave</w:t>
                              </w:r>
                            </w:p>
                            <w:p w:rsidR="005B4F55" w:rsidRDefault="005B4F55">
                              <w:pPr>
                                <w:rPr>
                                  <w:sz w:val="16"/>
                                  <w:szCs w:val="16"/>
                                </w:rPr>
                              </w:pPr>
                              <w:r>
                                <w:rPr>
                                  <w:sz w:val="16"/>
                                  <w:szCs w:val="16"/>
                                </w:rPr>
                                <w:t>Staten Island, NY 10303</w:t>
                              </w:r>
                            </w:p>
                            <w:p w:rsidR="005B4F55" w:rsidRDefault="005B4F55">
                              <w:pPr>
                                <w:rPr>
                                  <w:sz w:val="16"/>
                                  <w:szCs w:val="16"/>
                                </w:rPr>
                              </w:pPr>
                              <w:r>
                                <w:rPr>
                                  <w:sz w:val="16"/>
                                  <w:szCs w:val="16"/>
                                </w:rPr>
                                <w:t>PH: 718-494-0400</w:t>
                              </w:r>
                            </w:p>
                            <w:p w:rsidR="005B4F55" w:rsidRDefault="005B4F55">
                              <w:r>
                                <w:rPr>
                                  <w:sz w:val="16"/>
                                  <w:szCs w:val="16"/>
                                </w:rPr>
                                <w:t xml:space="preserve">Fax: 494-4564         </w:t>
                              </w:r>
                            </w:p>
                          </w:txbxContent>
                        </wps:txbx>
                        <wps:bodyPr wrap="square" lIns="45719" tIns="45719" rIns="45719" bIns="45719" numCol="1" anchor="t">
                          <a:noAutofit/>
                        </wps:bodyPr>
                      </wps:wsp>
                    </wpg:wgp>
                  </a:graphicData>
                </a:graphic>
              </wp:anchor>
            </w:drawing>
          </mc:Choice>
          <mc:Fallback>
            <w:pict>
              <v:group id="_x0000_s1073" alt="Group" style="position:absolute;margin-left:315.9pt;margin-top:8.75pt;width:122.7pt;height:102.3pt;z-index:-251659264;mso-wrap-distance-left:0;mso-wrap-distance-right:0;mso-position-vertical-relative:line" coordorigin="400" coordsize="15582,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">
                <v:shape id="Polygon" o:spid="_x0000_s1074" type="#_x0000_t56" style="position:absolute;left:400;width:15583;height:1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LMgA&#10;AADjAAAADwAAAGRycy9kb3ducmV2LnhtbERPzWrCQBC+F/oOyxR6qxtta0LqKqIIPXiJBnIdsmMS&#10;zM6G7DauffpuodDjfP+z2gTTi4lG11lWMJ8lIIhrqztuFJTnw0sGwnlkjb1lUnAnB5v148MKc21v&#10;XNB08o2IIexyVNB6P+RSurolg25mB+LIXexo0MdzbKQe8RbDTS8XSbKUBjuODS0OtGupvp6+jIJq&#10;X1ztscxCNU3v39tdFY7lvlDq+SlsP0B4Cv5f/Of+1HF+kr6mb/MsXcDvTxE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hgsyAAAAOMAAAAPAAAAAAAAAAAAAAAAAJgCAABk&#10;cnMvZG93bnJldi54bWxQSwUGAAAAAAQABAD1AAAAjQMAAAAA&#10;" fillcolor="#0070c0" strokecolor="#f2f2f2" strokeweight="3pt">
                  <v:stroke joinstyle="round"/>
                  <v:shadow on="t" color="#974706" opacity=".5" origin=",.5" offset="1pt"/>
                </v:shape>
                <v:shape id="166 Lockman Ave…" o:spid="_x0000_s1075" type="#_x0000_t202" style="position:absolute;left:4078;top:3244;width:8228;height:9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PMcA&#10;AADjAAAADwAAAGRycy9kb3ducmV2LnhtbERPT2vCMBS/D/YdwhvsNtOqWKlGGRuCh+2gU/T4aJ5J&#10;WfNSmsx2334RhB3f7/9brgfXiCt1ofasIB9lIIgrr2s2Cg5fm5c5iBCRNTaeScEvBVivHh+WWGrf&#10;846u+2hECuFQogIbY1tKGSpLDsPIt8SJu/jOYUxnZ6TusE/hrpHjLJtJhzWnBostvVmqvvc/TsG7&#10;yd2Zcdr3W2lPZnyM7mPzqdTz0/C6ABFpiP/iu3ur0/ysmBTTfF5M4PZTAk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5ZzzHAAAA4wAAAA8AAAAAAAAAAAAAAAAAmAIAAGRy&#10;cy9kb3ducmV2LnhtbFBLBQYAAAAABAAEAPUAAACMAwAAAAA=&#10;" filled="f" stroked="f" strokeweight="1pt">
                  <v:stroke miterlimit="4"/>
                  <v:textbox inset="1.27mm,1.27mm,1.27mm,1.27mm">
                    <w:txbxContent>
                      <w:p w:rsidR="005B4F55" w:rsidRDefault="005B4F55">
                        <w:pPr>
                          <w:rPr>
                            <w:sz w:val="16"/>
                            <w:szCs w:val="16"/>
                          </w:rPr>
                        </w:pPr>
                        <w:r>
                          <w:rPr>
                            <w:sz w:val="16"/>
                            <w:szCs w:val="16"/>
                          </w:rPr>
                          <w:t xml:space="preserve">166 </w:t>
                        </w:r>
                        <w:proofErr w:type="spellStart"/>
                        <w:r>
                          <w:rPr>
                            <w:sz w:val="16"/>
                            <w:szCs w:val="16"/>
                          </w:rPr>
                          <w:t>Lockman</w:t>
                        </w:r>
                        <w:proofErr w:type="spellEnd"/>
                        <w:r>
                          <w:rPr>
                            <w:sz w:val="16"/>
                            <w:szCs w:val="16"/>
                          </w:rPr>
                          <w:t xml:space="preserve"> Ave</w:t>
                        </w:r>
                      </w:p>
                      <w:p w:rsidR="005B4F55" w:rsidRDefault="005B4F55">
                        <w:pPr>
                          <w:rPr>
                            <w:sz w:val="16"/>
                            <w:szCs w:val="16"/>
                          </w:rPr>
                        </w:pPr>
                        <w:r>
                          <w:rPr>
                            <w:sz w:val="16"/>
                            <w:szCs w:val="16"/>
                          </w:rPr>
                          <w:t>Staten Island, NY 10303</w:t>
                        </w:r>
                      </w:p>
                      <w:p w:rsidR="005B4F55" w:rsidRDefault="005B4F55">
                        <w:pPr>
                          <w:rPr>
                            <w:sz w:val="16"/>
                            <w:szCs w:val="16"/>
                          </w:rPr>
                        </w:pPr>
                        <w:r>
                          <w:rPr>
                            <w:sz w:val="16"/>
                            <w:szCs w:val="16"/>
                          </w:rPr>
                          <w:t>PH: 718-494-0400</w:t>
                        </w:r>
                      </w:p>
                      <w:p w:rsidR="005B4F55" w:rsidRDefault="005B4F55">
                        <w:r>
                          <w:rPr>
                            <w:sz w:val="16"/>
                            <w:szCs w:val="16"/>
                          </w:rPr>
                          <w:t xml:space="preserve">Fax: 494-4564         </w:t>
                        </w:r>
                      </w:p>
                    </w:txbxContent>
                  </v:textbox>
                </v:shape>
                <w10:wrap anchory="line"/>
              </v:group>
            </w:pict>
          </mc:Fallback>
        </mc:AlternateContent>
      </w: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D52C3A">
      <w:pPr>
        <w:tabs>
          <w:tab w:val="left" w:pos="1335"/>
        </w:tabs>
        <w:ind w:left="1440"/>
        <w:rPr>
          <w:sz w:val="18"/>
          <w:szCs w:val="18"/>
        </w:rPr>
      </w:pPr>
    </w:p>
    <w:p w:rsidR="00D52C3A" w:rsidRDefault="006F36B7">
      <w:pPr>
        <w:tabs>
          <w:tab w:val="left" w:pos="1335"/>
        </w:tabs>
        <w:ind w:right="90"/>
      </w:pPr>
      <w:r>
        <w:t>Staten Island HS/EHS is providing services to (</w:t>
      </w:r>
      <w:r w:rsidR="00E9105A">
        <w:t>171</w:t>
      </w:r>
      <w:r>
        <w:t xml:space="preserve">) Head Start children and (40) Early Head Start children. We offer center-based services from 8:30am to 3:00pm Monday through Friday at each of our four sites. We operate our programs year-round (September to August), except for holidays and days for pre-scheduled in-service training, for a total of 48 weeks each year, which meets the needs of the children and families in the communities we serve. </w:t>
      </w:r>
    </w:p>
    <w:p w:rsidR="00E5406B" w:rsidRDefault="00E5406B">
      <w:pPr>
        <w:tabs>
          <w:tab w:val="left" w:pos="1335"/>
        </w:tabs>
        <w:ind w:right="90"/>
      </w:pPr>
    </w:p>
    <w:p w:rsidR="00E5406B" w:rsidRDefault="00E5406B">
      <w:pPr>
        <w:tabs>
          <w:tab w:val="left" w:pos="1335"/>
        </w:tabs>
        <w:ind w:right="90"/>
      </w:pPr>
      <w:r w:rsidRPr="00E5406B">
        <w:t>The Office of Head Start (OHS)</w:t>
      </w:r>
      <w:r w:rsidR="00704B10">
        <w:t xml:space="preserve"> requires all Head Start and Early Head Start programs to submit a </w:t>
      </w:r>
      <w:r w:rsidRPr="00E5406B">
        <w:t>Program Information Report (PIR)</w:t>
      </w:r>
      <w:r w:rsidR="00704B10">
        <w:t xml:space="preserve"> yearly,</w:t>
      </w:r>
      <w:r w:rsidRPr="00E5406B">
        <w:t xml:space="preserve"> </w:t>
      </w:r>
      <w:r w:rsidR="00704B10">
        <w:t xml:space="preserve">which </w:t>
      </w:r>
      <w:r w:rsidRPr="00E5406B">
        <w:t>provides comprehensive data on the services, staff, children, and families served by Head Start and Early Head Start programs nationwide.</w:t>
      </w:r>
      <w:r>
        <w:t xml:space="preserve"> The following information is from our Program Information Report for 2022-2023.  </w:t>
      </w:r>
    </w:p>
    <w:p w:rsidR="00063D2E" w:rsidRDefault="00063D2E" w:rsidP="00063D2E">
      <w:pPr>
        <w:tabs>
          <w:tab w:val="left" w:pos="343"/>
        </w:tabs>
      </w:pPr>
    </w:p>
    <w:p w:rsidR="00E5406B" w:rsidRDefault="00E5406B" w:rsidP="00063D2E">
      <w:pPr>
        <w:tabs>
          <w:tab w:val="left" w:pos="343"/>
        </w:tabs>
        <w:rPr>
          <w:b/>
          <w:bCs/>
          <w:i/>
          <w:sz w:val="28"/>
          <w:szCs w:val="28"/>
        </w:rPr>
      </w:pPr>
    </w:p>
    <w:p w:rsidR="00C052F2" w:rsidRDefault="00C052F2" w:rsidP="00063D2E">
      <w:pPr>
        <w:tabs>
          <w:tab w:val="left" w:pos="343"/>
        </w:tabs>
        <w:rPr>
          <w:b/>
          <w:bCs/>
          <w:i/>
          <w:sz w:val="28"/>
          <w:szCs w:val="28"/>
        </w:rPr>
      </w:pPr>
    </w:p>
    <w:p w:rsidR="000840E9" w:rsidRDefault="000840E9" w:rsidP="00063D2E">
      <w:pPr>
        <w:tabs>
          <w:tab w:val="left" w:pos="343"/>
        </w:tabs>
        <w:rPr>
          <w:b/>
          <w:bCs/>
          <w:i/>
          <w:sz w:val="28"/>
          <w:szCs w:val="28"/>
        </w:rPr>
      </w:pPr>
    </w:p>
    <w:p w:rsidR="000840E9" w:rsidRDefault="000840E9" w:rsidP="00063D2E">
      <w:pPr>
        <w:tabs>
          <w:tab w:val="left" w:pos="343"/>
        </w:tabs>
        <w:rPr>
          <w:b/>
          <w:bCs/>
          <w:i/>
          <w:sz w:val="28"/>
          <w:szCs w:val="28"/>
        </w:rPr>
      </w:pPr>
    </w:p>
    <w:p w:rsidR="000840E9" w:rsidRDefault="000840E9" w:rsidP="00063D2E">
      <w:pPr>
        <w:tabs>
          <w:tab w:val="left" w:pos="343"/>
        </w:tabs>
        <w:rPr>
          <w:b/>
          <w:bCs/>
          <w:i/>
          <w:sz w:val="28"/>
          <w:szCs w:val="28"/>
        </w:rPr>
      </w:pPr>
    </w:p>
    <w:p w:rsidR="00C052F2" w:rsidRDefault="00C052F2" w:rsidP="00063D2E">
      <w:pPr>
        <w:tabs>
          <w:tab w:val="left" w:pos="343"/>
        </w:tabs>
        <w:rPr>
          <w:b/>
          <w:bCs/>
          <w:i/>
          <w:sz w:val="28"/>
          <w:szCs w:val="28"/>
        </w:rPr>
      </w:pPr>
    </w:p>
    <w:p w:rsidR="00C052F2" w:rsidRDefault="00C052F2" w:rsidP="00063D2E">
      <w:pPr>
        <w:tabs>
          <w:tab w:val="left" w:pos="343"/>
        </w:tabs>
        <w:rPr>
          <w:b/>
          <w:bCs/>
          <w:i/>
          <w:sz w:val="28"/>
          <w:szCs w:val="28"/>
        </w:rPr>
      </w:pPr>
    </w:p>
    <w:p w:rsidR="00704B10" w:rsidRPr="000840E9" w:rsidRDefault="000840E9" w:rsidP="000840E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eastAsia="Arial" w:cs="Times New Roman"/>
          <w:b/>
          <w:color w:val="1F497D"/>
          <w:sz w:val="40"/>
          <w:szCs w:val="40"/>
          <w:bdr w:val="none" w:sz="0" w:space="0" w:color="auto"/>
          <w14:textOutline w14:w="0" w14:cap="rnd" w14:cmpd="sng" w14:algn="ctr">
            <w14:noFill/>
            <w14:prstDash w14:val="solid"/>
            <w14:bevel/>
          </w14:textOutline>
        </w:rPr>
      </w:pPr>
      <w:r w:rsidRPr="000840E9">
        <w:rPr>
          <w:rFonts w:eastAsia="Arial" w:cs="Times New Roman"/>
          <w:b/>
          <w:color w:val="1F497D"/>
          <w:sz w:val="40"/>
          <w:szCs w:val="40"/>
          <w:bdr w:val="none" w:sz="0" w:space="0" w:color="auto"/>
          <w14:textOutline w14:w="0" w14:cap="rnd" w14:cmpd="sng" w14:algn="ctr">
            <w14:noFill/>
            <w14:prstDash w14:val="solid"/>
            <w14:bevel/>
          </w14:textOutline>
        </w:rPr>
        <w:t>PIR Results</w:t>
      </w:r>
    </w:p>
    <w:p w:rsidR="006F5610" w:rsidRPr="00CF48A1"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6495" w:type="dxa"/>
        <w:tblInd w:w="-3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4878"/>
        <w:gridCol w:w="1617"/>
      </w:tblGrid>
      <w:tr w:rsidR="006F5610" w:rsidRPr="006F5610" w:rsidTr="00DE03A0">
        <w:trPr>
          <w:trHeight w:val="462"/>
        </w:trPr>
        <w:tc>
          <w:tcPr>
            <w:tcW w:w="4878" w:type="dxa"/>
            <w:vAlign w:val="center"/>
          </w:tcPr>
          <w:p w:rsidR="006F5610" w:rsidRPr="00DE03A0" w:rsidRDefault="006F561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hAnsi="Times New Roman" w:cs="Times New Roman"/>
                <w:sz w:val="20"/>
                <w:szCs w:val="22"/>
                <w14:textOutline w14:w="0" w14:cap="rnd" w14:cmpd="sng" w14:algn="ctr">
                  <w14:noFill/>
                  <w14:prstDash w14:val="solid"/>
                  <w14:bevel/>
                </w14:textOutline>
              </w:rPr>
              <w:t>:</w:t>
            </w:r>
            <w:r w:rsidR="00DE03A0" w:rsidRPr="00DE03A0">
              <w:rPr>
                <w:rFonts w:ascii="Times New Roman" w:eastAsia="Arial" w:hAnsi="Times New Roman" w:cs="Times New Roman"/>
                <w:b/>
                <w:color w:val="1F497D"/>
                <w:sz w:val="28"/>
                <w:szCs w:val="28"/>
                <w14:textOutline w14:w="0" w14:cap="rnd" w14:cmpd="sng" w14:algn="ctr">
                  <w14:noFill/>
                  <w14:prstDash w14:val="solid"/>
                  <w14:bevel/>
                </w14:textOutline>
              </w:rPr>
              <w:t xml:space="preserve"> Children by Age</w:t>
            </w:r>
          </w:p>
        </w:tc>
        <w:tc>
          <w:tcPr>
            <w:tcW w:w="1617" w:type="dxa"/>
            <w:shd w:val="clear" w:color="auto" w:fill="D9D9D9"/>
          </w:tcPr>
          <w:p w:rsidR="006F5610" w:rsidRPr="006F5610" w:rsidRDefault="006F5610" w:rsidP="006F5610">
            <w:pPr>
              <w:spacing w:line="259" w:lineRule="auto"/>
              <w:ind w:right="185"/>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enrollment</w:t>
            </w:r>
          </w:p>
        </w:tc>
      </w:tr>
      <w:tr w:rsidR="006F5610" w:rsidRPr="006F5610" w:rsidTr="00DE03A0">
        <w:trPr>
          <w:trHeight w:val="261"/>
        </w:trPr>
        <w:tc>
          <w:tcPr>
            <w:tcW w:w="4878"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Under 1 year</w:t>
            </w:r>
          </w:p>
        </w:tc>
        <w:tc>
          <w:tcPr>
            <w:tcW w:w="1617"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F5610" w:rsidRPr="006F5610" w:rsidTr="00DE03A0">
        <w:trPr>
          <w:trHeight w:val="218"/>
        </w:trPr>
        <w:tc>
          <w:tcPr>
            <w:tcW w:w="4878"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 year old</w:t>
            </w:r>
          </w:p>
        </w:tc>
        <w:tc>
          <w:tcPr>
            <w:tcW w:w="1617"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F5610" w:rsidRPr="006F5610" w:rsidTr="00DE03A0">
        <w:trPr>
          <w:trHeight w:val="261"/>
        </w:trPr>
        <w:tc>
          <w:tcPr>
            <w:tcW w:w="4878"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 years old</w:t>
            </w:r>
          </w:p>
        </w:tc>
        <w:tc>
          <w:tcPr>
            <w:tcW w:w="1617"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59</w:t>
            </w:r>
          </w:p>
        </w:tc>
      </w:tr>
      <w:tr w:rsidR="006F5610" w:rsidRPr="006F5610" w:rsidTr="00DE03A0">
        <w:trPr>
          <w:trHeight w:val="261"/>
        </w:trPr>
        <w:tc>
          <w:tcPr>
            <w:tcW w:w="4878"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 years old</w:t>
            </w:r>
          </w:p>
        </w:tc>
        <w:tc>
          <w:tcPr>
            <w:tcW w:w="1617"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104</w:t>
            </w:r>
          </w:p>
        </w:tc>
      </w:tr>
      <w:tr w:rsidR="006F5610" w:rsidRPr="006F5610" w:rsidTr="00DE03A0">
        <w:trPr>
          <w:trHeight w:val="261"/>
        </w:trPr>
        <w:tc>
          <w:tcPr>
            <w:tcW w:w="4878"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4 years old</w:t>
            </w:r>
          </w:p>
        </w:tc>
        <w:tc>
          <w:tcPr>
            <w:tcW w:w="1617"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69</w:t>
            </w:r>
          </w:p>
        </w:tc>
      </w:tr>
      <w:tr w:rsidR="006F5610" w:rsidRPr="006F5610" w:rsidTr="00DE03A0">
        <w:trPr>
          <w:trHeight w:val="261"/>
        </w:trPr>
        <w:tc>
          <w:tcPr>
            <w:tcW w:w="4878"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5 years and older</w:t>
            </w:r>
          </w:p>
        </w:tc>
        <w:tc>
          <w:tcPr>
            <w:tcW w:w="1617"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F5610" w:rsidRPr="006F5610" w:rsidTr="00DE03A0">
        <w:tblPrEx>
          <w:tblCellMar>
            <w:left w:w="1" w:type="dxa"/>
          </w:tblCellMar>
        </w:tblPrEx>
        <w:trPr>
          <w:trHeight w:val="20"/>
        </w:trPr>
        <w:tc>
          <w:tcPr>
            <w:tcW w:w="4878" w:type="dxa"/>
          </w:tcPr>
          <w:p w:rsidR="006F5610" w:rsidRPr="006F5610" w:rsidRDefault="006F5610" w:rsidP="006F5610">
            <w:pPr>
              <w:spacing w:after="160" w:line="259" w:lineRule="auto"/>
              <w:rPr>
                <w:rFonts w:ascii="Times New Roman" w:eastAsia="Calibri" w:hAnsi="Times New Roman" w:cs="Times New Roman"/>
                <w:sz w:val="22"/>
                <w:szCs w:val="22"/>
                <w14:textOutline w14:w="0" w14:cap="rnd" w14:cmpd="sng" w14:algn="ctr">
                  <w14:noFill/>
                  <w14:prstDash w14:val="solid"/>
                  <w14:bevel/>
                </w14:textOutline>
              </w:rPr>
            </w:pPr>
          </w:p>
        </w:tc>
        <w:tc>
          <w:tcPr>
            <w:tcW w:w="1617" w:type="dxa"/>
            <w:shd w:val="clear" w:color="auto" w:fill="D9D9D9"/>
          </w:tcPr>
          <w:p w:rsidR="006F5610" w:rsidRPr="006F5610" w:rsidRDefault="00C22B61" w:rsidP="00C22B6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hAnsi="Times New Roman" w:cs="Times New Roman"/>
                <w:i/>
                <w:sz w:val="20"/>
                <w:szCs w:val="22"/>
                <w14:textOutline w14:w="0" w14:cap="rnd" w14:cmpd="sng" w14:algn="ctr">
                  <w14:noFill/>
                  <w14:prstDash w14:val="solid"/>
                  <w14:bevel/>
                </w14:textOutline>
              </w:rPr>
              <w:t xml:space="preserve"># of children </w:t>
            </w:r>
          </w:p>
        </w:tc>
      </w:tr>
      <w:tr w:rsidR="006F5610" w:rsidRPr="006F5610" w:rsidTr="00DE03A0">
        <w:tblPrEx>
          <w:tblCellMar>
            <w:left w:w="1" w:type="dxa"/>
          </w:tblCellMar>
        </w:tblPrEx>
        <w:trPr>
          <w:trHeight w:val="261"/>
        </w:trPr>
        <w:tc>
          <w:tcPr>
            <w:tcW w:w="4878" w:type="dxa"/>
          </w:tcPr>
          <w:p w:rsidR="006F5610" w:rsidRPr="00DE03A0" w:rsidRDefault="006F5610" w:rsidP="006F5610">
            <w:pPr>
              <w:spacing w:line="259" w:lineRule="auto"/>
              <w:rPr>
                <w:rFonts w:ascii="Times New Roman" w:eastAsia="Calibri" w:hAnsi="Times New Roman" w:cs="Times New Roman"/>
                <w:b/>
                <w:sz w:val="22"/>
                <w:szCs w:val="22"/>
                <w14:textOutline w14:w="0" w14:cap="rnd" w14:cmpd="sng" w14:algn="ctr">
                  <w14:noFill/>
                  <w14:prstDash w14:val="solid"/>
                  <w14:bevel/>
                </w14:textOutline>
              </w:rPr>
            </w:pPr>
            <w:r w:rsidRPr="00DE03A0">
              <w:rPr>
                <w:rFonts w:ascii="Times New Roman" w:hAnsi="Times New Roman" w:cs="Times New Roman"/>
                <w:b/>
                <w:color w:val="134163" w:themeColor="accent2" w:themeShade="80"/>
                <w:sz w:val="20"/>
                <w:szCs w:val="22"/>
                <w14:textOutline w14:w="0" w14:cap="rnd" w14:cmpd="sng" w14:algn="ctr">
                  <w14:noFill/>
                  <w14:prstDash w14:val="solid"/>
                  <w14:bevel/>
                </w14:textOutline>
              </w:rPr>
              <w:t>Total cumulative enrollment</w:t>
            </w:r>
          </w:p>
        </w:tc>
        <w:tc>
          <w:tcPr>
            <w:tcW w:w="1617"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232</w:t>
            </w:r>
          </w:p>
        </w:tc>
      </w:tr>
    </w:tbl>
    <w:p w:rsidR="00C052F2" w:rsidRDefault="00C052F2"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F5610" w:rsidRPr="003E67A0"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70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720"/>
        <w:gridCol w:w="1980"/>
      </w:tblGrid>
      <w:tr w:rsidR="006F5610" w:rsidRPr="006F5610" w:rsidTr="00DE03A0">
        <w:trPr>
          <w:trHeight w:val="442"/>
        </w:trPr>
        <w:tc>
          <w:tcPr>
            <w:tcW w:w="6720" w:type="dxa"/>
          </w:tcPr>
          <w:p w:rsidR="006F5610" w:rsidRPr="00DE03A0" w:rsidRDefault="00DE03A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Primary Eligibility</w:t>
            </w:r>
          </w:p>
        </w:tc>
        <w:tc>
          <w:tcPr>
            <w:tcW w:w="198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w:t>
            </w:r>
          </w:p>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pregnant women</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Income at or below 100% of federal poverty line</w:t>
            </w:r>
          </w:p>
        </w:tc>
        <w:tc>
          <w:tcPr>
            <w:tcW w:w="1980"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134</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Public assistance (TANF, SSI, and SNAP)</w:t>
            </w:r>
          </w:p>
        </w:tc>
        <w:tc>
          <w:tcPr>
            <w:tcW w:w="1980"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44</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Foster care</w:t>
            </w:r>
          </w:p>
        </w:tc>
        <w:tc>
          <w:tcPr>
            <w:tcW w:w="1980"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4</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Homeless</w:t>
            </w:r>
          </w:p>
        </w:tc>
        <w:tc>
          <w:tcPr>
            <w:tcW w:w="1980"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10</w:t>
            </w:r>
          </w:p>
        </w:tc>
      </w:tr>
      <w:tr w:rsidR="006F5610" w:rsidRPr="006F5610" w:rsidTr="00DE03A0">
        <w:trPr>
          <w:trHeight w:val="260"/>
        </w:trPr>
        <w:tc>
          <w:tcPr>
            <w:tcW w:w="6720" w:type="dxa"/>
          </w:tcPr>
          <w:p w:rsidR="006F5610" w:rsidRPr="006F5610" w:rsidRDefault="006F5610" w:rsidP="00704B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Eligibility based on other type of need</w:t>
            </w:r>
          </w:p>
        </w:tc>
        <w:tc>
          <w:tcPr>
            <w:tcW w:w="1980"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9</w:t>
            </w:r>
          </w:p>
        </w:tc>
      </w:tr>
      <w:tr w:rsidR="006F5610" w:rsidRPr="006F5610" w:rsidTr="00DE03A0">
        <w:trPr>
          <w:trHeight w:val="460"/>
        </w:trPr>
        <w:tc>
          <w:tcPr>
            <w:tcW w:w="6720" w:type="dxa"/>
          </w:tcPr>
          <w:p w:rsidR="006F5610" w:rsidRPr="006F5610" w:rsidRDefault="006F5610" w:rsidP="00704B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 xml:space="preserve">Incomes between 100% and 130% of the federal poverty line, </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31</w:t>
            </w:r>
          </w:p>
        </w:tc>
      </w:tr>
    </w:tbl>
    <w:p w:rsidR="00C052F2" w:rsidRDefault="00C052F2"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F5610" w:rsidRPr="003E67A0" w:rsidRDefault="006F5610" w:rsidP="00DE03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eastAsia="Calibri" w:cs="Times New Roman"/>
          <w:sz w:val="28"/>
          <w:szCs w:val="28"/>
          <w:bdr w:val="none" w:sz="0" w:space="0" w:color="auto"/>
          <w14:textOutline w14:w="0" w14:cap="rnd" w14:cmpd="sng" w14:algn="ctr">
            <w14:noFill/>
            <w14:prstDash w14:val="solid"/>
            <w14:bevel/>
          </w14:textOutline>
        </w:rPr>
      </w:pPr>
      <w:r w:rsidRPr="003E67A0">
        <w:rPr>
          <w:rFonts w:eastAsia="Arial" w:cs="Times New Roman"/>
          <w:b/>
          <w:color w:val="1F497D"/>
          <w:sz w:val="28"/>
          <w:szCs w:val="28"/>
          <w:bdr w:val="none" w:sz="0" w:space="0" w:color="auto"/>
          <w14:textOutline w14:w="0" w14:cap="rnd" w14:cmpd="sng" w14:algn="ctr">
            <w14:noFill/>
            <w14:prstDash w14:val="solid"/>
            <w14:bevel/>
          </w14:textOutline>
        </w:rPr>
        <w:t>Prior enrollment</w:t>
      </w:r>
    </w:p>
    <w:tbl>
      <w:tblPr>
        <w:tblStyle w:val="TableGrid"/>
        <w:tblW w:w="870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720"/>
        <w:gridCol w:w="1980"/>
      </w:tblGrid>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Enrolled in Head Start or Early Head Start for:</w:t>
            </w:r>
          </w:p>
        </w:tc>
        <w:tc>
          <w:tcPr>
            <w:tcW w:w="198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The second year</w:t>
            </w:r>
          </w:p>
        </w:tc>
        <w:tc>
          <w:tcPr>
            <w:tcW w:w="1980"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68</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Three or more years</w:t>
            </w:r>
          </w:p>
        </w:tc>
        <w:tc>
          <w:tcPr>
            <w:tcW w:w="1980" w:type="dxa"/>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13</w:t>
            </w:r>
          </w:p>
        </w:tc>
      </w:tr>
    </w:tbl>
    <w:p w:rsidR="00C052F2" w:rsidRDefault="00C052F2"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3E67A0" w:rsidRDefault="003E67A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3E67A0" w:rsidRDefault="003E67A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3E67A0" w:rsidRDefault="003E67A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3E67A0" w:rsidRDefault="003E67A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3E67A0" w:rsidRDefault="003E67A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CF48A1" w:rsidRDefault="00CF48A1"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DE03A0" w:rsidRDefault="00DE03A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tbl>
      <w:tblPr>
        <w:tblStyle w:val="TableGrid"/>
        <w:tblW w:w="870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720"/>
        <w:gridCol w:w="1980"/>
      </w:tblGrid>
      <w:tr w:rsidR="006F5610" w:rsidRPr="006F5610" w:rsidTr="00DE03A0">
        <w:trPr>
          <w:trHeight w:val="260"/>
        </w:trPr>
        <w:tc>
          <w:tcPr>
            <w:tcW w:w="6720" w:type="dxa"/>
          </w:tcPr>
          <w:p w:rsidR="006F5610" w:rsidRPr="00DE03A0" w:rsidRDefault="00DE03A0" w:rsidP="00DE03A0">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HS Transition and turnover</w:t>
            </w:r>
          </w:p>
        </w:tc>
        <w:tc>
          <w:tcPr>
            <w:tcW w:w="198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DE03A0">
        <w:trPr>
          <w:trHeight w:val="4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Total number of preschool children who left the program any time after classes or home visits began and did not re-enroll</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17</w:t>
            </w:r>
          </w:p>
        </w:tc>
      </w:tr>
      <w:tr w:rsidR="006F5610" w:rsidRPr="006F5610" w:rsidTr="00DE03A0">
        <w:trPr>
          <w:trHeight w:val="460"/>
        </w:trPr>
        <w:tc>
          <w:tcPr>
            <w:tcW w:w="6720" w:type="dxa"/>
          </w:tcPr>
          <w:p w:rsidR="006F5610" w:rsidRPr="006F5610" w:rsidRDefault="006F5610" w:rsidP="00704B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preschool children who left the program during the program year, the number of preschool children who were enrolled less than 45 days</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w:t>
            </w:r>
          </w:p>
        </w:tc>
      </w:tr>
      <w:tr w:rsidR="006F5610" w:rsidRPr="006F5610" w:rsidTr="00DE03A0">
        <w:trPr>
          <w:trHeight w:val="460"/>
        </w:trPr>
        <w:tc>
          <w:tcPr>
            <w:tcW w:w="6720" w:type="dxa"/>
          </w:tcPr>
          <w:p w:rsidR="006F5610" w:rsidRPr="006F5610" w:rsidRDefault="006F5610" w:rsidP="006F5610">
            <w:pPr>
              <w:spacing w:after="160" w:line="259" w:lineRule="auto"/>
              <w:rPr>
                <w:rFonts w:ascii="Times New Roman" w:eastAsia="Calibri" w:hAnsi="Times New Roman" w:cs="Times New Roman"/>
                <w:sz w:val="22"/>
                <w:szCs w:val="22"/>
                <w14:textOutline w14:w="0" w14:cap="rnd" w14:cmpd="sng" w14:algn="ctr">
                  <w14:noFill/>
                  <w14:prstDash w14:val="solid"/>
                  <w14:bevel/>
                </w14:textOutline>
              </w:rPr>
            </w:pPr>
          </w:p>
        </w:tc>
        <w:tc>
          <w:tcPr>
            <w:tcW w:w="1980" w:type="dxa"/>
            <w:shd w:val="clear" w:color="auto" w:fill="D9D9D9"/>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preschool children</w:t>
            </w:r>
          </w:p>
        </w:tc>
      </w:tr>
      <w:tr w:rsidR="006F5610" w:rsidRPr="006F5610" w:rsidTr="00DE03A0">
        <w:trPr>
          <w:trHeight w:val="660"/>
        </w:trPr>
        <w:tc>
          <w:tcPr>
            <w:tcW w:w="6720" w:type="dxa"/>
          </w:tcPr>
          <w:p w:rsidR="006F5610" w:rsidRPr="006F5610" w:rsidRDefault="006F5610" w:rsidP="006F5610">
            <w:pPr>
              <w:spacing w:line="259" w:lineRule="auto"/>
              <w:ind w:right="116"/>
              <w:jc w:val="both"/>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number of preschool children enrolled in Head Start at the end of the current enrollment year, the number projected to be entering kindergarten in the following school year</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66</w:t>
            </w:r>
          </w:p>
        </w:tc>
      </w:tr>
    </w:tbl>
    <w:p w:rsidR="00C052F2" w:rsidRDefault="00C052F2"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F5610" w:rsidRPr="003E67A0"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70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720"/>
        <w:gridCol w:w="1980"/>
      </w:tblGrid>
      <w:tr w:rsidR="006F5610" w:rsidRPr="006F5610" w:rsidTr="00DE03A0">
        <w:trPr>
          <w:trHeight w:val="260"/>
        </w:trPr>
        <w:tc>
          <w:tcPr>
            <w:tcW w:w="6720" w:type="dxa"/>
          </w:tcPr>
          <w:p w:rsidR="006F5610" w:rsidRPr="00DE03A0" w:rsidRDefault="00DE03A0" w:rsidP="00DE03A0">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EHS Transition and turnover</w:t>
            </w:r>
          </w:p>
        </w:tc>
        <w:tc>
          <w:tcPr>
            <w:tcW w:w="198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DE03A0">
        <w:trPr>
          <w:trHeight w:val="4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Total number of infants and toddlers who left the program any time after classes or home visits began and did not re-enroll</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18</w:t>
            </w:r>
          </w:p>
        </w:tc>
      </w:tr>
      <w:tr w:rsidR="006F5610" w:rsidRPr="006F5610" w:rsidTr="00DE03A0">
        <w:trPr>
          <w:trHeight w:val="4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 Of the infants and toddlers who left the program above, the number of infants and toddlers who were enrolled less than 45 days</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F5610" w:rsidRPr="006F5610" w:rsidTr="00DE03A0">
        <w:trPr>
          <w:trHeight w:val="4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b. Of the infants and toddlers who left the program during the program year, the number who aged out of Early Head Start</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16</w:t>
            </w:r>
          </w:p>
        </w:tc>
      </w:tr>
      <w:tr w:rsidR="006F5610" w:rsidRPr="006F5610" w:rsidTr="00DE03A0">
        <w:trPr>
          <w:trHeight w:val="4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infants and toddlers who aged out of Early Head Start, the number who entered a Head Start program</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16</w:t>
            </w:r>
          </w:p>
        </w:tc>
      </w:tr>
      <w:tr w:rsidR="006F5610" w:rsidRPr="006F5610" w:rsidTr="00DE03A0">
        <w:trPr>
          <w:trHeight w:val="4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infants and toddlers who aged out of Early Head Start, the number who entered another early childhood program</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F5610" w:rsidRPr="006F5610" w:rsidTr="00DE03A0">
        <w:trPr>
          <w:trHeight w:val="4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infants and toddlers who aged out of Early Head Start, the number who did not enter another early childhood program</w:t>
            </w:r>
          </w:p>
        </w:tc>
        <w:tc>
          <w:tcPr>
            <w:tcW w:w="1980" w:type="dxa"/>
            <w:vAlign w:val="center"/>
          </w:tcPr>
          <w:p w:rsidR="006F5610" w:rsidRPr="006F5610" w:rsidRDefault="006F5610" w:rsidP="00CF48A1">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bl>
    <w:p w:rsidR="00C22B61" w:rsidRDefault="00C22B61"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F5610" w:rsidRPr="003E67A0"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70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right w:w="40" w:type="dxa"/>
        </w:tblCellMar>
        <w:tblLook w:val="04A0" w:firstRow="1" w:lastRow="0" w:firstColumn="1" w:lastColumn="0" w:noHBand="0" w:noVBand="1"/>
      </w:tblPr>
      <w:tblGrid>
        <w:gridCol w:w="4920"/>
        <w:gridCol w:w="1800"/>
        <w:gridCol w:w="1980"/>
      </w:tblGrid>
      <w:tr w:rsidR="003E67A0" w:rsidRPr="006F5610" w:rsidTr="00DE03A0">
        <w:trPr>
          <w:trHeight w:val="660"/>
        </w:trPr>
        <w:tc>
          <w:tcPr>
            <w:tcW w:w="4920" w:type="dxa"/>
            <w:vAlign w:val="center"/>
          </w:tcPr>
          <w:p w:rsidR="003E67A0" w:rsidRPr="00DE03A0" w:rsidRDefault="00DE03A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Ethnicity and Race</w:t>
            </w:r>
          </w:p>
        </w:tc>
        <w:tc>
          <w:tcPr>
            <w:tcW w:w="1800" w:type="dxa"/>
            <w:shd w:val="clear" w:color="auto" w:fill="D9D9D9"/>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(1)</w:t>
            </w:r>
          </w:p>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Hispanic or</w:t>
            </w:r>
          </w:p>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Latino origin</w:t>
            </w:r>
          </w:p>
        </w:tc>
        <w:tc>
          <w:tcPr>
            <w:tcW w:w="1980" w:type="dxa"/>
            <w:shd w:val="clear" w:color="auto" w:fill="D9D9D9"/>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(2)</w:t>
            </w:r>
          </w:p>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Non-Hispanic or</w:t>
            </w:r>
          </w:p>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Non-Latino origin</w:t>
            </w:r>
          </w:p>
        </w:tc>
      </w:tr>
      <w:tr w:rsidR="003E67A0" w:rsidRPr="006F5610" w:rsidTr="00DE03A0">
        <w:trPr>
          <w:trHeight w:val="307"/>
        </w:trPr>
        <w:tc>
          <w:tcPr>
            <w:tcW w:w="4920" w:type="dxa"/>
          </w:tcPr>
          <w:p w:rsidR="003E67A0" w:rsidRPr="006F5610" w:rsidRDefault="003E67A0" w:rsidP="003E67A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American Indian or Alaska Native</w:t>
            </w:r>
          </w:p>
        </w:tc>
        <w:tc>
          <w:tcPr>
            <w:tcW w:w="1800" w:type="dxa"/>
          </w:tcPr>
          <w:p w:rsidR="003E67A0" w:rsidRPr="003E67A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3E67A0">
              <w:rPr>
                <w:rFonts w:ascii="Times New Roman" w:hAnsi="Times New Roman" w:cs="Times New Roman"/>
                <w:sz w:val="22"/>
                <w:szCs w:val="22"/>
                <w14:textOutline w14:w="0" w14:cap="rnd" w14:cmpd="sng" w14:algn="ctr">
                  <w14:noFill/>
                  <w14:prstDash w14:val="solid"/>
                  <w14:bevel/>
                </w14:textOutline>
              </w:rPr>
              <w:t>0</w:t>
            </w:r>
          </w:p>
        </w:tc>
        <w:tc>
          <w:tcPr>
            <w:tcW w:w="1980" w:type="dxa"/>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3E67A0" w:rsidRPr="006F5610" w:rsidTr="00DE03A0">
        <w:trPr>
          <w:trHeight w:val="217"/>
        </w:trPr>
        <w:tc>
          <w:tcPr>
            <w:tcW w:w="4920" w:type="dxa"/>
          </w:tcPr>
          <w:p w:rsidR="003E67A0" w:rsidRPr="006F5610" w:rsidRDefault="003E67A0" w:rsidP="003E67A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Asian</w:t>
            </w:r>
          </w:p>
        </w:tc>
        <w:tc>
          <w:tcPr>
            <w:tcW w:w="1800" w:type="dxa"/>
          </w:tcPr>
          <w:p w:rsidR="003E67A0" w:rsidRPr="003E67A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3E67A0">
              <w:rPr>
                <w:rFonts w:ascii="Times New Roman" w:hAnsi="Times New Roman" w:cs="Times New Roman"/>
                <w:sz w:val="22"/>
                <w:szCs w:val="22"/>
                <w14:textOutline w14:w="0" w14:cap="rnd" w14:cmpd="sng" w14:algn="ctr">
                  <w14:noFill/>
                  <w14:prstDash w14:val="solid"/>
                  <w14:bevel/>
                </w14:textOutline>
              </w:rPr>
              <w:t>0</w:t>
            </w:r>
          </w:p>
        </w:tc>
        <w:tc>
          <w:tcPr>
            <w:tcW w:w="1980" w:type="dxa"/>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w:t>
            </w:r>
          </w:p>
        </w:tc>
      </w:tr>
      <w:tr w:rsidR="003E67A0" w:rsidRPr="006F5610" w:rsidTr="00DE03A0">
        <w:trPr>
          <w:trHeight w:val="298"/>
        </w:trPr>
        <w:tc>
          <w:tcPr>
            <w:tcW w:w="4920" w:type="dxa"/>
          </w:tcPr>
          <w:p w:rsidR="003E67A0" w:rsidRPr="006F5610" w:rsidRDefault="003E67A0" w:rsidP="003E67A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Black or African American</w:t>
            </w:r>
          </w:p>
        </w:tc>
        <w:tc>
          <w:tcPr>
            <w:tcW w:w="1800" w:type="dxa"/>
          </w:tcPr>
          <w:p w:rsidR="003E67A0" w:rsidRPr="003E67A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3E67A0">
              <w:rPr>
                <w:rFonts w:ascii="Times New Roman" w:hAnsi="Times New Roman" w:cs="Times New Roman"/>
                <w:sz w:val="22"/>
                <w:szCs w:val="22"/>
                <w14:textOutline w14:w="0" w14:cap="rnd" w14:cmpd="sng" w14:algn="ctr">
                  <w14:noFill/>
                  <w14:prstDash w14:val="solid"/>
                  <w14:bevel/>
                </w14:textOutline>
              </w:rPr>
              <w:t>71</w:t>
            </w:r>
          </w:p>
        </w:tc>
        <w:tc>
          <w:tcPr>
            <w:tcW w:w="1980" w:type="dxa"/>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73</w:t>
            </w:r>
          </w:p>
        </w:tc>
      </w:tr>
      <w:tr w:rsidR="003E67A0" w:rsidRPr="006F5610" w:rsidTr="00DE03A0">
        <w:trPr>
          <w:trHeight w:val="260"/>
        </w:trPr>
        <w:tc>
          <w:tcPr>
            <w:tcW w:w="4920" w:type="dxa"/>
          </w:tcPr>
          <w:p w:rsidR="003E67A0" w:rsidRPr="006F5610" w:rsidRDefault="003E67A0" w:rsidP="003E67A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Native Hawaiian or other Pacific Islander</w:t>
            </w:r>
          </w:p>
        </w:tc>
        <w:tc>
          <w:tcPr>
            <w:tcW w:w="1800" w:type="dxa"/>
          </w:tcPr>
          <w:p w:rsidR="003E67A0" w:rsidRPr="003E67A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3E67A0">
              <w:rPr>
                <w:rFonts w:ascii="Times New Roman" w:hAnsi="Times New Roman" w:cs="Times New Roman"/>
                <w:sz w:val="22"/>
                <w:szCs w:val="22"/>
                <w14:textOutline w14:w="0" w14:cap="rnd" w14:cmpd="sng" w14:algn="ctr">
                  <w14:noFill/>
                  <w14:prstDash w14:val="solid"/>
                  <w14:bevel/>
                </w14:textOutline>
              </w:rPr>
              <w:t>0</w:t>
            </w:r>
          </w:p>
        </w:tc>
        <w:tc>
          <w:tcPr>
            <w:tcW w:w="1980" w:type="dxa"/>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3E67A0" w:rsidRPr="006F5610" w:rsidTr="00DE03A0">
        <w:trPr>
          <w:trHeight w:val="260"/>
        </w:trPr>
        <w:tc>
          <w:tcPr>
            <w:tcW w:w="4920" w:type="dxa"/>
          </w:tcPr>
          <w:p w:rsidR="003E67A0" w:rsidRPr="006F5610" w:rsidRDefault="003E67A0" w:rsidP="003E67A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White</w:t>
            </w:r>
          </w:p>
        </w:tc>
        <w:tc>
          <w:tcPr>
            <w:tcW w:w="1800" w:type="dxa"/>
          </w:tcPr>
          <w:p w:rsidR="003E67A0" w:rsidRPr="003E67A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3E67A0">
              <w:rPr>
                <w:rFonts w:ascii="Times New Roman" w:hAnsi="Times New Roman" w:cs="Times New Roman"/>
                <w:sz w:val="22"/>
                <w:szCs w:val="22"/>
                <w14:textOutline w14:w="0" w14:cap="rnd" w14:cmpd="sng" w14:algn="ctr">
                  <w14:noFill/>
                  <w14:prstDash w14:val="solid"/>
                  <w14:bevel/>
                </w14:textOutline>
              </w:rPr>
              <w:t>47</w:t>
            </w:r>
          </w:p>
        </w:tc>
        <w:tc>
          <w:tcPr>
            <w:tcW w:w="1980" w:type="dxa"/>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15</w:t>
            </w:r>
          </w:p>
        </w:tc>
      </w:tr>
      <w:tr w:rsidR="003E67A0" w:rsidRPr="006F5610" w:rsidTr="00DE03A0">
        <w:trPr>
          <w:trHeight w:val="334"/>
        </w:trPr>
        <w:tc>
          <w:tcPr>
            <w:tcW w:w="4920" w:type="dxa"/>
          </w:tcPr>
          <w:p w:rsidR="003E67A0" w:rsidRPr="006F5610" w:rsidRDefault="003E67A0" w:rsidP="003E67A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Bi-racial/Multi-racial</w:t>
            </w:r>
          </w:p>
        </w:tc>
        <w:tc>
          <w:tcPr>
            <w:tcW w:w="1800" w:type="dxa"/>
          </w:tcPr>
          <w:p w:rsidR="003E67A0" w:rsidRPr="003E67A0" w:rsidRDefault="003E67A0" w:rsidP="009A479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3E67A0">
              <w:rPr>
                <w:rFonts w:ascii="Times New Roman" w:hAnsi="Times New Roman" w:cs="Times New Roman"/>
                <w:sz w:val="22"/>
                <w:szCs w:val="22"/>
                <w14:textOutline w14:w="0" w14:cap="rnd" w14:cmpd="sng" w14:algn="ctr">
                  <w14:noFill/>
                  <w14:prstDash w14:val="solid"/>
                  <w14:bevel/>
                </w14:textOutline>
              </w:rPr>
              <w:t>12</w:t>
            </w:r>
          </w:p>
        </w:tc>
        <w:tc>
          <w:tcPr>
            <w:tcW w:w="1980" w:type="dxa"/>
          </w:tcPr>
          <w:p w:rsidR="003E67A0" w:rsidRPr="006F5610" w:rsidRDefault="003E67A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13</w:t>
            </w:r>
          </w:p>
        </w:tc>
      </w:tr>
    </w:tbl>
    <w:p w:rsidR="00C22B61" w:rsidRDefault="00C22B61"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C22B61" w:rsidRDefault="00C22B61"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F5610" w:rsidRPr="003E67A0"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70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720"/>
        <w:gridCol w:w="1980"/>
      </w:tblGrid>
      <w:tr w:rsidR="006F5610" w:rsidRPr="006F5610" w:rsidTr="00DE03A0">
        <w:trPr>
          <w:trHeight w:val="260"/>
        </w:trPr>
        <w:tc>
          <w:tcPr>
            <w:tcW w:w="6720" w:type="dxa"/>
          </w:tcPr>
          <w:p w:rsidR="006F5610" w:rsidRPr="00DE03A0" w:rsidRDefault="00DE03A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Primary language of family at home</w:t>
            </w:r>
          </w:p>
        </w:tc>
        <w:tc>
          <w:tcPr>
            <w:tcW w:w="198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English</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133</w:t>
            </w:r>
          </w:p>
        </w:tc>
      </w:tr>
      <w:tr w:rsidR="006F5610" w:rsidRPr="006F5610" w:rsidTr="00DE03A0">
        <w:trPr>
          <w:trHeight w:val="339"/>
        </w:trPr>
        <w:tc>
          <w:tcPr>
            <w:tcW w:w="6720" w:type="dxa"/>
          </w:tcPr>
          <w:p w:rsidR="006F5610" w:rsidRPr="006F5610" w:rsidRDefault="006F5610" w:rsidP="006F5610">
            <w:pPr>
              <w:spacing w:line="259" w:lineRule="auto"/>
              <w:ind w:right="34"/>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 Of these, the number of children acquiring/learning another language in addition to English</w:t>
            </w:r>
          </w:p>
        </w:tc>
        <w:tc>
          <w:tcPr>
            <w:tcW w:w="1980" w:type="dxa"/>
            <w:vAlign w:val="center"/>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9</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Spanish</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79</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Middle Eastern &amp; South Asian Languages</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9</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East Asian Languages</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Native North American/Alaska Native Languages</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Pacific Island Languages</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European &amp; Slavic Languages</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w:t>
            </w:r>
          </w:p>
        </w:tc>
      </w:tr>
      <w:tr w:rsidR="006F5610" w:rsidRPr="006F5610" w:rsidTr="00DE03A0">
        <w:trPr>
          <w:trHeight w:val="260"/>
        </w:trPr>
        <w:tc>
          <w:tcPr>
            <w:tcW w:w="672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African Languages</w:t>
            </w:r>
          </w:p>
        </w:tc>
        <w:tc>
          <w:tcPr>
            <w:tcW w:w="1980" w:type="dxa"/>
          </w:tcPr>
          <w:p w:rsidR="006F5610" w:rsidRPr="006F5610" w:rsidRDefault="006F5610"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F5610" w:rsidRPr="009A479D"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701" w:type="dxa"/>
        <w:tblInd w:w="-1"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1" w:type="dxa"/>
          <w:right w:w="40" w:type="dxa"/>
        </w:tblCellMar>
        <w:tblLook w:val="04A0" w:firstRow="1" w:lastRow="0" w:firstColumn="1" w:lastColumn="0" w:noHBand="0" w:noVBand="1"/>
      </w:tblPr>
      <w:tblGrid>
        <w:gridCol w:w="6721"/>
        <w:gridCol w:w="1980"/>
      </w:tblGrid>
      <w:tr w:rsidR="006F5610" w:rsidRPr="006F5610" w:rsidTr="00DE03A0">
        <w:trPr>
          <w:trHeight w:val="190"/>
        </w:trPr>
        <w:tc>
          <w:tcPr>
            <w:tcW w:w="6721" w:type="dxa"/>
          </w:tcPr>
          <w:p w:rsidR="006F5610" w:rsidRPr="00DE03A0" w:rsidRDefault="00DE03A0" w:rsidP="00DE03A0">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Dual language learners</w:t>
            </w:r>
          </w:p>
        </w:tc>
        <w:tc>
          <w:tcPr>
            <w:tcW w:w="198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DE03A0">
        <w:trPr>
          <w:trHeight w:val="260"/>
        </w:trPr>
        <w:tc>
          <w:tcPr>
            <w:tcW w:w="6721"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Total number of Dual Language Learners</w:t>
            </w:r>
          </w:p>
        </w:tc>
        <w:tc>
          <w:tcPr>
            <w:tcW w:w="1980" w:type="dxa"/>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108</w:t>
            </w:r>
          </w:p>
        </w:tc>
      </w:tr>
      <w:tr w:rsidR="006F5610" w:rsidRPr="006F5610" w:rsidTr="00DE03A0">
        <w:trPr>
          <w:trHeight w:val="253"/>
        </w:trPr>
        <w:tc>
          <w:tcPr>
            <w:tcW w:w="6721" w:type="dxa"/>
            <w:vMerge w:val="restart"/>
            <w:vAlign w:val="center"/>
          </w:tcPr>
          <w:p w:rsidR="006F5610" w:rsidRPr="009A479D" w:rsidRDefault="006F5610" w:rsidP="00DE03A0">
            <w:pPr>
              <w:spacing w:line="259" w:lineRule="auto"/>
              <w:jc w:val="center"/>
              <w:rPr>
                <w:rFonts w:ascii="Times New Roman" w:eastAsia="Calibri" w:hAnsi="Times New Roman" w:cs="Times New Roman"/>
                <w:sz w:val="28"/>
                <w:szCs w:val="28"/>
                <w14:textOutline w14:w="0" w14:cap="rnd" w14:cmpd="sng" w14:algn="ctr">
                  <w14:noFill/>
                  <w14:prstDash w14:val="solid"/>
                  <w14:bevel/>
                </w14:textOutline>
              </w:rPr>
            </w:pPr>
            <w:r w:rsidRPr="009A479D">
              <w:rPr>
                <w:rFonts w:ascii="Times New Roman" w:hAnsi="Times New Roman" w:cs="Times New Roman"/>
                <w:b/>
                <w:color w:val="1F497D"/>
                <w:sz w:val="28"/>
                <w:szCs w:val="28"/>
                <w14:textOutline w14:w="0" w14:cap="rnd" w14:cmpd="sng" w14:algn="ctr">
                  <w14:noFill/>
                  <w14:prstDash w14:val="solid"/>
                  <w14:bevel/>
                </w14:textOutline>
              </w:rPr>
              <w:t>Transportation</w:t>
            </w:r>
            <w:r w:rsidR="001253AD" w:rsidRPr="009A479D">
              <w:rPr>
                <w:rFonts w:ascii="Times New Roman" w:hAnsi="Times New Roman" w:cs="Times New Roman"/>
                <w:b/>
                <w:color w:val="1F497D"/>
                <w:sz w:val="28"/>
                <w:szCs w:val="28"/>
                <w14:textOutline w14:w="0" w14:cap="rnd" w14:cmpd="sng" w14:algn="ctr">
                  <w14:noFill/>
                  <w14:prstDash w14:val="solid"/>
                  <w14:bevel/>
                </w14:textOutline>
              </w:rPr>
              <w:t>- Inclusion Classrooms</w:t>
            </w:r>
          </w:p>
        </w:tc>
        <w:tc>
          <w:tcPr>
            <w:tcW w:w="1980" w:type="dxa"/>
          </w:tcPr>
          <w:p w:rsidR="006F5610" w:rsidRPr="006F5610" w:rsidRDefault="006F5610" w:rsidP="006F5610">
            <w:pPr>
              <w:spacing w:after="160" w:line="259" w:lineRule="auto"/>
              <w:rPr>
                <w:rFonts w:ascii="Times New Roman" w:eastAsia="Calibri" w:hAnsi="Times New Roman" w:cs="Times New Roman"/>
                <w:sz w:val="22"/>
                <w:szCs w:val="22"/>
                <w14:textOutline w14:w="0" w14:cap="rnd" w14:cmpd="sng" w14:algn="ctr">
                  <w14:noFill/>
                  <w14:prstDash w14:val="solid"/>
                  <w14:bevel/>
                </w14:textOutline>
              </w:rPr>
            </w:pPr>
          </w:p>
        </w:tc>
      </w:tr>
      <w:tr w:rsidR="006F5610" w:rsidRPr="006F5610" w:rsidTr="00DE03A0">
        <w:trPr>
          <w:trHeight w:val="73"/>
        </w:trPr>
        <w:tc>
          <w:tcPr>
            <w:tcW w:w="6721" w:type="dxa"/>
            <w:vMerge/>
          </w:tcPr>
          <w:p w:rsidR="006F5610" w:rsidRPr="006F5610" w:rsidRDefault="006F5610" w:rsidP="006F5610">
            <w:pPr>
              <w:spacing w:after="160" w:line="259" w:lineRule="auto"/>
              <w:rPr>
                <w:rFonts w:ascii="Times New Roman" w:eastAsia="Calibri" w:hAnsi="Times New Roman" w:cs="Times New Roman"/>
                <w:sz w:val="22"/>
                <w:szCs w:val="22"/>
                <w14:textOutline w14:w="0" w14:cap="rnd" w14:cmpd="sng" w14:algn="ctr">
                  <w14:noFill/>
                  <w14:prstDash w14:val="solid"/>
                  <w14:bevel/>
                </w14:textOutline>
              </w:rPr>
            </w:pPr>
          </w:p>
        </w:tc>
        <w:tc>
          <w:tcPr>
            <w:tcW w:w="198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DE03A0">
        <w:trPr>
          <w:trHeight w:val="260"/>
        </w:trPr>
        <w:tc>
          <w:tcPr>
            <w:tcW w:w="6721"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for whom transportation is provided to and from classes</w:t>
            </w:r>
          </w:p>
        </w:tc>
        <w:tc>
          <w:tcPr>
            <w:tcW w:w="1980" w:type="dxa"/>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15</w:t>
            </w:r>
          </w:p>
        </w:tc>
      </w:tr>
    </w:tbl>
    <w:p w:rsidR="00A01DD5" w:rsidRDefault="00A01DD5"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F5610" w:rsidRPr="009A479D"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906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40" w:type="dxa"/>
          <w:right w:w="40" w:type="dxa"/>
        </w:tblCellMar>
        <w:tblLook w:val="04A0" w:firstRow="1" w:lastRow="0" w:firstColumn="1" w:lastColumn="0" w:noHBand="0" w:noVBand="1"/>
      </w:tblPr>
      <w:tblGrid>
        <w:gridCol w:w="5730"/>
        <w:gridCol w:w="1530"/>
        <w:gridCol w:w="1800"/>
      </w:tblGrid>
      <w:tr w:rsidR="006F5610" w:rsidRPr="006F5610" w:rsidTr="00E24CDC">
        <w:trPr>
          <w:trHeight w:val="660"/>
        </w:trPr>
        <w:tc>
          <w:tcPr>
            <w:tcW w:w="5730" w:type="dxa"/>
          </w:tcPr>
          <w:p w:rsidR="006F5610" w:rsidRPr="00DE03A0" w:rsidRDefault="00DE03A0" w:rsidP="00DE03A0">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Staff by type</w:t>
            </w:r>
          </w:p>
        </w:tc>
        <w:tc>
          <w:tcPr>
            <w:tcW w:w="1530" w:type="dxa"/>
            <w:shd w:val="clear" w:color="auto" w:fill="D9D9D9"/>
          </w:tcPr>
          <w:p w:rsidR="006F5610" w:rsidRPr="006F5610" w:rsidRDefault="006F561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(1)</w:t>
            </w:r>
          </w:p>
          <w:p w:rsidR="006F5610" w:rsidRPr="006F5610" w:rsidRDefault="006F561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of Head Start </w:t>
            </w:r>
            <w:r w:rsidR="00DE03A0">
              <w:rPr>
                <w:rFonts w:ascii="Times New Roman" w:hAnsi="Times New Roman" w:cs="Times New Roman"/>
                <w:i/>
                <w:sz w:val="20"/>
                <w:szCs w:val="22"/>
                <w14:textOutline w14:w="0" w14:cap="rnd" w14:cmpd="sng" w14:algn="ctr">
                  <w14:noFill/>
                  <w14:prstDash w14:val="solid"/>
                  <w14:bevel/>
                </w14:textOutline>
              </w:rPr>
              <w:t>&amp;</w:t>
            </w:r>
          </w:p>
          <w:p w:rsidR="006F5610" w:rsidRPr="006F5610" w:rsidRDefault="006F561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Early Head Start staff</w:t>
            </w:r>
          </w:p>
        </w:tc>
        <w:tc>
          <w:tcPr>
            <w:tcW w:w="1800" w:type="dxa"/>
            <w:shd w:val="clear" w:color="auto" w:fill="D9D9D9"/>
            <w:vAlign w:val="center"/>
          </w:tcPr>
          <w:p w:rsidR="006F5610" w:rsidRPr="006F5610" w:rsidRDefault="006F561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(2)</w:t>
            </w:r>
          </w:p>
          <w:p w:rsidR="006F5610" w:rsidRPr="006F5610" w:rsidRDefault="006F561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contracted staff</w:t>
            </w:r>
          </w:p>
        </w:tc>
      </w:tr>
      <w:tr w:rsidR="006F5610" w:rsidRPr="006F5610" w:rsidTr="00E24CDC">
        <w:trPr>
          <w:trHeight w:val="660"/>
        </w:trPr>
        <w:tc>
          <w:tcPr>
            <w:tcW w:w="5730" w:type="dxa"/>
          </w:tcPr>
          <w:p w:rsidR="006F5610" w:rsidRPr="006F5610" w:rsidRDefault="006F5610" w:rsidP="006F5610">
            <w:pPr>
              <w:spacing w:line="259" w:lineRule="auto"/>
              <w:ind w:right="31"/>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Total number of staff members, regardless of the funding source for their salary or number of hours worked  - Head Start/Early Head Start Staff</w:t>
            </w:r>
          </w:p>
        </w:tc>
        <w:tc>
          <w:tcPr>
            <w:tcW w:w="1530" w:type="dxa"/>
            <w:vAlign w:val="center"/>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63</w:t>
            </w:r>
          </w:p>
        </w:tc>
        <w:tc>
          <w:tcPr>
            <w:tcW w:w="1800" w:type="dxa"/>
            <w:vAlign w:val="center"/>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9</w:t>
            </w:r>
          </w:p>
        </w:tc>
      </w:tr>
      <w:tr w:rsidR="006F5610" w:rsidRPr="006F5610" w:rsidTr="00E24CDC">
        <w:trPr>
          <w:trHeight w:val="460"/>
        </w:trPr>
        <w:tc>
          <w:tcPr>
            <w:tcW w:w="5730" w:type="dxa"/>
          </w:tcPr>
          <w:p w:rsidR="006F5610" w:rsidRPr="006F5610" w:rsidRDefault="006F5610" w:rsidP="006F5610">
            <w:pPr>
              <w:spacing w:line="259" w:lineRule="auto"/>
              <w:ind w:right="37"/>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total staff, the number who are current or former Head Start parents - Head Start/Early Head Start Staff</w:t>
            </w:r>
          </w:p>
        </w:tc>
        <w:tc>
          <w:tcPr>
            <w:tcW w:w="1530" w:type="dxa"/>
            <w:vAlign w:val="center"/>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24</w:t>
            </w:r>
          </w:p>
        </w:tc>
        <w:tc>
          <w:tcPr>
            <w:tcW w:w="1800" w:type="dxa"/>
            <w:vAlign w:val="center"/>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w:t>
            </w:r>
          </w:p>
        </w:tc>
      </w:tr>
    </w:tbl>
    <w:p w:rsidR="00A01DD5" w:rsidRDefault="00A01DD5"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F5610"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p w:rsidR="000840E9" w:rsidRDefault="000840E9"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p w:rsidR="000840E9" w:rsidRDefault="000840E9"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p w:rsidR="00DE03A0" w:rsidRPr="009A479D" w:rsidRDefault="00DE03A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906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40" w:type="dxa"/>
          <w:right w:w="40" w:type="dxa"/>
        </w:tblCellMar>
        <w:tblLook w:val="04A0" w:firstRow="1" w:lastRow="0" w:firstColumn="1" w:lastColumn="0" w:noHBand="0" w:noVBand="1"/>
      </w:tblPr>
      <w:tblGrid>
        <w:gridCol w:w="7980"/>
        <w:gridCol w:w="1080"/>
      </w:tblGrid>
      <w:tr w:rsidR="006F5610" w:rsidRPr="006F5610" w:rsidTr="00E24CDC">
        <w:trPr>
          <w:trHeight w:val="260"/>
        </w:trPr>
        <w:tc>
          <w:tcPr>
            <w:tcW w:w="7980" w:type="dxa"/>
          </w:tcPr>
          <w:p w:rsidR="006F5610" w:rsidRPr="00DE03A0" w:rsidRDefault="00DE03A0" w:rsidP="006F5610">
            <w:pPr>
              <w:spacing w:after="160" w:line="259" w:lineRule="auto"/>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Volunteers by type</w:t>
            </w:r>
          </w:p>
        </w:tc>
        <w:tc>
          <w:tcPr>
            <w:tcW w:w="108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volunteers</w:t>
            </w:r>
          </w:p>
        </w:tc>
      </w:tr>
      <w:tr w:rsidR="006F5610" w:rsidRPr="006F5610" w:rsidTr="00E24CDC">
        <w:trPr>
          <w:trHeight w:val="460"/>
        </w:trPr>
        <w:tc>
          <w:tcPr>
            <w:tcW w:w="798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persons providing any volunteer services to the program during the program year</w:t>
            </w:r>
          </w:p>
        </w:tc>
        <w:tc>
          <w:tcPr>
            <w:tcW w:w="1080" w:type="dxa"/>
            <w:vAlign w:val="center"/>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10</w:t>
            </w:r>
          </w:p>
        </w:tc>
      </w:tr>
      <w:tr w:rsidR="006F5610" w:rsidRPr="006F5610" w:rsidTr="00E24CDC">
        <w:trPr>
          <w:trHeight w:val="260"/>
        </w:trPr>
        <w:tc>
          <w:tcPr>
            <w:tcW w:w="798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are current or former Head Start or Early Head Start parents</w:t>
            </w:r>
          </w:p>
        </w:tc>
        <w:tc>
          <w:tcPr>
            <w:tcW w:w="1080" w:type="dxa"/>
          </w:tcPr>
          <w:p w:rsidR="006F5610" w:rsidRPr="006F5610" w:rsidRDefault="006F5610"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w:t>
            </w:r>
          </w:p>
        </w:tc>
      </w:tr>
    </w:tbl>
    <w:p w:rsidR="00CF48A1" w:rsidRDefault="00CF48A1" w:rsidP="006F561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sz w:val="22"/>
          <w:szCs w:val="22"/>
          <w:bdr w:val="none" w:sz="0" w:space="0" w:color="auto"/>
          <w14:textOutline w14:w="0" w14:cap="rnd" w14:cmpd="sng" w14:algn="ctr">
            <w14:noFill/>
            <w14:prstDash w14:val="solid"/>
            <w14:bevel/>
          </w14:textOutline>
        </w:rPr>
      </w:pPr>
    </w:p>
    <w:p w:rsidR="006F5610" w:rsidRPr="006F5610"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C6D9F1"/>
        <w:spacing w:after="322" w:line="259" w:lineRule="auto"/>
        <w:rPr>
          <w:rFonts w:eastAsia="Calibri" w:cs="Times New Roman"/>
          <w:sz w:val="22"/>
          <w:szCs w:val="22"/>
          <w:bdr w:val="none" w:sz="0" w:space="0" w:color="auto"/>
          <w14:textOutline w14:w="0" w14:cap="rnd" w14:cmpd="sng" w14:algn="ctr">
            <w14:noFill/>
            <w14:prstDash w14:val="solid"/>
            <w14:bevel/>
          </w14:textOutline>
        </w:rPr>
      </w:pPr>
      <w:r w:rsidRPr="006F5610">
        <w:rPr>
          <w:rFonts w:eastAsia="Arial" w:cs="Times New Roman"/>
          <w:b/>
          <w:szCs w:val="22"/>
          <w:bdr w:val="none" w:sz="0" w:space="0" w:color="auto"/>
          <w14:textOutline w14:w="0" w14:cap="rnd" w14:cmpd="sng" w14:algn="ctr">
            <w14:noFill/>
            <w14:prstDash w14:val="solid"/>
            <w14:bevel/>
          </w14:textOutline>
        </w:rPr>
        <w:t>EDUCATION AND CHILD DEVELOPMENT STAFF</w:t>
      </w:r>
    </w:p>
    <w:tbl>
      <w:tblPr>
        <w:tblStyle w:val="TableGrid"/>
        <w:tblpPr w:leftFromText="180" w:rightFromText="180" w:vertAnchor="text" w:horzAnchor="margin" w:tblpY="595"/>
        <w:tblW w:w="4187"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40" w:type="dxa"/>
          <w:right w:w="40" w:type="dxa"/>
        </w:tblCellMar>
        <w:tblLook w:val="04A0" w:firstRow="1" w:lastRow="0" w:firstColumn="1" w:lastColumn="0" w:noHBand="0" w:noVBand="1"/>
      </w:tblPr>
      <w:tblGrid>
        <w:gridCol w:w="2093"/>
        <w:gridCol w:w="2094"/>
      </w:tblGrid>
      <w:tr w:rsidR="00A6613F" w:rsidRPr="006F5610" w:rsidTr="00A6613F">
        <w:trPr>
          <w:trHeight w:val="666"/>
        </w:trPr>
        <w:tc>
          <w:tcPr>
            <w:tcW w:w="2093" w:type="dxa"/>
            <w:shd w:val="clear" w:color="auto" w:fill="D9D9D9"/>
          </w:tcPr>
          <w:p w:rsidR="00A6613F" w:rsidRDefault="00A6613F" w:rsidP="00A6613F">
            <w:pPr>
              <w:spacing w:line="259" w:lineRule="auto"/>
              <w:jc w:val="center"/>
              <w:rPr>
                <w:rFonts w:ascii="Times New Roman" w:hAnsi="Times New Roman" w:cs="Times New Roman"/>
                <w:i/>
                <w:sz w:val="20"/>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of </w:t>
            </w:r>
            <w:r>
              <w:rPr>
                <w:rFonts w:ascii="Times New Roman" w:hAnsi="Times New Roman" w:cs="Times New Roman"/>
                <w:i/>
                <w:sz w:val="20"/>
                <w:szCs w:val="22"/>
                <w14:textOutline w14:w="0" w14:cap="rnd" w14:cmpd="sng" w14:algn="ctr">
                  <w14:noFill/>
                  <w14:prstDash w14:val="solid"/>
                  <w14:bevel/>
                </w14:textOutline>
              </w:rPr>
              <w:t xml:space="preserve">HS </w:t>
            </w:r>
          </w:p>
          <w:p w:rsidR="00A6613F" w:rsidRPr="006F5610" w:rsidRDefault="00A6613F" w:rsidP="00A6613F">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classroom teachers</w:t>
            </w:r>
          </w:p>
        </w:tc>
        <w:tc>
          <w:tcPr>
            <w:tcW w:w="2094" w:type="dxa"/>
            <w:shd w:val="clear" w:color="auto" w:fill="D9D9D9"/>
          </w:tcPr>
          <w:p w:rsidR="00A6613F" w:rsidRDefault="00A6613F" w:rsidP="00A6613F">
            <w:pPr>
              <w:spacing w:line="259" w:lineRule="auto"/>
              <w:ind w:right="11"/>
              <w:jc w:val="center"/>
              <w:rPr>
                <w:rFonts w:ascii="Times New Roman" w:hAnsi="Times New Roman" w:cs="Times New Roman"/>
                <w:i/>
                <w:sz w:val="20"/>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w:t>
            </w:r>
            <w:r>
              <w:rPr>
                <w:rFonts w:ascii="Times New Roman" w:hAnsi="Times New Roman" w:cs="Times New Roman"/>
                <w:i/>
                <w:sz w:val="20"/>
                <w:szCs w:val="22"/>
                <w14:textOutline w14:w="0" w14:cap="rnd" w14:cmpd="sng" w14:algn="ctr">
                  <w14:noFill/>
                  <w14:prstDash w14:val="solid"/>
                  <w14:bevel/>
                </w14:textOutline>
              </w:rPr>
              <w:t xml:space="preserve"> HS</w:t>
            </w:r>
          </w:p>
          <w:p w:rsidR="00A6613F" w:rsidRPr="006F5610" w:rsidRDefault="00A6613F" w:rsidP="00A6613F">
            <w:pPr>
              <w:spacing w:line="259" w:lineRule="auto"/>
              <w:ind w:right="11"/>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assistant teachers</w:t>
            </w:r>
          </w:p>
        </w:tc>
      </w:tr>
      <w:tr w:rsidR="00A6613F" w:rsidRPr="006F5610" w:rsidTr="00A6613F">
        <w:trPr>
          <w:trHeight w:val="464"/>
        </w:trPr>
        <w:tc>
          <w:tcPr>
            <w:tcW w:w="2093" w:type="dxa"/>
            <w:vAlign w:val="center"/>
          </w:tcPr>
          <w:p w:rsidR="00A6613F" w:rsidRPr="006F5610" w:rsidRDefault="00A6613F" w:rsidP="00A6613F">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11</w:t>
            </w:r>
          </w:p>
        </w:tc>
        <w:tc>
          <w:tcPr>
            <w:tcW w:w="2094" w:type="dxa"/>
            <w:vAlign w:val="center"/>
          </w:tcPr>
          <w:p w:rsidR="00A6613F" w:rsidRPr="006F5610" w:rsidRDefault="00A6613F" w:rsidP="00A6613F">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11</w:t>
            </w:r>
          </w:p>
        </w:tc>
      </w:tr>
    </w:tbl>
    <w:tbl>
      <w:tblPr>
        <w:tblStyle w:val="TableGrid"/>
        <w:tblpPr w:leftFromText="180" w:rightFromText="180" w:vertAnchor="text" w:horzAnchor="page" w:tblpX="6014" w:tblpY="982"/>
        <w:tblW w:w="22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40" w:type="dxa"/>
          <w:right w:w="40" w:type="dxa"/>
        </w:tblCellMar>
        <w:tblLook w:val="04A0" w:firstRow="1" w:lastRow="0" w:firstColumn="1" w:lastColumn="0" w:noHBand="0" w:noVBand="1"/>
      </w:tblPr>
      <w:tblGrid>
        <w:gridCol w:w="2270"/>
      </w:tblGrid>
      <w:tr w:rsidR="00A6613F" w:rsidRPr="006F5610" w:rsidTr="009401BB">
        <w:trPr>
          <w:trHeight w:val="93"/>
        </w:trPr>
        <w:tc>
          <w:tcPr>
            <w:tcW w:w="2270" w:type="dxa"/>
            <w:shd w:val="clear" w:color="auto" w:fill="D9D9D9"/>
          </w:tcPr>
          <w:p w:rsidR="00A6613F" w:rsidRPr="006F5610" w:rsidRDefault="00A6613F" w:rsidP="00A6613F">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of </w:t>
            </w:r>
            <w:r>
              <w:rPr>
                <w:rFonts w:ascii="Times New Roman" w:hAnsi="Times New Roman" w:cs="Times New Roman"/>
                <w:i/>
                <w:sz w:val="20"/>
                <w:szCs w:val="22"/>
                <w14:textOutline w14:w="0" w14:cap="rnd" w14:cmpd="sng" w14:algn="ctr">
                  <w14:noFill/>
                  <w14:prstDash w14:val="solid"/>
                  <w14:bevel/>
                </w14:textOutline>
              </w:rPr>
              <w:t xml:space="preserve">EHS </w:t>
            </w:r>
            <w:r w:rsidRPr="006F5610">
              <w:rPr>
                <w:rFonts w:ascii="Times New Roman" w:hAnsi="Times New Roman" w:cs="Times New Roman"/>
                <w:i/>
                <w:sz w:val="20"/>
                <w:szCs w:val="22"/>
                <w14:textOutline w14:w="0" w14:cap="rnd" w14:cmpd="sng" w14:algn="ctr">
                  <w14:noFill/>
                  <w14:prstDash w14:val="solid"/>
                  <w14:bevel/>
                </w14:textOutline>
              </w:rPr>
              <w:t>classroom teachers</w:t>
            </w:r>
          </w:p>
        </w:tc>
      </w:tr>
      <w:tr w:rsidR="00A6613F" w:rsidRPr="006F5610" w:rsidTr="009401BB">
        <w:trPr>
          <w:trHeight w:val="142"/>
        </w:trPr>
        <w:tc>
          <w:tcPr>
            <w:tcW w:w="2270" w:type="dxa"/>
          </w:tcPr>
          <w:p w:rsidR="00A6613F" w:rsidRPr="006F5610" w:rsidRDefault="00A6613F" w:rsidP="00A6613F">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10</w:t>
            </w:r>
          </w:p>
        </w:tc>
      </w:tr>
    </w:tbl>
    <w:p w:rsidR="006F5610" w:rsidRPr="009A479D" w:rsidRDefault="00A6613F"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r w:rsidRPr="009A479D">
        <w:rPr>
          <w:rFonts w:eastAsia="Arial" w:cs="Times New Roman"/>
          <w:b/>
          <w:color w:val="1F497D"/>
          <w:sz w:val="28"/>
          <w:szCs w:val="28"/>
          <w:bdr w:val="none" w:sz="0" w:space="0" w:color="auto"/>
          <w14:textOutline w14:w="0" w14:cap="rnd" w14:cmpd="sng" w14:algn="ctr">
            <w14:noFill/>
            <w14:prstDash w14:val="solid"/>
            <w14:bevel/>
          </w14:textOutline>
        </w:rPr>
        <w:t>C</w:t>
      </w:r>
      <w:r w:rsidR="006F5610" w:rsidRPr="009A479D">
        <w:rPr>
          <w:rFonts w:eastAsia="Arial" w:cs="Times New Roman"/>
          <w:b/>
          <w:color w:val="1F497D"/>
          <w:sz w:val="28"/>
          <w:szCs w:val="28"/>
          <w:bdr w:val="none" w:sz="0" w:space="0" w:color="auto"/>
          <w14:textOutline w14:w="0" w14:cap="rnd" w14:cmpd="sng" w14:algn="ctr">
            <w14:noFill/>
            <w14:prstDash w14:val="solid"/>
            <w14:bevel/>
          </w14:textOutline>
        </w:rPr>
        <w:t xml:space="preserve">lassroom and assistant teachers (HS and </w:t>
      </w:r>
      <w:r w:rsidRPr="009A479D">
        <w:rPr>
          <w:rFonts w:eastAsia="Arial" w:cs="Times New Roman"/>
          <w:b/>
          <w:color w:val="1F497D"/>
          <w:sz w:val="28"/>
          <w:szCs w:val="28"/>
          <w:bdr w:val="none" w:sz="0" w:space="0" w:color="auto"/>
          <w14:textOutline w14:w="0" w14:cap="rnd" w14:cmpd="sng" w14:algn="ctr">
            <w14:noFill/>
            <w14:prstDash w14:val="solid"/>
            <w14:bevel/>
          </w14:textOutline>
        </w:rPr>
        <w:t>EHS</w:t>
      </w:r>
      <w:r w:rsidR="006F5610" w:rsidRPr="009A479D">
        <w:rPr>
          <w:rFonts w:eastAsia="Arial" w:cs="Times New Roman"/>
          <w:b/>
          <w:color w:val="1F497D"/>
          <w:sz w:val="28"/>
          <w:szCs w:val="28"/>
          <w:bdr w:val="none" w:sz="0" w:space="0" w:color="auto"/>
          <w14:textOutline w14:w="0" w14:cap="rnd" w14:cmpd="sng" w14:algn="ctr">
            <w14:noFill/>
            <w14:prstDash w14:val="solid"/>
            <w14:bevel/>
          </w14:textOutline>
        </w:rPr>
        <w:t xml:space="preserve"> programs)</w:t>
      </w:r>
    </w:p>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A6613F" w:rsidRDefault="00A6613F"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9401BB" w:rsidRDefault="009401BB"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A6613F" w:rsidRDefault="00A6613F"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A6613F" w:rsidRDefault="00A6613F"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A6613F" w:rsidRDefault="00A6613F"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A6613F" w:rsidRDefault="00A6613F"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F5610" w:rsidRPr="009A479D"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right w:w="40" w:type="dxa"/>
        </w:tblCellMar>
        <w:tblLook w:val="04A0" w:firstRow="1" w:lastRow="0" w:firstColumn="1" w:lastColumn="0" w:noHBand="0" w:noVBand="1"/>
      </w:tblPr>
      <w:tblGrid>
        <w:gridCol w:w="6138"/>
        <w:gridCol w:w="1302"/>
        <w:gridCol w:w="1530"/>
      </w:tblGrid>
      <w:tr w:rsidR="0071376D" w:rsidRPr="006F5610" w:rsidTr="009401BB">
        <w:trPr>
          <w:trHeight w:val="660"/>
        </w:trPr>
        <w:tc>
          <w:tcPr>
            <w:tcW w:w="6138" w:type="dxa"/>
            <w:vAlign w:val="center"/>
          </w:tcPr>
          <w:p w:rsidR="0071376D" w:rsidRPr="00DE03A0" w:rsidRDefault="00DE03A0" w:rsidP="00DE03A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DE03A0">
              <w:rPr>
                <w:rFonts w:ascii="Times New Roman" w:eastAsia="Arial" w:hAnsi="Times New Roman" w:cs="Times New Roman"/>
                <w:b/>
                <w:color w:val="1F497D"/>
                <w:sz w:val="28"/>
                <w:szCs w:val="28"/>
                <w14:textOutline w14:w="0" w14:cap="rnd" w14:cmpd="sng" w14:algn="ctr">
                  <w14:noFill/>
                  <w14:prstDash w14:val="solid"/>
                  <w14:bevel/>
                </w14:textOutline>
              </w:rPr>
              <w:t>Ethnicity and race</w:t>
            </w:r>
          </w:p>
        </w:tc>
        <w:tc>
          <w:tcPr>
            <w:tcW w:w="1302" w:type="dxa"/>
            <w:shd w:val="clear" w:color="auto" w:fill="D9D9D9"/>
          </w:tcPr>
          <w:p w:rsidR="0071376D" w:rsidRPr="006F5610" w:rsidRDefault="0071376D"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(1)</w:t>
            </w:r>
          </w:p>
          <w:p w:rsidR="0071376D" w:rsidRPr="006F5610" w:rsidRDefault="0071376D"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Hispanic or</w:t>
            </w:r>
          </w:p>
          <w:p w:rsidR="0071376D" w:rsidRPr="006F5610" w:rsidRDefault="0071376D"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Latino origin</w:t>
            </w:r>
          </w:p>
        </w:tc>
        <w:tc>
          <w:tcPr>
            <w:tcW w:w="1530" w:type="dxa"/>
            <w:shd w:val="clear" w:color="auto" w:fill="D9D9D9"/>
          </w:tcPr>
          <w:p w:rsidR="0071376D" w:rsidRPr="006F5610" w:rsidRDefault="0071376D"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(2)</w:t>
            </w:r>
          </w:p>
          <w:p w:rsidR="0071376D" w:rsidRPr="006F5610" w:rsidRDefault="0071376D"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Non-Hispanic or</w:t>
            </w:r>
          </w:p>
          <w:p w:rsidR="0071376D" w:rsidRPr="006F5610" w:rsidRDefault="0071376D"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xml:space="preserve"> Non-Latino origin</w:t>
            </w:r>
          </w:p>
        </w:tc>
      </w:tr>
      <w:tr w:rsidR="0071376D" w:rsidRPr="006F5610" w:rsidTr="009401BB">
        <w:trPr>
          <w:trHeight w:val="260"/>
        </w:trPr>
        <w:tc>
          <w:tcPr>
            <w:tcW w:w="6138" w:type="dxa"/>
          </w:tcPr>
          <w:p w:rsidR="0071376D" w:rsidRPr="006F5610" w:rsidRDefault="0071376D" w:rsidP="0071376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American Indian or Alaska Native</w:t>
            </w:r>
          </w:p>
        </w:tc>
        <w:tc>
          <w:tcPr>
            <w:tcW w:w="1302"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c>
          <w:tcPr>
            <w:tcW w:w="1530"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71376D" w:rsidRPr="006F5610" w:rsidTr="009401BB">
        <w:trPr>
          <w:trHeight w:val="260"/>
        </w:trPr>
        <w:tc>
          <w:tcPr>
            <w:tcW w:w="6138" w:type="dxa"/>
          </w:tcPr>
          <w:p w:rsidR="0071376D" w:rsidRPr="006F5610" w:rsidRDefault="0071376D" w:rsidP="0071376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Asian</w:t>
            </w:r>
          </w:p>
        </w:tc>
        <w:tc>
          <w:tcPr>
            <w:tcW w:w="1302"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c>
          <w:tcPr>
            <w:tcW w:w="1530"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w:t>
            </w:r>
          </w:p>
        </w:tc>
      </w:tr>
      <w:tr w:rsidR="0071376D" w:rsidRPr="006F5610" w:rsidTr="009401BB">
        <w:trPr>
          <w:trHeight w:val="260"/>
        </w:trPr>
        <w:tc>
          <w:tcPr>
            <w:tcW w:w="6138" w:type="dxa"/>
          </w:tcPr>
          <w:p w:rsidR="0071376D" w:rsidRPr="006F5610" w:rsidRDefault="0071376D" w:rsidP="0071376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Black or African American</w:t>
            </w:r>
          </w:p>
        </w:tc>
        <w:tc>
          <w:tcPr>
            <w:tcW w:w="1302"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w:t>
            </w:r>
          </w:p>
        </w:tc>
        <w:tc>
          <w:tcPr>
            <w:tcW w:w="1530"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4</w:t>
            </w:r>
          </w:p>
        </w:tc>
      </w:tr>
      <w:tr w:rsidR="0071376D" w:rsidRPr="006F5610" w:rsidTr="009401BB">
        <w:trPr>
          <w:trHeight w:val="260"/>
        </w:trPr>
        <w:tc>
          <w:tcPr>
            <w:tcW w:w="6138" w:type="dxa"/>
          </w:tcPr>
          <w:p w:rsidR="0071376D" w:rsidRPr="006F5610" w:rsidRDefault="0071376D" w:rsidP="0071376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Native Hawaiian or other Pacific Islander</w:t>
            </w:r>
          </w:p>
        </w:tc>
        <w:tc>
          <w:tcPr>
            <w:tcW w:w="1302"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c>
          <w:tcPr>
            <w:tcW w:w="1530"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71376D" w:rsidRPr="006F5610" w:rsidTr="009401BB">
        <w:trPr>
          <w:trHeight w:val="260"/>
        </w:trPr>
        <w:tc>
          <w:tcPr>
            <w:tcW w:w="6138" w:type="dxa"/>
          </w:tcPr>
          <w:p w:rsidR="0071376D" w:rsidRPr="006F5610" w:rsidRDefault="0071376D" w:rsidP="0071376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White</w:t>
            </w:r>
          </w:p>
        </w:tc>
        <w:tc>
          <w:tcPr>
            <w:tcW w:w="1302"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9</w:t>
            </w:r>
          </w:p>
        </w:tc>
        <w:tc>
          <w:tcPr>
            <w:tcW w:w="1530"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9</w:t>
            </w:r>
          </w:p>
        </w:tc>
      </w:tr>
      <w:tr w:rsidR="0071376D" w:rsidRPr="006F5610" w:rsidTr="009401BB">
        <w:trPr>
          <w:trHeight w:val="260"/>
        </w:trPr>
        <w:tc>
          <w:tcPr>
            <w:tcW w:w="6138" w:type="dxa"/>
          </w:tcPr>
          <w:p w:rsidR="0071376D" w:rsidRPr="006F5610" w:rsidRDefault="0071376D" w:rsidP="0071376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Biracial/Multi-racial</w:t>
            </w:r>
          </w:p>
        </w:tc>
        <w:tc>
          <w:tcPr>
            <w:tcW w:w="1302"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c>
          <w:tcPr>
            <w:tcW w:w="1530"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w:t>
            </w:r>
          </w:p>
        </w:tc>
      </w:tr>
      <w:tr w:rsidR="0071376D" w:rsidRPr="006F5610" w:rsidTr="009401BB">
        <w:trPr>
          <w:trHeight w:val="260"/>
        </w:trPr>
        <w:tc>
          <w:tcPr>
            <w:tcW w:w="6138" w:type="dxa"/>
          </w:tcPr>
          <w:p w:rsidR="0071376D" w:rsidRPr="006F5610" w:rsidRDefault="0071376D" w:rsidP="0071376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Other</w:t>
            </w:r>
          </w:p>
        </w:tc>
        <w:tc>
          <w:tcPr>
            <w:tcW w:w="1302"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w:t>
            </w:r>
          </w:p>
        </w:tc>
        <w:tc>
          <w:tcPr>
            <w:tcW w:w="1530" w:type="dxa"/>
          </w:tcPr>
          <w:p w:rsidR="0071376D" w:rsidRPr="006F5610" w:rsidRDefault="0071376D"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right w:w="40" w:type="dxa"/>
        </w:tblCellMar>
        <w:tblLook w:val="04A0" w:firstRow="1" w:lastRow="0" w:firstColumn="1" w:lastColumn="0" w:noHBand="0" w:noVBand="1"/>
      </w:tblPr>
      <w:tblGrid>
        <w:gridCol w:w="6450"/>
        <w:gridCol w:w="2520"/>
      </w:tblGrid>
      <w:tr w:rsidR="0071376D" w:rsidRPr="006F5610" w:rsidTr="009401BB">
        <w:trPr>
          <w:trHeight w:val="860"/>
        </w:trPr>
        <w:tc>
          <w:tcPr>
            <w:tcW w:w="6450" w:type="dxa"/>
          </w:tcPr>
          <w:p w:rsidR="0071376D"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F497D"/>
                <w:sz w:val="28"/>
                <w:szCs w:val="28"/>
                <w14:textOutline w14:w="0" w14:cap="rnd" w14:cmpd="sng" w14:algn="ctr">
                  <w14:noFill/>
                  <w14:prstDash w14:val="solid"/>
                  <w14:bevel/>
                </w14:textOutline>
              </w:rPr>
              <w:t>Language</w:t>
            </w:r>
          </w:p>
        </w:tc>
        <w:tc>
          <w:tcPr>
            <w:tcW w:w="2520" w:type="dxa"/>
            <w:shd w:val="clear" w:color="auto" w:fill="D9D9D9"/>
          </w:tcPr>
          <w:p w:rsidR="0071376D" w:rsidRPr="006F5610" w:rsidRDefault="0071376D" w:rsidP="009401BB">
            <w:pPr>
              <w:spacing w:line="216" w:lineRule="auto"/>
              <w:ind w:right="255"/>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nonsupervisory</w:t>
            </w:r>
          </w:p>
          <w:p w:rsidR="0071376D" w:rsidRPr="006F5610" w:rsidRDefault="0071376D" w:rsidP="009401BB">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education and child development staff</w:t>
            </w:r>
          </w:p>
        </w:tc>
      </w:tr>
      <w:tr w:rsidR="0071376D" w:rsidRPr="006F5610" w:rsidTr="009401BB">
        <w:trPr>
          <w:trHeight w:val="260"/>
        </w:trPr>
        <w:tc>
          <w:tcPr>
            <w:tcW w:w="645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The number who are proficient in a language(s) other than English.</w:t>
            </w:r>
          </w:p>
        </w:tc>
        <w:tc>
          <w:tcPr>
            <w:tcW w:w="2520" w:type="dxa"/>
          </w:tcPr>
          <w:p w:rsidR="0071376D" w:rsidRPr="006F5610" w:rsidRDefault="0071376D" w:rsidP="009401BB">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29</w:t>
            </w:r>
          </w:p>
        </w:tc>
      </w:tr>
      <w:tr w:rsidR="0071376D" w:rsidRPr="006F5610" w:rsidTr="009401BB">
        <w:trPr>
          <w:trHeight w:val="460"/>
        </w:trPr>
        <w:tc>
          <w:tcPr>
            <w:tcW w:w="645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are proficient in more than one language other than English</w:t>
            </w:r>
          </w:p>
        </w:tc>
        <w:tc>
          <w:tcPr>
            <w:tcW w:w="2520" w:type="dxa"/>
          </w:tcPr>
          <w:p w:rsidR="0071376D" w:rsidRPr="006F5610" w:rsidRDefault="0071376D" w:rsidP="009401BB">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0</w:t>
            </w:r>
          </w:p>
        </w:tc>
      </w:tr>
      <w:tr w:rsidR="0071376D" w:rsidRPr="006F5610" w:rsidTr="009401BB">
        <w:trPr>
          <w:trHeight w:val="860"/>
        </w:trPr>
        <w:tc>
          <w:tcPr>
            <w:tcW w:w="6450" w:type="dxa"/>
            <w:vAlign w:val="center"/>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Language groups in which staff are proficient:</w:t>
            </w:r>
          </w:p>
        </w:tc>
        <w:tc>
          <w:tcPr>
            <w:tcW w:w="2520" w:type="dxa"/>
            <w:shd w:val="clear" w:color="auto" w:fill="D9D9D9"/>
          </w:tcPr>
          <w:p w:rsidR="0071376D" w:rsidRPr="006F5610" w:rsidRDefault="0071376D" w:rsidP="009401BB">
            <w:pPr>
              <w:spacing w:line="216" w:lineRule="auto"/>
              <w:ind w:right="255"/>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 of nonsupervisory</w:t>
            </w:r>
          </w:p>
          <w:p w:rsidR="0071376D" w:rsidRPr="006F5610" w:rsidRDefault="0071376D" w:rsidP="009401BB">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education and child development staff</w:t>
            </w:r>
          </w:p>
        </w:tc>
      </w:tr>
      <w:tr w:rsidR="0071376D" w:rsidRPr="006F5610" w:rsidTr="009401BB">
        <w:trPr>
          <w:trHeight w:val="260"/>
        </w:trPr>
        <w:tc>
          <w:tcPr>
            <w:tcW w:w="645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Spanish</w:t>
            </w:r>
          </w:p>
        </w:tc>
        <w:tc>
          <w:tcPr>
            <w:tcW w:w="2520" w:type="dxa"/>
          </w:tcPr>
          <w:p w:rsidR="0071376D" w:rsidRPr="006F5610" w:rsidRDefault="0071376D" w:rsidP="009401BB">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17</w:t>
            </w:r>
          </w:p>
        </w:tc>
      </w:tr>
      <w:tr w:rsidR="0071376D" w:rsidRPr="006F5610" w:rsidTr="009401BB">
        <w:trPr>
          <w:trHeight w:val="260"/>
        </w:trPr>
        <w:tc>
          <w:tcPr>
            <w:tcW w:w="6450" w:type="dxa"/>
          </w:tcPr>
          <w:p w:rsidR="0071376D" w:rsidRPr="006F5610" w:rsidRDefault="0071376D" w:rsidP="005A7CE5">
            <w:pPr>
              <w:spacing w:line="259" w:lineRule="auto"/>
              <w:ind w:right="20"/>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Native Central American, South American, and Mexican Languages</w:t>
            </w:r>
          </w:p>
        </w:tc>
        <w:tc>
          <w:tcPr>
            <w:tcW w:w="2520" w:type="dxa"/>
          </w:tcPr>
          <w:p w:rsidR="0071376D" w:rsidRPr="006F5610" w:rsidRDefault="0071376D" w:rsidP="009401BB">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0</w:t>
            </w:r>
          </w:p>
        </w:tc>
      </w:tr>
      <w:tr w:rsidR="0071376D" w:rsidRPr="006F5610" w:rsidTr="009401BB">
        <w:trPr>
          <w:trHeight w:val="260"/>
        </w:trPr>
        <w:tc>
          <w:tcPr>
            <w:tcW w:w="645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Caribbean Languages</w:t>
            </w:r>
          </w:p>
        </w:tc>
        <w:tc>
          <w:tcPr>
            <w:tcW w:w="2520" w:type="dxa"/>
          </w:tcPr>
          <w:p w:rsidR="0071376D" w:rsidRPr="006F5610" w:rsidRDefault="0071376D" w:rsidP="009401BB">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0</w:t>
            </w:r>
          </w:p>
        </w:tc>
      </w:tr>
      <w:tr w:rsidR="0071376D" w:rsidRPr="006F5610" w:rsidTr="009401BB">
        <w:trPr>
          <w:trHeight w:val="260"/>
        </w:trPr>
        <w:tc>
          <w:tcPr>
            <w:tcW w:w="645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Middle Eastern and South Asian Languages</w:t>
            </w:r>
          </w:p>
        </w:tc>
        <w:tc>
          <w:tcPr>
            <w:tcW w:w="252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12</w:t>
            </w:r>
          </w:p>
        </w:tc>
      </w:tr>
    </w:tbl>
    <w:p w:rsidR="006F5610" w:rsidRPr="009A479D"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40" w:type="dxa"/>
          <w:right w:w="40" w:type="dxa"/>
        </w:tblCellMar>
        <w:tblLook w:val="04A0" w:firstRow="1" w:lastRow="0" w:firstColumn="1" w:lastColumn="0" w:noHBand="0" w:noVBand="1"/>
      </w:tblPr>
      <w:tblGrid>
        <w:gridCol w:w="6645"/>
        <w:gridCol w:w="2325"/>
      </w:tblGrid>
      <w:tr w:rsidR="00A6613F" w:rsidRPr="006F5610" w:rsidTr="00E24CDC">
        <w:trPr>
          <w:trHeight w:val="613"/>
        </w:trPr>
        <w:tc>
          <w:tcPr>
            <w:tcW w:w="6645" w:type="dxa"/>
          </w:tcPr>
          <w:p w:rsidR="00A6613F"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F497D"/>
                <w:sz w:val="28"/>
                <w:szCs w:val="28"/>
                <w14:textOutline w14:w="0" w14:cap="rnd" w14:cmpd="sng" w14:algn="ctr">
                  <w14:noFill/>
                  <w14:prstDash w14:val="solid"/>
                  <w14:bevel/>
                </w14:textOutline>
              </w:rPr>
              <w:t>All staff turnover</w:t>
            </w:r>
          </w:p>
        </w:tc>
        <w:tc>
          <w:tcPr>
            <w:tcW w:w="2325" w:type="dxa"/>
            <w:shd w:val="clear" w:color="auto" w:fill="D9D9D9"/>
          </w:tcPr>
          <w:p w:rsidR="00A6613F" w:rsidRPr="006F5610" w:rsidRDefault="00A6613F"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Head Start or</w:t>
            </w:r>
          </w:p>
          <w:p w:rsidR="00A6613F" w:rsidRPr="006F5610" w:rsidRDefault="00A6613F" w:rsidP="006F5610">
            <w:pPr>
              <w:spacing w:line="259" w:lineRule="auto"/>
              <w:ind w:right="61"/>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Early Head Start staff</w:t>
            </w:r>
          </w:p>
        </w:tc>
      </w:tr>
      <w:tr w:rsidR="00A6613F" w:rsidRPr="006F5610" w:rsidTr="009401BB">
        <w:trPr>
          <w:trHeight w:val="693"/>
        </w:trPr>
        <w:tc>
          <w:tcPr>
            <w:tcW w:w="6645" w:type="dxa"/>
          </w:tcPr>
          <w:p w:rsidR="00A6613F" w:rsidRPr="006F5610" w:rsidRDefault="00A6613F"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Total number of staff who left during the program year (including turnover that occurred while the program was not in session, e.g., summer months)</w:t>
            </w:r>
          </w:p>
        </w:tc>
        <w:tc>
          <w:tcPr>
            <w:tcW w:w="2325" w:type="dxa"/>
            <w:vAlign w:val="center"/>
          </w:tcPr>
          <w:p w:rsidR="00A6613F" w:rsidRPr="006F5610" w:rsidRDefault="00A6613F"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7</w:t>
            </w:r>
          </w:p>
        </w:tc>
      </w:tr>
      <w:tr w:rsidR="00A6613F" w:rsidRPr="006F5610" w:rsidTr="009401BB">
        <w:trPr>
          <w:trHeight w:val="273"/>
        </w:trPr>
        <w:tc>
          <w:tcPr>
            <w:tcW w:w="6645" w:type="dxa"/>
          </w:tcPr>
          <w:p w:rsidR="00A6613F" w:rsidRPr="006F5610" w:rsidRDefault="00A6613F"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were replaced</w:t>
            </w:r>
          </w:p>
        </w:tc>
        <w:tc>
          <w:tcPr>
            <w:tcW w:w="2325" w:type="dxa"/>
          </w:tcPr>
          <w:p w:rsidR="00A6613F" w:rsidRPr="006F5610" w:rsidRDefault="00A6613F" w:rsidP="0071376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4</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40" w:type="dxa"/>
          <w:right w:w="40" w:type="dxa"/>
        </w:tblCellMar>
        <w:tblLook w:val="04A0" w:firstRow="1" w:lastRow="0" w:firstColumn="1" w:lastColumn="0" w:noHBand="0" w:noVBand="1"/>
      </w:tblPr>
      <w:tblGrid>
        <w:gridCol w:w="7890"/>
        <w:gridCol w:w="1080"/>
      </w:tblGrid>
      <w:tr w:rsidR="0071376D" w:rsidRPr="006F5610" w:rsidTr="009401BB">
        <w:trPr>
          <w:trHeight w:val="260"/>
        </w:trPr>
        <w:tc>
          <w:tcPr>
            <w:tcW w:w="7890" w:type="dxa"/>
          </w:tcPr>
          <w:p w:rsidR="0071376D"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F497D"/>
                <w:sz w:val="28"/>
                <w:szCs w:val="28"/>
                <w14:textOutline w14:w="0" w14:cap="rnd" w14:cmpd="sng" w14:algn="ctr">
                  <w14:noFill/>
                  <w14:prstDash w14:val="solid"/>
                  <w14:bevel/>
                </w14:textOutline>
              </w:rPr>
              <w:t>Education and child development staff turnover</w:t>
            </w:r>
          </w:p>
        </w:tc>
        <w:tc>
          <w:tcPr>
            <w:tcW w:w="1080" w:type="dxa"/>
            <w:shd w:val="clear" w:color="auto" w:fill="D9D9D9"/>
          </w:tcPr>
          <w:p w:rsidR="0071376D" w:rsidRPr="006F5610" w:rsidRDefault="0071376D" w:rsidP="009401BB">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staff</w:t>
            </w:r>
          </w:p>
        </w:tc>
      </w:tr>
      <w:tr w:rsidR="0071376D" w:rsidRPr="006F5610" w:rsidTr="009401BB">
        <w:trPr>
          <w:trHeight w:val="6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The number of classroom teachers, preschool assistant teachers, family child care providers, and home visitors who left during the program year (including turnover that occurred while classes and home visits were not in session, e.g., during summer months)</w:t>
            </w:r>
          </w:p>
        </w:tc>
        <w:tc>
          <w:tcPr>
            <w:tcW w:w="1080" w:type="dxa"/>
          </w:tcPr>
          <w:p w:rsidR="0071376D"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p>
          <w:p w:rsidR="0071376D" w:rsidRPr="00A6613F" w:rsidRDefault="0071376D" w:rsidP="0071376D">
            <w:pPr>
              <w:jc w:val="center"/>
              <w:rPr>
                <w:rFonts w:ascii="Times New Roman" w:eastAsia="Calibri" w:hAnsi="Times New Roman" w:cs="Times New Roman"/>
                <w:sz w:val="22"/>
                <w:szCs w:val="22"/>
              </w:rPr>
            </w:pPr>
            <w:r>
              <w:rPr>
                <w:rFonts w:ascii="Times New Roman" w:eastAsia="Calibri" w:hAnsi="Times New Roman" w:cs="Times New Roman"/>
                <w:sz w:val="22"/>
                <w:szCs w:val="22"/>
              </w:rPr>
              <w:t>6</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were replaced</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4</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left while classes and home visits were in session</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5</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that were classroom teachers who left the program</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2</w:t>
            </w:r>
          </w:p>
        </w:tc>
      </w:tr>
      <w:tr w:rsidR="0071376D" w:rsidRPr="006F5610" w:rsidTr="009401BB">
        <w:trPr>
          <w:trHeight w:val="4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number of education and child development staff that left, the number that left for the following primary reason:</w:t>
            </w:r>
          </w:p>
        </w:tc>
        <w:tc>
          <w:tcPr>
            <w:tcW w:w="1080" w:type="dxa"/>
            <w:shd w:val="clear" w:color="auto" w:fill="D9D9D9"/>
            <w:vAlign w:val="center"/>
          </w:tcPr>
          <w:p w:rsidR="0071376D" w:rsidRPr="006F5610" w:rsidRDefault="0071376D" w:rsidP="009401BB">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 of staff</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Higher compensation</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3</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that moved to state pre-k or other early childhood program</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1</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Retirement or relocation</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2</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Involuntary separation</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1</w:t>
            </w:r>
          </w:p>
        </w:tc>
      </w:tr>
      <w:tr w:rsidR="0071376D" w:rsidRPr="006F5610" w:rsidTr="009401BB">
        <w:trPr>
          <w:trHeight w:val="260"/>
        </w:trPr>
        <w:tc>
          <w:tcPr>
            <w:tcW w:w="7890" w:type="dxa"/>
          </w:tcPr>
          <w:p w:rsidR="0071376D" w:rsidRPr="006F5610" w:rsidRDefault="0071376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Other (e.g., change in job field, reason not provided)</w:t>
            </w:r>
          </w:p>
        </w:tc>
        <w:tc>
          <w:tcPr>
            <w:tcW w:w="1080" w:type="dxa"/>
          </w:tcPr>
          <w:p w:rsidR="0071376D" w:rsidRPr="006F5610" w:rsidRDefault="0071376D" w:rsidP="0071376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Pr>
                <w:rFonts w:ascii="Times New Roman" w:eastAsia="Calibri" w:hAnsi="Times New Roman" w:cs="Times New Roman"/>
                <w:sz w:val="22"/>
                <w:szCs w:val="22"/>
                <w14:textOutline w14:w="0" w14:cap="rnd" w14:cmpd="sng" w14:algn="ctr">
                  <w14:noFill/>
                  <w14:prstDash w14:val="solid"/>
                  <w14:bevel/>
                </w14:textOutline>
              </w:rPr>
              <w:t>0</w:t>
            </w:r>
          </w:p>
        </w:tc>
      </w:tr>
    </w:tbl>
    <w:p w:rsidR="006F5610"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after="279" w:line="259" w:lineRule="auto"/>
        <w:ind w:right="-40"/>
        <w:rPr>
          <w:rFonts w:eastAsia="Calibri" w:cs="Times New Roman"/>
          <w:sz w:val="22"/>
          <w:szCs w:val="22"/>
          <w:bdr w:val="none" w:sz="0" w:space="0" w:color="auto"/>
          <w14:textOutline w14:w="0" w14:cap="rnd" w14:cmpd="sng" w14:algn="ctr">
            <w14:noFill/>
            <w14:prstDash w14:val="solid"/>
            <w14:bevel/>
          </w14:textOutline>
        </w:rPr>
      </w:pPr>
    </w:p>
    <w:p w:rsidR="00526550" w:rsidRDefault="0052655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526550" w:rsidRDefault="0052655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144"/>
        <w:gridCol w:w="2826"/>
      </w:tblGrid>
      <w:tr w:rsidR="009401BB" w:rsidRPr="006F5610" w:rsidTr="009401BB">
        <w:trPr>
          <w:trHeight w:val="660"/>
        </w:trPr>
        <w:tc>
          <w:tcPr>
            <w:tcW w:w="6144" w:type="dxa"/>
          </w:tcPr>
          <w:p w:rsidR="009401BB"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F497D"/>
                <w:sz w:val="28"/>
                <w:szCs w:val="28"/>
                <w14:textOutline w14:w="0" w14:cap="rnd" w14:cmpd="sng" w14:algn="ctr">
                  <w14:noFill/>
                  <w14:prstDash w14:val="solid"/>
                  <w14:bevel/>
                </w14:textOutline>
              </w:rPr>
              <w:t>Health insurance - children</w:t>
            </w:r>
          </w:p>
        </w:tc>
        <w:tc>
          <w:tcPr>
            <w:tcW w:w="2826" w:type="dxa"/>
            <w:shd w:val="clear" w:color="auto" w:fill="D9D9D9"/>
          </w:tcPr>
          <w:p w:rsidR="009401BB" w:rsidRPr="006F5610" w:rsidRDefault="009401BB"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p>
          <w:p w:rsidR="009401BB" w:rsidRPr="006F5610" w:rsidRDefault="009401BB"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enrollment</w:t>
            </w:r>
          </w:p>
        </w:tc>
      </w:tr>
      <w:tr w:rsidR="009401BB" w:rsidRPr="006F5610" w:rsidTr="009401BB">
        <w:trPr>
          <w:trHeight w:val="260"/>
        </w:trPr>
        <w:tc>
          <w:tcPr>
            <w:tcW w:w="6144" w:type="dxa"/>
          </w:tcPr>
          <w:p w:rsidR="009401BB" w:rsidRPr="006F5610" w:rsidRDefault="009401B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all children with health insurance</w:t>
            </w:r>
          </w:p>
        </w:tc>
        <w:tc>
          <w:tcPr>
            <w:tcW w:w="2826" w:type="dxa"/>
          </w:tcPr>
          <w:p w:rsidR="009401BB" w:rsidRPr="006F5610" w:rsidRDefault="009401B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232</w:t>
            </w:r>
          </w:p>
        </w:tc>
      </w:tr>
      <w:tr w:rsidR="009401BB" w:rsidRPr="006F5610" w:rsidTr="009401BB">
        <w:trPr>
          <w:trHeight w:val="260"/>
        </w:trPr>
        <w:tc>
          <w:tcPr>
            <w:tcW w:w="6144" w:type="dxa"/>
          </w:tcPr>
          <w:p w:rsidR="009401BB" w:rsidRPr="006F5610" w:rsidRDefault="009401BB" w:rsidP="006438CD">
            <w:pPr>
              <w:spacing w:line="259" w:lineRule="auto"/>
              <w:ind w:right="53"/>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enrolled in Medicaid and/or CHIP</w:t>
            </w:r>
          </w:p>
        </w:tc>
        <w:tc>
          <w:tcPr>
            <w:tcW w:w="2826" w:type="dxa"/>
          </w:tcPr>
          <w:p w:rsidR="009401BB" w:rsidRPr="006F5610" w:rsidRDefault="009401B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224</w:t>
            </w:r>
          </w:p>
        </w:tc>
      </w:tr>
      <w:tr w:rsidR="009401BB" w:rsidRPr="006F5610" w:rsidTr="009401BB">
        <w:trPr>
          <w:trHeight w:val="660"/>
        </w:trPr>
        <w:tc>
          <w:tcPr>
            <w:tcW w:w="6144" w:type="dxa"/>
          </w:tcPr>
          <w:p w:rsidR="009401BB" w:rsidRPr="006F5610" w:rsidRDefault="009401BB" w:rsidP="006F5610">
            <w:pPr>
              <w:spacing w:line="259" w:lineRule="auto"/>
              <w:ind w:right="48"/>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enrolled in state-only funded insurance (e.g., medically indigent insurance), private insurance, or other health insurance</w:t>
            </w:r>
          </w:p>
        </w:tc>
        <w:tc>
          <w:tcPr>
            <w:tcW w:w="2826" w:type="dxa"/>
            <w:vAlign w:val="center"/>
          </w:tcPr>
          <w:p w:rsidR="009401BB" w:rsidRPr="006F5610" w:rsidRDefault="009401B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8</w:t>
            </w:r>
          </w:p>
        </w:tc>
      </w:tr>
      <w:tr w:rsidR="009401BB" w:rsidRPr="006F5610" w:rsidTr="009401BB">
        <w:trPr>
          <w:trHeight w:val="260"/>
        </w:trPr>
        <w:tc>
          <w:tcPr>
            <w:tcW w:w="6144" w:type="dxa"/>
          </w:tcPr>
          <w:p w:rsidR="009401BB" w:rsidRPr="006F5610" w:rsidRDefault="009401B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with no health insurance</w:t>
            </w:r>
          </w:p>
        </w:tc>
        <w:tc>
          <w:tcPr>
            <w:tcW w:w="2826" w:type="dxa"/>
          </w:tcPr>
          <w:p w:rsidR="009401BB" w:rsidRPr="006F5610" w:rsidRDefault="009401B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144"/>
        <w:gridCol w:w="2826"/>
      </w:tblGrid>
      <w:tr w:rsidR="009401BB" w:rsidRPr="006F5610" w:rsidTr="009401BB">
        <w:trPr>
          <w:trHeight w:val="660"/>
        </w:trPr>
        <w:tc>
          <w:tcPr>
            <w:tcW w:w="6144" w:type="dxa"/>
          </w:tcPr>
          <w:p w:rsidR="009401BB"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F497D"/>
                <w:sz w:val="28"/>
                <w:szCs w:val="28"/>
                <w14:textOutline w14:w="0" w14:cap="rnd" w14:cmpd="sng" w14:algn="ctr">
                  <w14:noFill/>
                  <w14:prstDash w14:val="solid"/>
                  <w14:bevel/>
                </w14:textOutline>
              </w:rPr>
              <w:t>Medical</w:t>
            </w:r>
          </w:p>
        </w:tc>
        <w:tc>
          <w:tcPr>
            <w:tcW w:w="2826" w:type="dxa"/>
            <w:shd w:val="clear" w:color="auto" w:fill="D9D9D9"/>
          </w:tcPr>
          <w:p w:rsidR="009401BB" w:rsidRPr="006F5610" w:rsidRDefault="009401BB"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p>
          <w:p w:rsidR="009401BB" w:rsidRPr="006F5610" w:rsidRDefault="009401BB"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enrollment</w:t>
            </w:r>
          </w:p>
        </w:tc>
      </w:tr>
      <w:tr w:rsidR="009401BB" w:rsidRPr="006F5610" w:rsidTr="009401BB">
        <w:trPr>
          <w:trHeight w:val="860"/>
        </w:trPr>
        <w:tc>
          <w:tcPr>
            <w:tcW w:w="6144" w:type="dxa"/>
          </w:tcPr>
          <w:p w:rsidR="009401BB" w:rsidRPr="006F5610" w:rsidRDefault="009401B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with an ongoing source of continuous, accessible health care provided by a health care professional that maintains the child's ongoing health record and is not primarily a source of emergency or urgent care</w:t>
            </w:r>
          </w:p>
        </w:tc>
        <w:tc>
          <w:tcPr>
            <w:tcW w:w="2826" w:type="dxa"/>
            <w:vAlign w:val="center"/>
          </w:tcPr>
          <w:p w:rsidR="009401BB" w:rsidRPr="006F5610" w:rsidRDefault="009401B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232</w:t>
            </w:r>
          </w:p>
        </w:tc>
      </w:tr>
      <w:tr w:rsidR="009401BB" w:rsidRPr="006F5610" w:rsidTr="009401BB">
        <w:trPr>
          <w:trHeight w:val="860"/>
        </w:trPr>
        <w:tc>
          <w:tcPr>
            <w:tcW w:w="6144" w:type="dxa"/>
          </w:tcPr>
          <w:p w:rsidR="009401BB" w:rsidRPr="006F5610" w:rsidRDefault="009401B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of children that have accessible health care through a federally qualified Health Center, Indian Health Service, Tribal and/or Urban Indian Health Program facility</w:t>
            </w:r>
          </w:p>
        </w:tc>
        <w:tc>
          <w:tcPr>
            <w:tcW w:w="2826" w:type="dxa"/>
            <w:vAlign w:val="center"/>
          </w:tcPr>
          <w:p w:rsidR="009401BB" w:rsidRPr="006F5610" w:rsidRDefault="009401B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31</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5A0402"/>
          <w:szCs w:val="22"/>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right w:w="40" w:type="dxa"/>
        </w:tblCellMar>
        <w:tblLook w:val="04A0" w:firstRow="1" w:lastRow="0" w:firstColumn="1" w:lastColumn="0" w:noHBand="0" w:noVBand="1"/>
      </w:tblPr>
      <w:tblGrid>
        <w:gridCol w:w="5997"/>
        <w:gridCol w:w="2015"/>
        <w:gridCol w:w="958"/>
      </w:tblGrid>
      <w:tr w:rsidR="006438CD" w:rsidRPr="006F5610" w:rsidTr="009401BB">
        <w:trPr>
          <w:trHeight w:val="660"/>
        </w:trPr>
        <w:tc>
          <w:tcPr>
            <w:tcW w:w="5997" w:type="dxa"/>
          </w:tcPr>
          <w:p w:rsidR="006438CD"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C6194" w:themeColor="accent2" w:themeShade="BF"/>
                <w:sz w:val="28"/>
                <w:szCs w:val="28"/>
                <w14:textOutline w14:w="0" w14:cap="rnd" w14:cmpd="sng" w14:algn="ctr">
                  <w14:noFill/>
                  <w14:prstDash w14:val="solid"/>
                  <w14:bevel/>
                </w14:textOutline>
              </w:rPr>
              <w:t xml:space="preserve">Medical services </w:t>
            </w:r>
          </w:p>
        </w:tc>
        <w:tc>
          <w:tcPr>
            <w:tcW w:w="2015" w:type="dxa"/>
            <w:shd w:val="clear" w:color="auto" w:fill="D9D9D9"/>
          </w:tcPr>
          <w:p w:rsidR="006438CD" w:rsidRPr="006F5610" w:rsidRDefault="006438CD"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enrollment</w:t>
            </w:r>
          </w:p>
        </w:tc>
        <w:tc>
          <w:tcPr>
            <w:tcW w:w="958" w:type="dxa"/>
            <w:shd w:val="clear" w:color="auto" w:fill="1C6194" w:themeFill="accent2" w:themeFillShade="BF"/>
          </w:tcPr>
          <w:p w:rsidR="006438CD" w:rsidRPr="006F5610" w:rsidRDefault="006438CD" w:rsidP="006F5610">
            <w:pPr>
              <w:spacing w:line="259" w:lineRule="auto"/>
              <w:ind w:right="50"/>
              <w:jc w:val="center"/>
              <w:rPr>
                <w:rFonts w:ascii="Times New Roman" w:eastAsia="Calibri" w:hAnsi="Times New Roman" w:cs="Times New Roman"/>
                <w:sz w:val="22"/>
                <w:szCs w:val="22"/>
                <w14:textOutline w14:w="0" w14:cap="rnd" w14:cmpd="sng" w14:algn="ctr">
                  <w14:noFill/>
                  <w14:prstDash w14:val="solid"/>
                  <w14:bevel/>
                </w14:textOutline>
              </w:rPr>
            </w:pPr>
          </w:p>
        </w:tc>
      </w:tr>
      <w:tr w:rsidR="006438CD" w:rsidRPr="006F5610" w:rsidTr="009401BB">
        <w:trPr>
          <w:trHeight w:val="660"/>
        </w:trPr>
        <w:tc>
          <w:tcPr>
            <w:tcW w:w="5997" w:type="dxa"/>
          </w:tcPr>
          <w:p w:rsidR="006438CD" w:rsidRPr="006F5610" w:rsidRDefault="006438CD" w:rsidP="006F5610">
            <w:pPr>
              <w:spacing w:line="259" w:lineRule="auto"/>
              <w:ind w:right="39"/>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who are up-to-date on a schedule of age</w:t>
            </w:r>
            <w:r>
              <w:rPr>
                <w:rFonts w:ascii="Times New Roman" w:hAnsi="Times New Roman" w:cs="Times New Roman"/>
                <w:sz w:val="20"/>
                <w:szCs w:val="22"/>
                <w14:textOutline w14:w="0" w14:cap="rnd" w14:cmpd="sng" w14:algn="ctr">
                  <w14:noFill/>
                  <w14:prstDash w14:val="solid"/>
                  <w14:bevel/>
                </w14:textOutline>
              </w:rPr>
              <w:t xml:space="preserve"> </w:t>
            </w:r>
            <w:r w:rsidRPr="006F5610">
              <w:rPr>
                <w:rFonts w:ascii="Times New Roman" w:hAnsi="Times New Roman" w:cs="Times New Roman"/>
                <w:sz w:val="20"/>
                <w:szCs w:val="22"/>
                <w14:textOutline w14:w="0" w14:cap="rnd" w14:cmpd="sng" w14:algn="ctr">
                  <w14:noFill/>
                  <w14:prstDash w14:val="solid"/>
                  <w14:bevel/>
                </w14:textOutline>
              </w:rPr>
              <w:t>appropriate preventive and primary health care, according to the relevant state's EPSDT schedule for well child care</w:t>
            </w:r>
          </w:p>
        </w:tc>
        <w:tc>
          <w:tcPr>
            <w:tcW w:w="2015"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232</w:t>
            </w:r>
          </w:p>
        </w:tc>
        <w:tc>
          <w:tcPr>
            <w:tcW w:w="958" w:type="dxa"/>
            <w:shd w:val="clear" w:color="auto" w:fill="1C6194" w:themeFill="accent2" w:themeFillShade="BF"/>
            <w:vAlign w:val="center"/>
          </w:tcPr>
          <w:p w:rsidR="006438CD" w:rsidRPr="006F5610" w:rsidRDefault="006438CD" w:rsidP="006F5610">
            <w:pPr>
              <w:spacing w:line="259" w:lineRule="auto"/>
              <w:jc w:val="right"/>
              <w:rPr>
                <w:rFonts w:ascii="Times New Roman" w:eastAsia="Calibri" w:hAnsi="Times New Roman" w:cs="Times New Roman"/>
                <w:sz w:val="22"/>
                <w:szCs w:val="22"/>
                <w14:textOutline w14:w="0" w14:cap="rnd" w14:cmpd="sng" w14:algn="ctr">
                  <w14:noFill/>
                  <w14:prstDash w14:val="solid"/>
                  <w14:bevel/>
                </w14:textOutline>
              </w:rPr>
            </w:pPr>
          </w:p>
        </w:tc>
      </w:tr>
      <w:tr w:rsidR="006438CD" w:rsidRPr="006F5610" w:rsidTr="009401BB">
        <w:trPr>
          <w:trHeight w:val="260"/>
        </w:trPr>
        <w:tc>
          <w:tcPr>
            <w:tcW w:w="8012" w:type="dxa"/>
            <w:gridSpan w:val="2"/>
          </w:tcPr>
          <w:p w:rsidR="006438CD" w:rsidRPr="006F5610" w:rsidRDefault="006438CD" w:rsidP="0025146B">
            <w:pPr>
              <w:spacing w:after="160" w:line="259" w:lineRule="auto"/>
              <w:rPr>
                <w:rFonts w:ascii="Times New Roman" w:eastAsia="Calibri" w:hAnsi="Times New Roman" w:cs="Times New Roman"/>
                <w:sz w:val="22"/>
                <w:szCs w:val="22"/>
                <w14:textOutline w14:w="0" w14:cap="rnd" w14:cmpd="sng" w14:algn="ctr">
                  <w14:noFill/>
                  <w14:prstDash w14:val="solid"/>
                  <w14:bevel/>
                </w14:textOutline>
              </w:rPr>
            </w:pPr>
          </w:p>
        </w:tc>
        <w:tc>
          <w:tcPr>
            <w:tcW w:w="958" w:type="dxa"/>
            <w:shd w:val="clear" w:color="auto" w:fill="D9D9D9"/>
          </w:tcPr>
          <w:p w:rsidR="006438CD" w:rsidRPr="006F5610" w:rsidRDefault="006438CD" w:rsidP="0025146B">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438CD" w:rsidRPr="006F5610" w:rsidTr="009401BB">
        <w:trPr>
          <w:trHeight w:val="4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diagnosed with any chronic condition by a health care professional, regardless of when the condition was first diagnosed</w:t>
            </w:r>
          </w:p>
        </w:tc>
        <w:tc>
          <w:tcPr>
            <w:tcW w:w="958" w:type="dxa"/>
            <w:vAlign w:val="center"/>
          </w:tcPr>
          <w:p w:rsidR="006438CD" w:rsidRPr="006F5610" w:rsidRDefault="006438CD"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49</w:t>
            </w:r>
          </w:p>
        </w:tc>
      </w:tr>
      <w:tr w:rsidR="006438CD" w:rsidRPr="006F5610" w:rsidTr="009401BB">
        <w:trPr>
          <w:trHeight w:val="4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received medical treatment for their diagnosed chronic health condition</w:t>
            </w:r>
          </w:p>
        </w:tc>
        <w:tc>
          <w:tcPr>
            <w:tcW w:w="958" w:type="dxa"/>
            <w:vAlign w:val="center"/>
          </w:tcPr>
          <w:p w:rsidR="006438CD" w:rsidRPr="006F5610" w:rsidRDefault="006438CD" w:rsidP="009A479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49</w:t>
            </w:r>
          </w:p>
        </w:tc>
      </w:tr>
      <w:tr w:rsidR="006438CD" w:rsidRPr="006F5610" w:rsidTr="009401BB">
        <w:trPr>
          <w:trHeight w:val="541"/>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Specify the primary reason that children with any chronic condition diagnosed by a health care professional did not receive medical treatment:</w:t>
            </w:r>
          </w:p>
        </w:tc>
        <w:tc>
          <w:tcPr>
            <w:tcW w:w="958" w:type="dxa"/>
            <w:shd w:val="clear" w:color="auto" w:fill="D9D9D9"/>
            <w:vAlign w:val="center"/>
          </w:tcPr>
          <w:p w:rsidR="006438CD" w:rsidRPr="006F5610" w:rsidRDefault="006438CD" w:rsidP="0025146B">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No medical treatment needed</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No health insurance</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Parents did not keep/make appointment</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Children left the program before their appointment date</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Appointment is scheduled for future date</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Other</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4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diagnosed by a health care professional with the following chronic condition, regardless of when the condition was first diagnosed:</w:t>
            </w:r>
          </w:p>
        </w:tc>
        <w:tc>
          <w:tcPr>
            <w:tcW w:w="958" w:type="dxa"/>
            <w:shd w:val="clear" w:color="auto" w:fill="D9D9D9"/>
            <w:vAlign w:val="center"/>
          </w:tcPr>
          <w:p w:rsidR="006438CD" w:rsidRPr="006F5610" w:rsidRDefault="006438CD" w:rsidP="00B0460A">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Autism spectrum disorder (ASD)</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5</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Attention deficit hyperactivity disorder (ADHD)</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Asthma</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15</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Seizures</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4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Life-threatening allergies (e.g., food allergies, bee stings, and medication allergies that may result in systemic anaphylaxis)</w:t>
            </w:r>
          </w:p>
        </w:tc>
        <w:tc>
          <w:tcPr>
            <w:tcW w:w="958"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Hearing Problems</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Vision Problems</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Blood lead level test with elevated lead levels &gt;5 g/dL</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8012" w:type="dxa"/>
            <w:gridSpan w:val="2"/>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Diabetes</w:t>
            </w:r>
          </w:p>
        </w:tc>
        <w:tc>
          <w:tcPr>
            <w:tcW w:w="958"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5A0402"/>
          <w:szCs w:val="22"/>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980"/>
        <w:gridCol w:w="990"/>
      </w:tblGrid>
      <w:tr w:rsidR="006F5610" w:rsidRPr="006F5610" w:rsidTr="009401BB">
        <w:trPr>
          <w:trHeight w:val="460"/>
        </w:trPr>
        <w:tc>
          <w:tcPr>
            <w:tcW w:w="7980" w:type="dxa"/>
          </w:tcPr>
          <w:p w:rsidR="00E24CDC" w:rsidRPr="00E24CDC" w:rsidRDefault="00E24CDC" w:rsidP="00E24CDC">
            <w:pPr>
              <w:spacing w:line="259" w:lineRule="auto"/>
              <w:jc w:val="center"/>
              <w:rPr>
                <w:rFonts w:ascii="Times New Roman" w:hAnsi="Times New Roman" w:cs="Times New Roman"/>
                <w:sz w:val="20"/>
                <w:szCs w:val="22"/>
                <w14:textOutline w14:w="0" w14:cap="rnd" w14:cmpd="sng" w14:algn="ctr">
                  <w14:noFill/>
                  <w14:prstDash w14:val="solid"/>
                  <w14:bevel/>
                </w14:textOutline>
              </w:rPr>
            </w:pPr>
            <w:r w:rsidRPr="00E24CDC">
              <w:rPr>
                <w:rFonts w:ascii="Times New Roman" w:eastAsia="Arial" w:hAnsi="Times New Roman" w:cs="Times New Roman"/>
                <w:b/>
                <w:color w:val="1C6194" w:themeColor="accent2" w:themeShade="BF"/>
                <w:sz w:val="28"/>
                <w:szCs w:val="28"/>
                <w14:textOutline w14:w="0" w14:cap="rnd" w14:cmpd="sng" w14:algn="ctr">
                  <w14:noFill/>
                  <w14:prstDash w14:val="solid"/>
                  <w14:bevel/>
                </w14:textOutline>
              </w:rPr>
              <w:t>Body Mass Index (BMI)</w:t>
            </w:r>
          </w:p>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who are in the following weight categories according to the 2000 CDC BMI-for-age growth charts</w:t>
            </w:r>
          </w:p>
        </w:tc>
        <w:tc>
          <w:tcPr>
            <w:tcW w:w="99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enrollment</w:t>
            </w:r>
          </w:p>
        </w:tc>
      </w:tr>
      <w:tr w:rsidR="006F5610" w:rsidRPr="006F5610" w:rsidTr="009401BB">
        <w:trPr>
          <w:trHeight w:val="199"/>
        </w:trPr>
        <w:tc>
          <w:tcPr>
            <w:tcW w:w="798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Underweight (BMI less than 5th percentile for child's age and sex)</w:t>
            </w:r>
          </w:p>
        </w:tc>
        <w:tc>
          <w:tcPr>
            <w:tcW w:w="99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11</w:t>
            </w:r>
          </w:p>
        </w:tc>
      </w:tr>
      <w:tr w:rsidR="006F5610" w:rsidRPr="006F5610" w:rsidTr="009401BB">
        <w:trPr>
          <w:trHeight w:val="235"/>
        </w:trPr>
        <w:tc>
          <w:tcPr>
            <w:tcW w:w="798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Healthy weight (at or above 5th percentile and below 85th percentile for child's age and sex)</w:t>
            </w:r>
          </w:p>
        </w:tc>
        <w:tc>
          <w:tcPr>
            <w:tcW w:w="99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137</w:t>
            </w:r>
          </w:p>
        </w:tc>
      </w:tr>
      <w:tr w:rsidR="006F5610" w:rsidRPr="006F5610" w:rsidTr="009401BB">
        <w:trPr>
          <w:trHeight w:val="316"/>
        </w:trPr>
        <w:tc>
          <w:tcPr>
            <w:tcW w:w="798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Overweight (BMI at or above 85th percentile and below 95th percentile for child's age and sex)</w:t>
            </w:r>
          </w:p>
        </w:tc>
        <w:tc>
          <w:tcPr>
            <w:tcW w:w="99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17</w:t>
            </w:r>
          </w:p>
        </w:tc>
      </w:tr>
      <w:tr w:rsidR="006F5610" w:rsidRPr="006F5610" w:rsidTr="009401BB">
        <w:trPr>
          <w:trHeight w:val="260"/>
        </w:trPr>
        <w:tc>
          <w:tcPr>
            <w:tcW w:w="798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Obese (BMI at or above 95th percentile for child's age and sex)</w:t>
            </w:r>
          </w:p>
        </w:tc>
        <w:tc>
          <w:tcPr>
            <w:tcW w:w="99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8</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5A0402"/>
          <w:szCs w:val="22"/>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144"/>
        <w:gridCol w:w="2826"/>
      </w:tblGrid>
      <w:tr w:rsidR="0025146B" w:rsidRPr="006F5610" w:rsidTr="009401BB">
        <w:trPr>
          <w:trHeight w:val="433"/>
        </w:trPr>
        <w:tc>
          <w:tcPr>
            <w:tcW w:w="6144" w:type="dxa"/>
          </w:tcPr>
          <w:p w:rsidR="0025146B"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C6194" w:themeColor="accent2" w:themeShade="BF"/>
                <w:sz w:val="28"/>
                <w:szCs w:val="28"/>
                <w14:textOutline w14:w="0" w14:cap="rnd" w14:cmpd="sng" w14:algn="ctr">
                  <w14:noFill/>
                  <w14:prstDash w14:val="solid"/>
                  <w14:bevel/>
                </w14:textOutline>
              </w:rPr>
              <w:t>Immunization services</w:t>
            </w:r>
          </w:p>
        </w:tc>
        <w:tc>
          <w:tcPr>
            <w:tcW w:w="2826" w:type="dxa"/>
            <w:shd w:val="clear" w:color="auto" w:fill="D9D9D9"/>
          </w:tcPr>
          <w:p w:rsidR="0025146B" w:rsidRPr="006F5610" w:rsidRDefault="0025146B"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p>
          <w:p w:rsidR="0025146B" w:rsidRPr="006F5610" w:rsidRDefault="0025146B"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enrollment</w:t>
            </w:r>
          </w:p>
        </w:tc>
      </w:tr>
      <w:tr w:rsidR="0025146B" w:rsidRPr="006F5610" w:rsidTr="009401BB">
        <w:trPr>
          <w:trHeight w:val="460"/>
        </w:trPr>
        <w:tc>
          <w:tcPr>
            <w:tcW w:w="6144" w:type="dxa"/>
          </w:tcPr>
          <w:p w:rsidR="0025146B" w:rsidRPr="006F5610" w:rsidRDefault="0025146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who have been determined by a health care professional to be up-to-date on all immunizations appropriate for their age</w:t>
            </w:r>
          </w:p>
        </w:tc>
        <w:tc>
          <w:tcPr>
            <w:tcW w:w="2826" w:type="dxa"/>
            <w:vAlign w:val="center"/>
          </w:tcPr>
          <w:p w:rsidR="0025146B" w:rsidRPr="006F5610" w:rsidRDefault="0025146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232</w:t>
            </w:r>
          </w:p>
        </w:tc>
      </w:tr>
      <w:tr w:rsidR="0025146B" w:rsidRPr="006F5610" w:rsidTr="009401BB">
        <w:trPr>
          <w:trHeight w:val="860"/>
        </w:trPr>
        <w:tc>
          <w:tcPr>
            <w:tcW w:w="6144" w:type="dxa"/>
          </w:tcPr>
          <w:p w:rsidR="0025146B" w:rsidRPr="006F5610" w:rsidRDefault="0025146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who have been determined by a health care professional to have received all immunizations possible at this time, but who have not received all immunizations appropriate for their age</w:t>
            </w:r>
          </w:p>
        </w:tc>
        <w:tc>
          <w:tcPr>
            <w:tcW w:w="2826" w:type="dxa"/>
            <w:vAlign w:val="center"/>
          </w:tcPr>
          <w:p w:rsidR="0025146B" w:rsidRPr="006F5610" w:rsidRDefault="0025146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25146B" w:rsidRPr="006F5610" w:rsidTr="009401BB">
        <w:trPr>
          <w:trHeight w:val="460"/>
        </w:trPr>
        <w:tc>
          <w:tcPr>
            <w:tcW w:w="6144" w:type="dxa"/>
          </w:tcPr>
          <w:p w:rsidR="0025146B" w:rsidRPr="006F5610" w:rsidRDefault="0025146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who meet their state's guidelines for an exemption from immunizations</w:t>
            </w:r>
          </w:p>
        </w:tc>
        <w:tc>
          <w:tcPr>
            <w:tcW w:w="2826" w:type="dxa"/>
            <w:vAlign w:val="center"/>
          </w:tcPr>
          <w:p w:rsidR="0025146B" w:rsidRPr="006F5610" w:rsidRDefault="0025146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bl>
    <w:p w:rsidR="00E24CDC" w:rsidRDefault="00E24CDC" w:rsidP="006F5610">
      <w:pPr>
        <w:pBdr>
          <w:top w:val="none" w:sz="0" w:space="0" w:color="auto"/>
          <w:left w:val="none" w:sz="0" w:space="0" w:color="auto"/>
          <w:bottom w:val="none" w:sz="0" w:space="0" w:color="auto"/>
          <w:right w:val="none" w:sz="0" w:space="0" w:color="auto"/>
          <w:between w:val="none" w:sz="0" w:space="0" w:color="auto"/>
          <w:bar w:val="none" w:sz="0" w:color="auto"/>
        </w:pBdr>
        <w:spacing w:after="262"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0840E9" w:rsidRDefault="000840E9" w:rsidP="006F5610">
      <w:pPr>
        <w:pBdr>
          <w:top w:val="none" w:sz="0" w:space="0" w:color="auto"/>
          <w:left w:val="none" w:sz="0" w:space="0" w:color="auto"/>
          <w:bottom w:val="none" w:sz="0" w:space="0" w:color="auto"/>
          <w:right w:val="none" w:sz="0" w:space="0" w:color="auto"/>
          <w:between w:val="none" w:sz="0" w:space="0" w:color="auto"/>
          <w:bar w:val="none" w:sz="0" w:color="auto"/>
        </w:pBdr>
        <w:spacing w:after="262"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0840E9" w:rsidRDefault="000840E9" w:rsidP="006F5610">
      <w:pPr>
        <w:pBdr>
          <w:top w:val="none" w:sz="0" w:space="0" w:color="auto"/>
          <w:left w:val="none" w:sz="0" w:space="0" w:color="auto"/>
          <w:bottom w:val="none" w:sz="0" w:space="0" w:color="auto"/>
          <w:right w:val="none" w:sz="0" w:space="0" w:color="auto"/>
          <w:between w:val="none" w:sz="0" w:space="0" w:color="auto"/>
          <w:bar w:val="none" w:sz="0" w:color="auto"/>
        </w:pBdr>
        <w:spacing w:after="262" w:line="259" w:lineRule="auto"/>
        <w:rPr>
          <w:rFonts w:eastAsia="Arial" w:cs="Times New Roman"/>
          <w:b/>
          <w:color w:val="1F497D"/>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6144"/>
        <w:gridCol w:w="2826"/>
      </w:tblGrid>
      <w:tr w:rsidR="0025146B" w:rsidRPr="006F5610" w:rsidTr="00E24CDC">
        <w:trPr>
          <w:trHeight w:val="613"/>
        </w:trPr>
        <w:tc>
          <w:tcPr>
            <w:tcW w:w="6144" w:type="dxa"/>
          </w:tcPr>
          <w:p w:rsidR="0025146B" w:rsidRPr="006F5610" w:rsidRDefault="00E24CDC" w:rsidP="00E24CDC">
            <w:pPr>
              <w:spacing w:after="262"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F497D"/>
                <w:sz w:val="28"/>
                <w:szCs w:val="28"/>
                <w14:textOutline w14:w="0" w14:cap="rnd" w14:cmpd="sng" w14:algn="ctr">
                  <w14:noFill/>
                  <w14:prstDash w14:val="solid"/>
                  <w14:bevel/>
                </w14:textOutline>
              </w:rPr>
              <w:t>Oral health</w:t>
            </w:r>
          </w:p>
        </w:tc>
        <w:tc>
          <w:tcPr>
            <w:tcW w:w="2826" w:type="dxa"/>
            <w:shd w:val="clear" w:color="auto" w:fill="D9D9D9"/>
          </w:tcPr>
          <w:p w:rsidR="00E24CDC" w:rsidRDefault="00E24CDC" w:rsidP="006F5610">
            <w:pPr>
              <w:spacing w:line="259" w:lineRule="auto"/>
              <w:jc w:val="center"/>
              <w:rPr>
                <w:rFonts w:ascii="Times New Roman" w:hAnsi="Times New Roman" w:cs="Times New Roman"/>
                <w:i/>
                <w:sz w:val="20"/>
                <w:szCs w:val="22"/>
                <w14:textOutline w14:w="0" w14:cap="rnd" w14:cmpd="sng" w14:algn="ctr">
                  <w14:noFill/>
                  <w14:prstDash w14:val="solid"/>
                  <w14:bevel/>
                </w14:textOutline>
              </w:rPr>
            </w:pPr>
          </w:p>
          <w:p w:rsidR="0025146B" w:rsidRPr="006F5610" w:rsidRDefault="0025146B"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enrollment</w:t>
            </w:r>
          </w:p>
        </w:tc>
      </w:tr>
      <w:tr w:rsidR="0025146B" w:rsidRPr="006F5610" w:rsidTr="009401BB">
        <w:trPr>
          <w:trHeight w:val="660"/>
        </w:trPr>
        <w:tc>
          <w:tcPr>
            <w:tcW w:w="6144" w:type="dxa"/>
          </w:tcPr>
          <w:p w:rsidR="0025146B" w:rsidRPr="006F5610" w:rsidRDefault="0025146B"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with continuous, accessible dental care provided by an oral health care professional which includes access to preventive care and dental treatment</w:t>
            </w:r>
          </w:p>
        </w:tc>
        <w:tc>
          <w:tcPr>
            <w:tcW w:w="2826" w:type="dxa"/>
            <w:vAlign w:val="center"/>
          </w:tcPr>
          <w:p w:rsidR="0025146B" w:rsidRPr="006F5610" w:rsidRDefault="0025146B"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232</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5A0402"/>
          <w:szCs w:val="22"/>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530"/>
        <w:gridCol w:w="1440"/>
      </w:tblGrid>
      <w:tr w:rsidR="006F5610" w:rsidRPr="006F5610" w:rsidTr="009401BB">
        <w:trPr>
          <w:trHeight w:val="460"/>
        </w:trPr>
        <w:tc>
          <w:tcPr>
            <w:tcW w:w="7530" w:type="dxa"/>
          </w:tcPr>
          <w:p w:rsidR="006F5610"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C6194" w:themeColor="accent2" w:themeShade="BF"/>
                <w:sz w:val="28"/>
                <w:szCs w:val="28"/>
                <w14:textOutline w14:w="0" w14:cap="rnd" w14:cmpd="sng" w14:algn="ctr">
                  <w14:noFill/>
                  <w14:prstDash w14:val="solid"/>
                  <w14:bevel/>
                </w14:textOutline>
              </w:rPr>
              <w:t>Preschool dental services</w:t>
            </w:r>
          </w:p>
        </w:tc>
        <w:tc>
          <w:tcPr>
            <w:tcW w:w="144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end of enrollment</w:t>
            </w:r>
          </w:p>
        </w:tc>
      </w:tr>
      <w:tr w:rsidR="006F5610" w:rsidRPr="006F5610" w:rsidTr="009401BB">
        <w:trPr>
          <w:trHeight w:val="260"/>
        </w:trPr>
        <w:tc>
          <w:tcPr>
            <w:tcW w:w="753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who received preventive care during the program year</w:t>
            </w:r>
          </w:p>
        </w:tc>
        <w:tc>
          <w:tcPr>
            <w:tcW w:w="144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173</w:t>
            </w:r>
          </w:p>
        </w:tc>
      </w:tr>
      <w:tr w:rsidR="006F5610" w:rsidRPr="006F5610" w:rsidTr="009401BB">
        <w:trPr>
          <w:trHeight w:val="460"/>
        </w:trPr>
        <w:tc>
          <w:tcPr>
            <w:tcW w:w="7530" w:type="dxa"/>
          </w:tcPr>
          <w:p w:rsidR="006F5610" w:rsidRPr="006F5610" w:rsidRDefault="006F5610" w:rsidP="006F5610">
            <w:pPr>
              <w:spacing w:line="259" w:lineRule="auto"/>
              <w:ind w:right="55"/>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all children, including those enrolled in Medicaid or CHIP, who have completed a professional dental examination during the program year</w:t>
            </w:r>
          </w:p>
        </w:tc>
        <w:tc>
          <w:tcPr>
            <w:tcW w:w="144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173</w:t>
            </w:r>
          </w:p>
        </w:tc>
      </w:tr>
      <w:tr w:rsidR="006F5610" w:rsidRPr="006F5610" w:rsidTr="009401BB">
        <w:trPr>
          <w:trHeight w:val="217"/>
        </w:trPr>
        <w:tc>
          <w:tcPr>
            <w:tcW w:w="753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of children diagnosed as needing dental treatment during the program year</w:t>
            </w:r>
          </w:p>
        </w:tc>
        <w:tc>
          <w:tcPr>
            <w:tcW w:w="144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26</w:t>
            </w:r>
          </w:p>
        </w:tc>
      </w:tr>
      <w:tr w:rsidR="006F5610" w:rsidRPr="006F5610" w:rsidTr="009401BB">
        <w:trPr>
          <w:trHeight w:val="289"/>
        </w:trPr>
        <w:tc>
          <w:tcPr>
            <w:tcW w:w="753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of children who have received or are receiving dental treatment</w:t>
            </w:r>
          </w:p>
        </w:tc>
        <w:tc>
          <w:tcPr>
            <w:tcW w:w="144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26</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5A0402"/>
          <w:szCs w:val="22"/>
          <w:bdr w:val="none" w:sz="0" w:space="0" w:color="auto"/>
          <w14:textOutline w14:w="0" w14:cap="rnd" w14:cmpd="sng" w14:algn="ctr">
            <w14:noFill/>
            <w14:prstDash w14:val="solid"/>
            <w14:bevel/>
          </w14:textOutline>
        </w:rPr>
      </w:pPr>
    </w:p>
    <w:tbl>
      <w:tblPr>
        <w:tblStyle w:val="TableGrid"/>
        <w:tblW w:w="906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530"/>
        <w:gridCol w:w="1530"/>
      </w:tblGrid>
      <w:tr w:rsidR="006F5610" w:rsidRPr="006F5610" w:rsidTr="009401BB">
        <w:trPr>
          <w:trHeight w:val="460"/>
        </w:trPr>
        <w:tc>
          <w:tcPr>
            <w:tcW w:w="7530" w:type="dxa"/>
          </w:tcPr>
          <w:p w:rsidR="006F5610" w:rsidRPr="00E24CDC" w:rsidRDefault="00E24CDC" w:rsidP="00E24CDC">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24CDC">
              <w:rPr>
                <w:rFonts w:ascii="Times New Roman" w:eastAsia="Arial" w:hAnsi="Times New Roman" w:cs="Times New Roman"/>
                <w:b/>
                <w:color w:val="1C6194" w:themeColor="accent2" w:themeShade="BF"/>
                <w:sz w:val="28"/>
                <w:szCs w:val="28"/>
                <w14:textOutline w14:w="0" w14:cap="rnd" w14:cmpd="sng" w14:algn="ctr">
                  <w14:noFill/>
                  <w14:prstDash w14:val="solid"/>
                  <w14:bevel/>
                </w14:textOutline>
              </w:rPr>
              <w:t>EHS preventive dental services</w:t>
            </w:r>
          </w:p>
        </w:tc>
        <w:tc>
          <w:tcPr>
            <w:tcW w:w="153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at end of enrollment</w:t>
            </w:r>
          </w:p>
        </w:tc>
      </w:tr>
      <w:tr w:rsidR="006F5610" w:rsidRPr="006F5610" w:rsidTr="009401BB">
        <w:trPr>
          <w:trHeight w:val="460"/>
        </w:trPr>
        <w:tc>
          <w:tcPr>
            <w:tcW w:w="753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all children who are up-to-date according to the dental periodicity schedule in the relevant state's EPSDT schedule</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59</w:t>
            </w:r>
          </w:p>
        </w:tc>
      </w:tr>
    </w:tbl>
    <w:p w:rsidR="006F5610" w:rsidRPr="009A479D"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right w:w="40" w:type="dxa"/>
        </w:tblCellMar>
        <w:tblLook w:val="04A0" w:firstRow="1" w:lastRow="0" w:firstColumn="1" w:lastColumn="0" w:noHBand="0" w:noVBand="1"/>
      </w:tblPr>
      <w:tblGrid>
        <w:gridCol w:w="7530"/>
        <w:gridCol w:w="1440"/>
      </w:tblGrid>
      <w:tr w:rsidR="006438CD" w:rsidRPr="006F5610" w:rsidTr="009401BB">
        <w:trPr>
          <w:trHeight w:val="260"/>
        </w:trPr>
        <w:tc>
          <w:tcPr>
            <w:tcW w:w="7530" w:type="dxa"/>
          </w:tcPr>
          <w:p w:rsidR="006438CD" w:rsidRPr="007172AD" w:rsidRDefault="007172AD" w:rsidP="007172AD">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7172AD">
              <w:rPr>
                <w:rFonts w:ascii="Times New Roman" w:eastAsia="Arial" w:hAnsi="Times New Roman" w:cs="Times New Roman"/>
                <w:b/>
                <w:color w:val="1F497D"/>
                <w:sz w:val="28"/>
                <w:szCs w:val="28"/>
                <w14:textOutline w14:w="0" w14:cap="rnd" w14:cmpd="sng" w14:algn="ctr">
                  <w14:noFill/>
                  <w14:prstDash w14:val="solid"/>
                  <w14:bevel/>
                </w14:textOutline>
              </w:rPr>
              <w:t>Mental health consultation</w:t>
            </w:r>
          </w:p>
        </w:tc>
        <w:tc>
          <w:tcPr>
            <w:tcW w:w="1440" w:type="dxa"/>
            <w:shd w:val="clear" w:color="auto" w:fill="D9D9D9"/>
          </w:tcPr>
          <w:p w:rsidR="006438CD" w:rsidRPr="006F5610" w:rsidRDefault="006438CD" w:rsidP="006438CD">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staff</w:t>
            </w:r>
          </w:p>
        </w:tc>
      </w:tr>
      <w:tr w:rsidR="006438CD" w:rsidRPr="006F5610" w:rsidTr="009401BB">
        <w:trPr>
          <w:trHeight w:val="260"/>
        </w:trPr>
        <w:tc>
          <w:tcPr>
            <w:tcW w:w="7530" w:type="dxa"/>
          </w:tcPr>
          <w:p w:rsidR="006438CD" w:rsidRPr="006F5610" w:rsidRDefault="006438CD" w:rsidP="00697B3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Total number of classroom teachers, home visitors, and family child care providers</w:t>
            </w:r>
          </w:p>
        </w:tc>
        <w:tc>
          <w:tcPr>
            <w:tcW w:w="144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21</w:t>
            </w:r>
          </w:p>
        </w:tc>
      </w:tr>
      <w:tr w:rsidR="006438CD" w:rsidRPr="006F5610" w:rsidTr="009401BB">
        <w:trPr>
          <w:trHeight w:val="424"/>
        </w:trPr>
        <w:tc>
          <w:tcPr>
            <w:tcW w:w="7530" w:type="dxa"/>
          </w:tcPr>
          <w:p w:rsidR="006438CD" w:rsidRPr="006F5610" w:rsidRDefault="006438CD" w:rsidP="00697B3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Indicate the number of classroom teachers, home visitors, and family child care providers who received assistance from a mental health consultant through observation and consultation</w:t>
            </w:r>
          </w:p>
        </w:tc>
        <w:tc>
          <w:tcPr>
            <w:tcW w:w="1440"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21</w:t>
            </w:r>
          </w:p>
        </w:tc>
      </w:tr>
    </w:tbl>
    <w:p w:rsidR="006438CD" w:rsidRDefault="006438CD"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050F21" w:rsidRDefault="00050F21"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050F21" w:rsidRDefault="00050F21"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050F21" w:rsidRDefault="00050F21"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050F21" w:rsidRDefault="00050F21"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050F21" w:rsidRDefault="00050F21"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imes New Roman"/>
          <w:b/>
          <w:color w:val="1F497D"/>
          <w:sz w:val="28"/>
          <w:szCs w:val="28"/>
          <w:bdr w:val="none" w:sz="0" w:space="0" w:color="auto"/>
          <w14:textOutline w14:w="0" w14:cap="rnd" w14:cmpd="sng" w14:algn="ctr">
            <w14:noFill/>
            <w14:prstDash w14:val="solid"/>
            <w14:bevel/>
          </w14:textOutline>
        </w:rPr>
      </w:pPr>
    </w:p>
    <w:p w:rsidR="006F5610" w:rsidRPr="00B0460A" w:rsidRDefault="006F5610" w:rsidP="00697B30">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Layout w:type="fixed"/>
        <w:tblCellMar>
          <w:top w:w="56" w:type="dxa"/>
          <w:left w:w="80" w:type="dxa"/>
          <w:right w:w="40" w:type="dxa"/>
        </w:tblCellMar>
        <w:tblLook w:val="04A0" w:firstRow="1" w:lastRow="0" w:firstColumn="1" w:lastColumn="0" w:noHBand="0" w:noVBand="1"/>
      </w:tblPr>
      <w:tblGrid>
        <w:gridCol w:w="7530"/>
        <w:gridCol w:w="1440"/>
      </w:tblGrid>
      <w:tr w:rsidR="006438CD" w:rsidRPr="006F5610" w:rsidTr="009401BB">
        <w:trPr>
          <w:trHeight w:val="260"/>
        </w:trPr>
        <w:tc>
          <w:tcPr>
            <w:tcW w:w="7530" w:type="dxa"/>
          </w:tcPr>
          <w:p w:rsidR="006438CD" w:rsidRPr="00050F21" w:rsidRDefault="00050F21" w:rsidP="00050F21">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050F21">
              <w:rPr>
                <w:rFonts w:ascii="Times New Roman" w:eastAsia="Arial" w:hAnsi="Times New Roman" w:cs="Times New Roman"/>
                <w:b/>
                <w:color w:val="1F497D"/>
                <w:sz w:val="28"/>
                <w:szCs w:val="28"/>
                <w14:textOutline w14:w="0" w14:cap="rnd" w14:cmpd="sng" w14:algn="ctr">
                  <w14:noFill/>
                  <w14:prstDash w14:val="solid"/>
                  <w14:bevel/>
                </w14:textOutline>
              </w:rPr>
              <w:t>Disability Services</w:t>
            </w:r>
          </w:p>
        </w:tc>
        <w:tc>
          <w:tcPr>
            <w:tcW w:w="1440" w:type="dxa"/>
            <w:shd w:val="clear" w:color="auto" w:fill="D9D9D9"/>
          </w:tcPr>
          <w:p w:rsidR="006438CD" w:rsidRPr="006F5610" w:rsidRDefault="006438CD"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438CD" w:rsidRPr="006F5610" w:rsidTr="009401BB">
        <w:trPr>
          <w:trHeight w:val="460"/>
        </w:trPr>
        <w:tc>
          <w:tcPr>
            <w:tcW w:w="7530" w:type="dxa"/>
          </w:tcPr>
          <w:p w:rsidR="006438CD" w:rsidRPr="006F5610" w:rsidRDefault="006438C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The total number of children referred for an evaluation to determine eligibility under the Individuals with Disabilities Education Act (IDEA) during the program year</w:t>
            </w:r>
          </w:p>
        </w:tc>
        <w:tc>
          <w:tcPr>
            <w:tcW w:w="1440"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39</w:t>
            </w:r>
          </w:p>
        </w:tc>
      </w:tr>
      <w:tr w:rsidR="006438CD" w:rsidRPr="006F5610" w:rsidTr="009401BB">
        <w:trPr>
          <w:trHeight w:val="260"/>
        </w:trPr>
        <w:tc>
          <w:tcPr>
            <w:tcW w:w="7530" w:type="dxa"/>
          </w:tcPr>
          <w:p w:rsidR="006438CD" w:rsidRPr="006F5610" w:rsidRDefault="006438C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received an evaluation to determine IDEA eligibility</w:t>
            </w:r>
          </w:p>
        </w:tc>
        <w:tc>
          <w:tcPr>
            <w:tcW w:w="144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33</w:t>
            </w:r>
          </w:p>
        </w:tc>
      </w:tr>
      <w:tr w:rsidR="006438CD" w:rsidRPr="006F5610" w:rsidTr="009401BB">
        <w:trPr>
          <w:trHeight w:val="460"/>
        </w:trPr>
        <w:tc>
          <w:tcPr>
            <w:tcW w:w="7530" w:type="dxa"/>
          </w:tcPr>
          <w:p w:rsidR="006438CD" w:rsidRPr="006F5610" w:rsidRDefault="006438CD" w:rsidP="006F5610">
            <w:pPr>
              <w:spacing w:line="259" w:lineRule="auto"/>
              <w:ind w:right="23"/>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children that received an evaluation, the number that were diagnosed with a disability under IDEA</w:t>
            </w:r>
          </w:p>
        </w:tc>
        <w:tc>
          <w:tcPr>
            <w:tcW w:w="1440"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23</w:t>
            </w:r>
          </w:p>
        </w:tc>
      </w:tr>
      <w:tr w:rsidR="006438CD" w:rsidRPr="006F5610" w:rsidTr="009401BB">
        <w:trPr>
          <w:trHeight w:val="460"/>
        </w:trPr>
        <w:tc>
          <w:tcPr>
            <w:tcW w:w="7530" w:type="dxa"/>
          </w:tcPr>
          <w:p w:rsidR="006438CD" w:rsidRPr="006F5610" w:rsidRDefault="006438C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 children that received an evaluation, the number that were not diagnosed with a disability under IDEA</w:t>
            </w:r>
          </w:p>
        </w:tc>
        <w:tc>
          <w:tcPr>
            <w:tcW w:w="1440"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10</w:t>
            </w:r>
          </w:p>
        </w:tc>
      </w:tr>
      <w:tr w:rsidR="006438CD" w:rsidRPr="006F5610" w:rsidTr="009401BB">
        <w:trPr>
          <w:trHeight w:val="660"/>
        </w:trPr>
        <w:tc>
          <w:tcPr>
            <w:tcW w:w="7530" w:type="dxa"/>
          </w:tcPr>
          <w:p w:rsidR="006438CD" w:rsidRPr="006F5610" w:rsidRDefault="006438C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children, the number for which the program is still providing or facilitating individualized services and supports such as an individual learning plan or supports described under Section 504 of the Rehabilitation Act.</w:t>
            </w:r>
          </w:p>
        </w:tc>
        <w:tc>
          <w:tcPr>
            <w:tcW w:w="1440"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10</w:t>
            </w:r>
          </w:p>
        </w:tc>
      </w:tr>
      <w:tr w:rsidR="006438CD" w:rsidRPr="006F5610" w:rsidTr="009401BB">
        <w:trPr>
          <w:trHeight w:val="260"/>
        </w:trPr>
        <w:tc>
          <w:tcPr>
            <w:tcW w:w="7530" w:type="dxa"/>
          </w:tcPr>
          <w:p w:rsidR="006438CD" w:rsidRPr="006F5610" w:rsidRDefault="006438CD" w:rsidP="006438C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did not receive an evaluation to determine IDEA eligibility</w:t>
            </w:r>
          </w:p>
        </w:tc>
        <w:tc>
          <w:tcPr>
            <w:tcW w:w="144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6</w:t>
            </w:r>
          </w:p>
        </w:tc>
      </w:tr>
      <w:tr w:rsidR="006438CD" w:rsidRPr="006F5610" w:rsidTr="009401BB">
        <w:trPr>
          <w:trHeight w:val="460"/>
        </w:trPr>
        <w:tc>
          <w:tcPr>
            <w:tcW w:w="7530" w:type="dxa"/>
          </w:tcPr>
          <w:p w:rsidR="006438CD" w:rsidRPr="006F5610" w:rsidRDefault="006438CD"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Specify the primary reason that children referred for an evaluation to determine IDEA eligibility did not receive it:</w:t>
            </w:r>
          </w:p>
        </w:tc>
        <w:tc>
          <w:tcPr>
            <w:tcW w:w="1440" w:type="dxa"/>
            <w:shd w:val="clear" w:color="auto" w:fill="D9D9D9"/>
            <w:vAlign w:val="center"/>
          </w:tcPr>
          <w:p w:rsidR="006438CD" w:rsidRPr="006F5610" w:rsidRDefault="006438CD" w:rsidP="00B0460A">
            <w:pPr>
              <w:spacing w:line="259" w:lineRule="auto"/>
              <w:ind w:right="6"/>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438CD" w:rsidRPr="006F5610" w:rsidTr="009401BB">
        <w:trPr>
          <w:trHeight w:val="260"/>
        </w:trPr>
        <w:tc>
          <w:tcPr>
            <w:tcW w:w="7530" w:type="dxa"/>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a. The responsible agency assigned child to Response to Intervention (RTI)</w:t>
            </w:r>
          </w:p>
        </w:tc>
        <w:tc>
          <w:tcPr>
            <w:tcW w:w="144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0</w:t>
            </w:r>
          </w:p>
        </w:tc>
      </w:tr>
      <w:tr w:rsidR="006438CD" w:rsidRPr="006F5610" w:rsidTr="009401BB">
        <w:trPr>
          <w:trHeight w:val="260"/>
        </w:trPr>
        <w:tc>
          <w:tcPr>
            <w:tcW w:w="7530" w:type="dxa"/>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b. Parent(s) refused evaluation</w:t>
            </w:r>
          </w:p>
        </w:tc>
        <w:tc>
          <w:tcPr>
            <w:tcW w:w="144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w:t>
            </w:r>
          </w:p>
        </w:tc>
      </w:tr>
      <w:tr w:rsidR="006438CD" w:rsidRPr="006F5610" w:rsidTr="009401BB">
        <w:trPr>
          <w:trHeight w:val="260"/>
        </w:trPr>
        <w:tc>
          <w:tcPr>
            <w:tcW w:w="7530" w:type="dxa"/>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c. Evaluation is pending and not yet completed by responsible agency</w:t>
            </w:r>
          </w:p>
        </w:tc>
        <w:tc>
          <w:tcPr>
            <w:tcW w:w="144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w:t>
            </w:r>
          </w:p>
        </w:tc>
      </w:tr>
      <w:tr w:rsidR="006438CD" w:rsidRPr="006F5610" w:rsidTr="009401BB">
        <w:trPr>
          <w:trHeight w:val="260"/>
        </w:trPr>
        <w:tc>
          <w:tcPr>
            <w:tcW w:w="7530" w:type="dxa"/>
          </w:tcPr>
          <w:p w:rsidR="006438CD" w:rsidRPr="006F5610" w:rsidRDefault="006438CD" w:rsidP="0025146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d. Other</w:t>
            </w:r>
          </w:p>
        </w:tc>
        <w:tc>
          <w:tcPr>
            <w:tcW w:w="144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w:t>
            </w:r>
          </w:p>
        </w:tc>
      </w:tr>
    </w:tbl>
    <w:p w:rsidR="006F5610" w:rsidRPr="00B0460A"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right w:w="40" w:type="dxa"/>
        </w:tblCellMar>
        <w:tblLook w:val="04A0" w:firstRow="1" w:lastRow="0" w:firstColumn="1" w:lastColumn="0" w:noHBand="0" w:noVBand="1"/>
      </w:tblPr>
      <w:tblGrid>
        <w:gridCol w:w="7440"/>
        <w:gridCol w:w="1530"/>
      </w:tblGrid>
      <w:tr w:rsidR="006438CD" w:rsidRPr="006F5610" w:rsidTr="009401BB">
        <w:trPr>
          <w:trHeight w:val="260"/>
        </w:trPr>
        <w:tc>
          <w:tcPr>
            <w:tcW w:w="7440" w:type="dxa"/>
          </w:tcPr>
          <w:p w:rsidR="006438CD" w:rsidRPr="00050F21" w:rsidRDefault="00050F21" w:rsidP="00050F21">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050F21">
              <w:rPr>
                <w:rFonts w:ascii="Times New Roman" w:eastAsia="Arial" w:hAnsi="Times New Roman" w:cs="Times New Roman"/>
                <w:b/>
                <w:color w:val="1F497D"/>
                <w:sz w:val="28"/>
                <w:szCs w:val="28"/>
                <w14:textOutline w14:w="0" w14:cap="rnd" w14:cmpd="sng" w14:algn="ctr">
                  <w14:noFill/>
                  <w14:prstDash w14:val="solid"/>
                  <w14:bevel/>
                </w14:textOutline>
              </w:rPr>
              <w:t>Preschool disabilities services (HS)</w:t>
            </w:r>
          </w:p>
        </w:tc>
        <w:tc>
          <w:tcPr>
            <w:tcW w:w="1530" w:type="dxa"/>
            <w:shd w:val="clear" w:color="auto" w:fill="D9D9D9"/>
          </w:tcPr>
          <w:p w:rsidR="006438CD" w:rsidRPr="006F5610" w:rsidRDefault="006438CD" w:rsidP="006438CD">
            <w:pPr>
              <w:spacing w:line="259" w:lineRule="auto"/>
              <w:ind w:right="6"/>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438CD" w:rsidRPr="006F5610" w:rsidTr="009401BB">
        <w:trPr>
          <w:trHeight w:val="660"/>
        </w:trPr>
        <w:tc>
          <w:tcPr>
            <w:tcW w:w="7440" w:type="dxa"/>
          </w:tcPr>
          <w:p w:rsidR="006438CD" w:rsidRPr="006F5610" w:rsidRDefault="006438CD" w:rsidP="006438CD">
            <w:pPr>
              <w:spacing w:line="259" w:lineRule="auto"/>
              <w:jc w:val="both"/>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enrolled in the program who had an Individualized Education Program</w:t>
            </w:r>
            <w:r>
              <w:rPr>
                <w:rFonts w:ascii="Times New Roman" w:hAnsi="Times New Roman" w:cs="Times New Roman"/>
                <w:sz w:val="20"/>
                <w:szCs w:val="22"/>
                <w14:textOutline w14:w="0" w14:cap="rnd" w14:cmpd="sng" w14:algn="ctr">
                  <w14:noFill/>
                  <w14:prstDash w14:val="solid"/>
                  <w14:bevel/>
                </w14:textOutline>
              </w:rPr>
              <w:t xml:space="preserve"> </w:t>
            </w:r>
            <w:r w:rsidRPr="006F5610">
              <w:rPr>
                <w:rFonts w:ascii="Times New Roman" w:hAnsi="Times New Roman" w:cs="Times New Roman"/>
                <w:sz w:val="20"/>
                <w:szCs w:val="22"/>
                <w14:textOutline w14:w="0" w14:cap="rnd" w14:cmpd="sng" w14:algn="ctr">
                  <w14:noFill/>
                  <w14:prstDash w14:val="solid"/>
                  <w14:bevel/>
                </w14:textOutline>
              </w:rPr>
              <w:t>(IEP), at any time during the program year, indicating they were determined eligible by the</w:t>
            </w:r>
            <w:r>
              <w:rPr>
                <w:rFonts w:ascii="Times New Roman" w:hAnsi="Times New Roman" w:cs="Times New Roman"/>
                <w:sz w:val="20"/>
                <w:szCs w:val="22"/>
                <w14:textOutline w14:w="0" w14:cap="rnd" w14:cmpd="sng" w14:algn="ctr">
                  <w14:noFill/>
                  <w14:prstDash w14:val="solid"/>
                  <w14:bevel/>
                </w14:textOutline>
              </w:rPr>
              <w:t xml:space="preserve"> </w:t>
            </w:r>
            <w:r w:rsidRPr="006F5610">
              <w:rPr>
                <w:rFonts w:ascii="Times New Roman" w:hAnsi="Times New Roman" w:cs="Times New Roman"/>
                <w:sz w:val="20"/>
                <w:szCs w:val="22"/>
                <w14:textOutline w14:w="0" w14:cap="rnd" w14:cmpd="sng" w14:algn="ctr">
                  <w14:noFill/>
                  <w14:prstDash w14:val="solid"/>
                  <w14:bevel/>
                </w14:textOutline>
              </w:rPr>
              <w:t>LEA to receive special education and related services under the IDEA</w:t>
            </w:r>
          </w:p>
        </w:tc>
        <w:tc>
          <w:tcPr>
            <w:tcW w:w="1530" w:type="dxa"/>
            <w:vAlign w:val="center"/>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38</w:t>
            </w:r>
          </w:p>
        </w:tc>
      </w:tr>
      <w:tr w:rsidR="006438CD" w:rsidRPr="006F5610" w:rsidTr="009401BB">
        <w:trPr>
          <w:trHeight w:val="235"/>
        </w:trPr>
        <w:tc>
          <w:tcPr>
            <w:tcW w:w="7440" w:type="dxa"/>
          </w:tcPr>
          <w:p w:rsidR="006438CD" w:rsidRPr="006F5610" w:rsidRDefault="006438CD" w:rsidP="00697B3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were determined eligible to receive special education and related services:</w:t>
            </w:r>
          </w:p>
        </w:tc>
        <w:tc>
          <w:tcPr>
            <w:tcW w:w="1530" w:type="dxa"/>
            <w:shd w:val="clear" w:color="auto" w:fill="D9D9D9"/>
          </w:tcPr>
          <w:p w:rsidR="006438CD" w:rsidRPr="006F5610" w:rsidRDefault="006438CD" w:rsidP="00B0460A">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438CD" w:rsidRPr="006F5610" w:rsidTr="009401BB">
        <w:trPr>
          <w:trHeight w:val="260"/>
        </w:trPr>
        <w:tc>
          <w:tcPr>
            <w:tcW w:w="7440" w:type="dxa"/>
          </w:tcPr>
          <w:p w:rsidR="006438CD" w:rsidRPr="006F5610" w:rsidRDefault="006438CD" w:rsidP="00697B3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 Prior to this program year</w:t>
            </w:r>
          </w:p>
        </w:tc>
        <w:tc>
          <w:tcPr>
            <w:tcW w:w="153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30</w:t>
            </w:r>
          </w:p>
        </w:tc>
      </w:tr>
      <w:tr w:rsidR="006438CD" w:rsidRPr="006F5610" w:rsidTr="009401BB">
        <w:trPr>
          <w:trHeight w:val="260"/>
        </w:trPr>
        <w:tc>
          <w:tcPr>
            <w:tcW w:w="7440" w:type="dxa"/>
          </w:tcPr>
          <w:p w:rsidR="006438CD" w:rsidRPr="006F5610" w:rsidRDefault="006438CD" w:rsidP="00697B3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 During this program year</w:t>
            </w:r>
          </w:p>
        </w:tc>
        <w:tc>
          <w:tcPr>
            <w:tcW w:w="153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8</w:t>
            </w:r>
          </w:p>
        </w:tc>
      </w:tr>
      <w:tr w:rsidR="006438CD" w:rsidRPr="006F5610" w:rsidTr="009401BB">
        <w:trPr>
          <w:trHeight w:val="260"/>
        </w:trPr>
        <w:tc>
          <w:tcPr>
            <w:tcW w:w="7440" w:type="dxa"/>
          </w:tcPr>
          <w:p w:rsidR="006438CD" w:rsidRPr="006F5610" w:rsidRDefault="006438CD" w:rsidP="006438CD">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have not received special education and related services</w:t>
            </w:r>
          </w:p>
        </w:tc>
        <w:tc>
          <w:tcPr>
            <w:tcW w:w="1530" w:type="dxa"/>
          </w:tcPr>
          <w:p w:rsidR="006438CD" w:rsidRPr="006F5610" w:rsidRDefault="006438CD"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Cs w:val="22"/>
          <w:bdr w:val="none" w:sz="0" w:space="0" w:color="auto"/>
          <w14:textOutline w14:w="0" w14:cap="rnd" w14:cmpd="sng" w14:algn="ctr">
            <w14:noFill/>
            <w14:prstDash w14:val="solid"/>
            <w14:bevel/>
          </w14:textOutline>
        </w:rPr>
      </w:pPr>
    </w:p>
    <w:p w:rsidR="006438CD" w:rsidRDefault="006438C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438CD" w:rsidRDefault="006438C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6F5610" w:rsidRPr="00B0460A"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9401BB">
        <w:trPr>
          <w:trHeight w:val="260"/>
        </w:trPr>
        <w:tc>
          <w:tcPr>
            <w:tcW w:w="7440" w:type="dxa"/>
          </w:tcPr>
          <w:p w:rsidR="006F5610" w:rsidRPr="000070C5" w:rsidRDefault="000070C5" w:rsidP="000070C5">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0070C5">
              <w:rPr>
                <w:rFonts w:ascii="Times New Roman" w:eastAsia="Arial" w:hAnsi="Times New Roman" w:cs="Times New Roman"/>
                <w:b/>
                <w:color w:val="1F497D"/>
                <w:sz w:val="28"/>
                <w:szCs w:val="28"/>
                <w14:textOutline w14:w="0" w14:cap="rnd" w14:cmpd="sng" w14:algn="ctr">
                  <w14:noFill/>
                  <w14:prstDash w14:val="solid"/>
                  <w14:bevel/>
                </w14:textOutline>
              </w:rPr>
              <w:t>EHS Part C early intervention services</w:t>
            </w:r>
          </w:p>
        </w:tc>
        <w:tc>
          <w:tcPr>
            <w:tcW w:w="153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9401BB">
        <w:trPr>
          <w:trHeight w:val="660"/>
        </w:trPr>
        <w:tc>
          <w:tcPr>
            <w:tcW w:w="7440" w:type="dxa"/>
          </w:tcPr>
          <w:p w:rsidR="006F5610" w:rsidRPr="006F5610" w:rsidRDefault="006F5610" w:rsidP="006F5610">
            <w:pPr>
              <w:spacing w:line="259" w:lineRule="auto"/>
              <w:ind w:right="10"/>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children enrolled in the program who had an Individualized Family Service Plan (IFSP), at any time during the program year, indicating they were determined eligible by the Part C Agency to receive early intervention services under the IDEA</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14</w:t>
            </w:r>
          </w:p>
        </w:tc>
      </w:tr>
      <w:tr w:rsidR="006F5610" w:rsidRPr="006F5610" w:rsidTr="009401BB">
        <w:trPr>
          <w:trHeight w:val="199"/>
        </w:trPr>
        <w:tc>
          <w:tcPr>
            <w:tcW w:w="744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were determined eligible to receive early intervention services:</w:t>
            </w:r>
          </w:p>
        </w:tc>
        <w:tc>
          <w:tcPr>
            <w:tcW w:w="1530" w:type="dxa"/>
            <w:shd w:val="clear" w:color="auto" w:fill="D9D9D9"/>
            <w:vAlign w:val="center"/>
          </w:tcPr>
          <w:p w:rsidR="006F5610" w:rsidRPr="006F5610" w:rsidRDefault="006F5610" w:rsidP="00B0460A">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 Prior to this program year</w:t>
            </w:r>
          </w:p>
        </w:tc>
        <w:tc>
          <w:tcPr>
            <w:tcW w:w="153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11</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2. During this enrollment year</w:t>
            </w:r>
          </w:p>
        </w:tc>
        <w:tc>
          <w:tcPr>
            <w:tcW w:w="153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w:t>
            </w:r>
          </w:p>
        </w:tc>
      </w:tr>
      <w:tr w:rsidR="006F5610" w:rsidRPr="006F5610" w:rsidTr="009401BB">
        <w:trPr>
          <w:trHeight w:val="260"/>
        </w:trPr>
        <w:tc>
          <w:tcPr>
            <w:tcW w:w="7440" w:type="dxa"/>
          </w:tcPr>
          <w:p w:rsidR="006F5610" w:rsidRPr="006F5610" w:rsidRDefault="006F5610" w:rsidP="009401BB">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who have not received early intervention services under IDEA</w:t>
            </w:r>
          </w:p>
        </w:tc>
        <w:tc>
          <w:tcPr>
            <w:tcW w:w="153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w:t>
            </w:r>
          </w:p>
        </w:tc>
      </w:tr>
    </w:tbl>
    <w:p w:rsidR="006F5610" w:rsidRPr="00B0460A"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5280"/>
        <w:gridCol w:w="1800"/>
        <w:gridCol w:w="1890"/>
      </w:tblGrid>
      <w:tr w:rsidR="006F5610" w:rsidRPr="006F5610" w:rsidTr="009401BB">
        <w:trPr>
          <w:trHeight w:val="860"/>
        </w:trPr>
        <w:tc>
          <w:tcPr>
            <w:tcW w:w="5280" w:type="dxa"/>
            <w:vAlign w:val="center"/>
          </w:tcPr>
          <w:p w:rsidR="006F5610" w:rsidRPr="00C03845" w:rsidRDefault="00C03845" w:rsidP="00C03845">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C03845">
              <w:rPr>
                <w:rFonts w:ascii="Times New Roman" w:eastAsia="Arial" w:hAnsi="Times New Roman" w:cs="Times New Roman"/>
                <w:b/>
                <w:color w:val="1F497D"/>
                <w:sz w:val="28"/>
                <w:szCs w:val="28"/>
                <w14:textOutline w14:w="0" w14:cap="rnd" w14:cmpd="sng" w14:algn="ctr">
                  <w14:noFill/>
                  <w14:prstDash w14:val="solid"/>
                  <w14:bevel/>
                </w14:textOutline>
              </w:rPr>
              <w:t>Preschool primary disabilities</w:t>
            </w:r>
          </w:p>
        </w:tc>
        <w:tc>
          <w:tcPr>
            <w:tcW w:w="180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(1)</w:t>
            </w:r>
          </w:p>
          <w:p w:rsidR="006F5610" w:rsidRPr="006F5610" w:rsidRDefault="006F5610" w:rsidP="006F5610">
            <w:pPr>
              <w:spacing w:line="259" w:lineRule="auto"/>
              <w:ind w:right="156"/>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determined to have this disability</w:t>
            </w:r>
          </w:p>
        </w:tc>
        <w:tc>
          <w:tcPr>
            <w:tcW w:w="189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(2)</w:t>
            </w:r>
          </w:p>
          <w:p w:rsidR="006F5610" w:rsidRPr="006F5610" w:rsidRDefault="006F5610" w:rsidP="006F5610">
            <w:pPr>
              <w:spacing w:line="259" w:lineRule="auto"/>
              <w:ind w:right="39"/>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 receiving special services</w:t>
            </w:r>
          </w:p>
        </w:tc>
      </w:tr>
      <w:tr w:rsidR="006F5610" w:rsidRPr="006F5610" w:rsidTr="009401BB">
        <w:trPr>
          <w:trHeight w:val="260"/>
        </w:trPr>
        <w:tc>
          <w:tcPr>
            <w:tcW w:w="528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Non-categorical/developmental delay</w:t>
            </w:r>
          </w:p>
        </w:tc>
        <w:tc>
          <w:tcPr>
            <w:tcW w:w="180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38</w:t>
            </w:r>
          </w:p>
        </w:tc>
        <w:tc>
          <w:tcPr>
            <w:tcW w:w="189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32</w:t>
            </w:r>
          </w:p>
        </w:tc>
      </w:tr>
    </w:tbl>
    <w:p w:rsidR="009401BB" w:rsidRDefault="009401BB" w:rsidP="009401B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9401BB" w:rsidRDefault="009401BB"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r w:rsidRPr="009401BB">
        <w:rPr>
          <w:rFonts w:eastAsia="Arial" w:cs="Times New Roman"/>
          <w:b/>
          <w:color w:val="1F497D"/>
          <w:sz w:val="28"/>
          <w:szCs w:val="28"/>
          <w:bdr w:val="none" w:sz="0" w:space="0" w:color="auto"/>
          <w14:textOutline w14:w="0" w14:cap="rnd" w14:cmpd="sng" w14:algn="ctr">
            <w14:noFill/>
            <w14:prstDash w14:val="solid"/>
            <w14:bevel/>
          </w14:textOutline>
        </w:rPr>
        <w:t>EDUCATION AND DEVELOPMENT TOOLS/APPROACHES</w:t>
      </w:r>
    </w:p>
    <w:p w:rsidR="006F5610" w:rsidRPr="00B0460A"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9401BB">
        <w:trPr>
          <w:trHeight w:val="260"/>
        </w:trPr>
        <w:tc>
          <w:tcPr>
            <w:tcW w:w="7440" w:type="dxa"/>
          </w:tcPr>
          <w:p w:rsidR="006F5610" w:rsidRPr="002E7A78" w:rsidRDefault="002E7A78" w:rsidP="002E7A78">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2E7A78">
              <w:rPr>
                <w:rFonts w:ascii="Times New Roman" w:eastAsia="Arial" w:hAnsi="Times New Roman" w:cs="Times New Roman"/>
                <w:b/>
                <w:color w:val="1F497D"/>
                <w:sz w:val="28"/>
                <w:szCs w:val="28"/>
                <w14:textOutline w14:w="0" w14:cap="rnd" w14:cmpd="sng" w14:algn="ctr">
                  <w14:noFill/>
                  <w14:prstDash w14:val="solid"/>
                  <w14:bevel/>
                </w14:textOutline>
              </w:rPr>
              <w:t>Screening</w:t>
            </w:r>
          </w:p>
        </w:tc>
        <w:tc>
          <w:tcPr>
            <w:tcW w:w="153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children</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all newly enrolled children since last year's PIR was reported</w:t>
            </w:r>
          </w:p>
        </w:tc>
        <w:tc>
          <w:tcPr>
            <w:tcW w:w="1530" w:type="dxa"/>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177</w:t>
            </w:r>
          </w:p>
        </w:tc>
      </w:tr>
      <w:tr w:rsidR="006F5610" w:rsidRPr="006F5610" w:rsidTr="009401BB">
        <w:trPr>
          <w:trHeight w:val="460"/>
        </w:trPr>
        <w:tc>
          <w:tcPr>
            <w:tcW w:w="7440" w:type="dxa"/>
          </w:tcPr>
          <w:p w:rsidR="006F5610" w:rsidRPr="006F5610" w:rsidRDefault="006F5610" w:rsidP="006F5610">
            <w:pPr>
              <w:spacing w:line="259" w:lineRule="auto"/>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Number of all newly enrolled children who completed required screenings within 45 days for developmental, sensory, and behavioral concerns since last year's PIR was reported</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164</w:t>
            </w:r>
          </w:p>
        </w:tc>
      </w:tr>
      <w:tr w:rsidR="006F5610" w:rsidRPr="006F5610" w:rsidTr="009401BB">
        <w:trPr>
          <w:trHeight w:val="460"/>
        </w:trPr>
        <w:tc>
          <w:tcPr>
            <w:tcW w:w="7440" w:type="dxa"/>
          </w:tcPr>
          <w:p w:rsidR="006F5610" w:rsidRPr="006F5610" w:rsidRDefault="006F5610" w:rsidP="006F5610">
            <w:pPr>
              <w:spacing w:line="259" w:lineRule="auto"/>
              <w:ind w:right="25"/>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Of these, the number identified as needing follow-up assessment or formal evaluation to determine if the child has a disability</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sz w:val="20"/>
                <w:szCs w:val="22"/>
                <w14:textOutline w14:w="0" w14:cap="rnd" w14:cmpd="sng" w14:algn="ctr">
                  <w14:noFill/>
                  <w14:prstDash w14:val="solid"/>
                  <w14:bevel/>
                </w14:textOutline>
              </w:rPr>
              <w:t>36</w:t>
            </w:r>
          </w:p>
        </w:tc>
      </w:tr>
    </w:tbl>
    <w:p w:rsidR="009401BB" w:rsidRDefault="009401BB" w:rsidP="009401B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p w:rsidR="009401BB" w:rsidRPr="009401BB" w:rsidRDefault="009401BB" w:rsidP="009401B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r w:rsidRPr="009401BB">
        <w:rPr>
          <w:rFonts w:eastAsia="Arial" w:cs="Times New Roman"/>
          <w:b/>
          <w:color w:val="1F497D"/>
          <w:sz w:val="28"/>
          <w:szCs w:val="28"/>
          <w:bdr w:val="none" w:sz="0" w:space="0" w:color="auto"/>
          <w14:textOutline w14:w="0" w14:cap="rnd" w14:cmpd="sng" w14:algn="ctr">
            <w14:noFill/>
            <w14:prstDash w14:val="solid"/>
            <w14:bevel/>
          </w14:textOutline>
        </w:rPr>
        <w:t>FAMILY AND COMMUNITY PARTNERSHIPS</w:t>
      </w:r>
    </w:p>
    <w:p w:rsidR="006F5610" w:rsidRPr="00B0460A"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9401BB">
        <w:trPr>
          <w:trHeight w:val="460"/>
        </w:trPr>
        <w:tc>
          <w:tcPr>
            <w:tcW w:w="7440" w:type="dxa"/>
          </w:tcPr>
          <w:p w:rsidR="006F5610" w:rsidRPr="00E16CDF" w:rsidRDefault="00E16CDF" w:rsidP="00E16CDF">
            <w:pPr>
              <w:spacing w:after="160"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E16CDF">
              <w:rPr>
                <w:rFonts w:ascii="Times New Roman" w:eastAsia="Arial" w:hAnsi="Times New Roman" w:cs="Times New Roman"/>
                <w:b/>
                <w:color w:val="1F497D"/>
                <w:sz w:val="28"/>
                <w:szCs w:val="28"/>
                <w14:textOutline w14:w="0" w14:cap="rnd" w14:cmpd="sng" w14:algn="ctr">
                  <w14:noFill/>
                  <w14:prstDash w14:val="solid"/>
                  <w14:bevel/>
                </w14:textOutline>
              </w:rPr>
              <w:t>Number of families</w:t>
            </w:r>
          </w:p>
        </w:tc>
        <w:tc>
          <w:tcPr>
            <w:tcW w:w="153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2"/>
                <w:szCs w:val="22"/>
                <w14:textOutline w14:w="0" w14:cap="rnd" w14:cmpd="sng" w14:algn="ctr">
                  <w14:noFill/>
                  <w14:prstDash w14:val="solid"/>
                  <w14:bevel/>
                </w14:textOutline>
              </w:rPr>
            </w:pPr>
            <w:r w:rsidRPr="006F5610">
              <w:rPr>
                <w:rFonts w:ascii="Times New Roman" w:hAnsi="Times New Roman" w:cs="Times New Roman"/>
                <w:i/>
                <w:sz w:val="20"/>
                <w:szCs w:val="22"/>
                <w14:textOutline w14:w="0" w14:cap="rnd" w14:cmpd="sng" w14:algn="ctr">
                  <w14:noFill/>
                  <w14:prstDash w14:val="solid"/>
                  <w14:bevel/>
                </w14:textOutline>
              </w:rPr>
              <w:t># of families at enrollment</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227</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the number of two-parent families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107</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the number of single-parent families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120</w:t>
            </w:r>
          </w:p>
        </w:tc>
      </w:tr>
      <w:tr w:rsidR="006F5610" w:rsidRPr="006F5610" w:rsidTr="009401BB">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 total number of families, the number in which the parent/guardian figures are best described as:</w:t>
            </w:r>
          </w:p>
        </w:tc>
        <w:tc>
          <w:tcPr>
            <w:tcW w:w="1530" w:type="dxa"/>
            <w:shd w:val="clear" w:color="auto" w:fill="D9D9D9"/>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 at enrollment</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Parent(s) (e.g., biological, adoptive, stepparents)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223</w:t>
            </w:r>
          </w:p>
        </w:tc>
      </w:tr>
      <w:tr w:rsidR="006F5610" w:rsidRPr="006F5610" w:rsidTr="009401BB">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the number of families with a mother only (biological, adoptive, stepmother)</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115</w:t>
            </w:r>
          </w:p>
        </w:tc>
      </w:tr>
      <w:tr w:rsidR="006F5610" w:rsidRPr="006F5610" w:rsidTr="00294116">
        <w:trPr>
          <w:trHeight w:val="298"/>
        </w:trPr>
        <w:tc>
          <w:tcPr>
            <w:tcW w:w="7440" w:type="dxa"/>
          </w:tcPr>
          <w:p w:rsidR="006F5610" w:rsidRPr="006F5610" w:rsidRDefault="006F5610" w:rsidP="006F5610">
            <w:pPr>
              <w:spacing w:line="259" w:lineRule="auto"/>
              <w:ind w:right="34"/>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the number of families with a father only (biological, adoptive, stepfather)</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3</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Grandparents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Relative(s) other than grandparents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w:t>
            </w:r>
          </w:p>
        </w:tc>
      </w:tr>
      <w:tr w:rsidR="006F5610" w:rsidRPr="006F5610" w:rsidTr="009401BB">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Foster parent(s) not including relatives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3</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0"/>
          <w:szCs w:val="20"/>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294116">
        <w:trPr>
          <w:trHeight w:val="460"/>
        </w:trPr>
        <w:tc>
          <w:tcPr>
            <w:tcW w:w="7440" w:type="dxa"/>
          </w:tcPr>
          <w:p w:rsidR="006F5610" w:rsidRPr="00B214C3" w:rsidRDefault="00B214C3" w:rsidP="00B214C3">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B214C3">
              <w:rPr>
                <w:rFonts w:ascii="Times New Roman" w:eastAsia="Arial" w:hAnsi="Times New Roman" w:cs="Times New Roman"/>
                <w:b/>
                <w:color w:val="1F497D"/>
                <w:sz w:val="28"/>
                <w:szCs w:val="28"/>
                <w14:textOutline w14:w="0" w14:cap="rnd" w14:cmpd="sng" w14:algn="ctr">
                  <w14:noFill/>
                  <w14:prstDash w14:val="solid"/>
                  <w14:bevel/>
                </w14:textOutline>
              </w:rPr>
              <w:t>Parent/guardian education</w:t>
            </w:r>
          </w:p>
        </w:tc>
        <w:tc>
          <w:tcPr>
            <w:tcW w:w="153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 at enrollment</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An advanced degree or baccalaureate degree</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38</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An associate degree, vocational school, or some college</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32</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 high school graduate or GED</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111</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Less than high school graduate</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45</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0"/>
          <w:szCs w:val="20"/>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294116">
        <w:trPr>
          <w:trHeight w:val="568"/>
        </w:trPr>
        <w:tc>
          <w:tcPr>
            <w:tcW w:w="7440" w:type="dxa"/>
            <w:vAlign w:val="center"/>
          </w:tcPr>
          <w:p w:rsidR="006F5610" w:rsidRPr="00B214C3" w:rsidRDefault="00B214C3" w:rsidP="00B214C3">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B214C3">
              <w:rPr>
                <w:rFonts w:ascii="Times New Roman" w:eastAsia="Arial" w:hAnsi="Times New Roman" w:cs="Times New Roman"/>
                <w:b/>
                <w:color w:val="1F497D"/>
                <w:sz w:val="28"/>
                <w:szCs w:val="28"/>
                <w14:textOutline w14:w="0" w14:cap="rnd" w14:cmpd="sng" w14:algn="ctr">
                  <w14:noFill/>
                  <w14:prstDash w14:val="solid"/>
                  <w14:bevel/>
                </w14:textOutline>
              </w:rPr>
              <w:t>Employment, Job Training, and School</w:t>
            </w:r>
          </w:p>
        </w:tc>
        <w:tc>
          <w:tcPr>
            <w:tcW w:w="153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 at enrollment</w:t>
            </w:r>
          </w:p>
        </w:tc>
      </w:tr>
      <w:tr w:rsidR="006F5610" w:rsidRPr="006F5610" w:rsidTr="00294116">
        <w:trPr>
          <w:trHeight w:val="260"/>
        </w:trPr>
        <w:tc>
          <w:tcPr>
            <w:tcW w:w="7440" w:type="dxa"/>
          </w:tcPr>
          <w:p w:rsidR="006F5610" w:rsidRPr="006F5610" w:rsidRDefault="006F5610" w:rsidP="00294116">
            <w:pPr>
              <w:spacing w:line="259" w:lineRule="auto"/>
              <w:ind w:right="30"/>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At least one parent/guardian is employed, in job training, or in school at enrollment</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159</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families, the number in which one or more parent/guardian is employed</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150</w:t>
            </w:r>
          </w:p>
        </w:tc>
      </w:tr>
      <w:tr w:rsidR="006F5610" w:rsidRPr="006F5610" w:rsidTr="00294116">
        <w:trPr>
          <w:trHeight w:val="55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families, the number in which one or more parent/guardian is in job training (e.g., job training program, professional certificate, apprenticeship, or occupational license)</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7</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families, the number in which one or more parent/guardian is in school (e.g., GED, associate degree, baccalaureate, or advanced degree)</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7</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Neither/No parent/guardian is employed, in job training, or in school at enrollment (e.g., unemployed, retired, or disabled)</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47</w:t>
            </w:r>
          </w:p>
        </w:tc>
      </w:tr>
      <w:tr w:rsidR="006F5610" w:rsidRPr="006F5610" w:rsidTr="00294116">
        <w:trPr>
          <w:trHeight w:val="460"/>
        </w:trPr>
        <w:tc>
          <w:tcPr>
            <w:tcW w:w="7440" w:type="dxa"/>
            <w:vAlign w:val="center"/>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in which:</w:t>
            </w:r>
          </w:p>
        </w:tc>
        <w:tc>
          <w:tcPr>
            <w:tcW w:w="1530" w:type="dxa"/>
            <w:shd w:val="clear" w:color="auto" w:fill="D9D9D9"/>
          </w:tcPr>
          <w:p w:rsidR="006F5610" w:rsidRPr="006F5610" w:rsidRDefault="006F5610" w:rsidP="00B0460A">
            <w:pPr>
              <w:spacing w:line="259" w:lineRule="auto"/>
              <w:ind w:right="2"/>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 at end of enrollment</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At least one parent/guardian is employed, in job training, or in school at end of enrollment</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174</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families, the number of families that were also counted in C.37.a (as having been employed, in job training, or in school at enrollment)</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76</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families, the number of families that were also counted in C.37.b (as having not been employed, in job training, or in school at enrollment)</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10</w:t>
            </w:r>
          </w:p>
        </w:tc>
      </w:tr>
      <w:tr w:rsidR="006F5610" w:rsidRPr="006F5610" w:rsidTr="00294116">
        <w:trPr>
          <w:trHeight w:val="460"/>
        </w:trPr>
        <w:tc>
          <w:tcPr>
            <w:tcW w:w="7440" w:type="dxa"/>
          </w:tcPr>
          <w:p w:rsidR="006F5610" w:rsidRPr="006F5610" w:rsidRDefault="006F5610" w:rsidP="006F5610">
            <w:pPr>
              <w:spacing w:line="259" w:lineRule="auto"/>
              <w:ind w:right="14"/>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Neither/No parent/guardian is employed, in job training, or in school at end of enrollment (e.g., unemployed, retired, or disabled)</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28</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 Of these families, the number of families that were also counted in C.37.a</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 Of these families, the number of families that were also counted in C.37.b</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w:t>
            </w:r>
          </w:p>
        </w:tc>
      </w:tr>
      <w:tr w:rsidR="006F5610" w:rsidRPr="006F5610" w:rsidTr="00294116">
        <w:trPr>
          <w:trHeight w:val="460"/>
        </w:trPr>
        <w:tc>
          <w:tcPr>
            <w:tcW w:w="7440" w:type="dxa"/>
            <w:vAlign w:val="center"/>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in which:</w:t>
            </w:r>
          </w:p>
        </w:tc>
        <w:tc>
          <w:tcPr>
            <w:tcW w:w="1530" w:type="dxa"/>
            <w:shd w:val="clear" w:color="auto" w:fill="D9D9D9"/>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 at enrollment</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 xml:space="preserve"> At least one parent/guardian is a member of the United States military on active duty</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At least one parent/guardian is a veteran of the United States military</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bl>
    <w:p w:rsidR="00CF48A1" w:rsidRDefault="00CF48A1"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97B30" w:rsidRPr="006F5610" w:rsidTr="00294116">
        <w:trPr>
          <w:trHeight w:val="660"/>
        </w:trPr>
        <w:tc>
          <w:tcPr>
            <w:tcW w:w="7440" w:type="dxa"/>
          </w:tcPr>
          <w:p w:rsidR="00697B30" w:rsidRPr="00E16CDF" w:rsidRDefault="00E16CDF" w:rsidP="00E16CDF">
            <w:pPr>
              <w:spacing w:after="160"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E16CDF">
              <w:rPr>
                <w:rFonts w:ascii="Times New Roman" w:eastAsia="Arial" w:hAnsi="Times New Roman" w:cs="Times New Roman"/>
                <w:b/>
                <w:color w:val="1F497D"/>
                <w:sz w:val="28"/>
                <w:szCs w:val="28"/>
                <w14:textOutline w14:w="0" w14:cap="rnd" w14:cmpd="sng" w14:algn="ctr">
                  <w14:noFill/>
                  <w14:prstDash w14:val="solid"/>
                  <w14:bevel/>
                </w14:textOutline>
              </w:rPr>
              <w:t>Federal or other assistance</w:t>
            </w:r>
          </w:p>
        </w:tc>
        <w:tc>
          <w:tcPr>
            <w:tcW w:w="1530" w:type="dxa"/>
            <w:shd w:val="clear" w:color="auto" w:fill="D9D9D9"/>
          </w:tcPr>
          <w:p w:rsidR="00697B30" w:rsidRPr="006F5610" w:rsidRDefault="00697B30" w:rsidP="006F5610">
            <w:pPr>
              <w:spacing w:line="259" w:lineRule="auto"/>
              <w:ind w:right="40"/>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(1)</w:t>
            </w:r>
          </w:p>
          <w:p w:rsidR="00697B30" w:rsidRPr="006F5610" w:rsidRDefault="00697B30" w:rsidP="006F5610">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 at enrollment</w:t>
            </w:r>
          </w:p>
        </w:tc>
      </w:tr>
      <w:tr w:rsidR="00697B30" w:rsidRPr="006F5610" w:rsidTr="00294116">
        <w:trPr>
          <w:trHeight w:val="523"/>
        </w:trPr>
        <w:tc>
          <w:tcPr>
            <w:tcW w:w="7440" w:type="dxa"/>
          </w:tcPr>
          <w:p w:rsidR="00697B30" w:rsidRPr="006F5610" w:rsidRDefault="00697B3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receiving any cash benefits or other services under the Federal Temporary Assistance to Needy Families (TANF) Program</w:t>
            </w:r>
          </w:p>
        </w:tc>
        <w:tc>
          <w:tcPr>
            <w:tcW w:w="1530" w:type="dxa"/>
            <w:vAlign w:val="center"/>
          </w:tcPr>
          <w:p w:rsidR="00697B30" w:rsidRPr="006F5610" w:rsidRDefault="00697B3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38</w:t>
            </w:r>
          </w:p>
        </w:tc>
      </w:tr>
      <w:tr w:rsidR="00697B30" w:rsidRPr="006F5610" w:rsidTr="00294116">
        <w:trPr>
          <w:trHeight w:val="343"/>
        </w:trPr>
        <w:tc>
          <w:tcPr>
            <w:tcW w:w="7440" w:type="dxa"/>
          </w:tcPr>
          <w:p w:rsidR="00697B30" w:rsidRPr="006F5610" w:rsidRDefault="00697B3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receiving Supplemental Security Income (SSI)</w:t>
            </w:r>
          </w:p>
        </w:tc>
        <w:tc>
          <w:tcPr>
            <w:tcW w:w="1530" w:type="dxa"/>
            <w:vAlign w:val="center"/>
          </w:tcPr>
          <w:p w:rsidR="00697B30" w:rsidRPr="006F5610" w:rsidRDefault="00697B3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8</w:t>
            </w:r>
          </w:p>
        </w:tc>
      </w:tr>
      <w:tr w:rsidR="00697B30" w:rsidRPr="006F5610" w:rsidTr="00294116">
        <w:trPr>
          <w:trHeight w:val="514"/>
        </w:trPr>
        <w:tc>
          <w:tcPr>
            <w:tcW w:w="7440" w:type="dxa"/>
          </w:tcPr>
          <w:p w:rsidR="00697B30" w:rsidRPr="006F5610" w:rsidRDefault="00697B3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receiving services under the Special</w:t>
            </w:r>
          </w:p>
          <w:p w:rsidR="00697B30" w:rsidRPr="006F5610" w:rsidRDefault="00697B3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Supplemental Nutrition Program for Women, Infants, and Children (WIC)</w:t>
            </w:r>
          </w:p>
        </w:tc>
        <w:tc>
          <w:tcPr>
            <w:tcW w:w="1530" w:type="dxa"/>
            <w:vAlign w:val="center"/>
          </w:tcPr>
          <w:p w:rsidR="00697B30" w:rsidRPr="006F5610" w:rsidRDefault="00697B3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77</w:t>
            </w:r>
          </w:p>
        </w:tc>
      </w:tr>
      <w:tr w:rsidR="00697B30" w:rsidRPr="006F5610" w:rsidTr="00294116">
        <w:trPr>
          <w:trHeight w:val="505"/>
        </w:trPr>
        <w:tc>
          <w:tcPr>
            <w:tcW w:w="7440" w:type="dxa"/>
          </w:tcPr>
          <w:p w:rsidR="00697B30" w:rsidRPr="006F5610" w:rsidRDefault="00697B30" w:rsidP="00294116">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receiving benefits under the</w:t>
            </w:r>
            <w:r w:rsidR="00294116">
              <w:rPr>
                <w:rFonts w:ascii="Times New Roman" w:hAnsi="Times New Roman" w:cs="Times New Roman"/>
                <w:sz w:val="20"/>
                <w:szCs w:val="20"/>
                <w14:textOutline w14:w="0" w14:cap="rnd" w14:cmpd="sng" w14:algn="ctr">
                  <w14:noFill/>
                  <w14:prstDash w14:val="solid"/>
                  <w14:bevel/>
                </w14:textOutline>
              </w:rPr>
              <w:t xml:space="preserve"> </w:t>
            </w:r>
            <w:r w:rsidRPr="006F5610">
              <w:rPr>
                <w:rFonts w:ascii="Times New Roman" w:hAnsi="Times New Roman" w:cs="Times New Roman"/>
                <w:sz w:val="20"/>
                <w:szCs w:val="20"/>
                <w14:textOutline w14:w="0" w14:cap="rnd" w14:cmpd="sng" w14:algn="ctr">
                  <w14:noFill/>
                  <w14:prstDash w14:val="solid"/>
                  <w14:bevel/>
                </w14:textOutline>
              </w:rPr>
              <w:t>Supplemental Nutrition Assistance Program (SNAP), formerly referred to as Food Stamps</w:t>
            </w:r>
          </w:p>
        </w:tc>
        <w:tc>
          <w:tcPr>
            <w:tcW w:w="1530" w:type="dxa"/>
            <w:vAlign w:val="center"/>
          </w:tcPr>
          <w:p w:rsidR="00697B30" w:rsidRPr="006F5610" w:rsidRDefault="00697B3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137</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0"/>
          <w:szCs w:val="20"/>
          <w:bdr w:val="none" w:sz="0" w:space="0" w:color="auto"/>
          <w14:textOutline w14:w="0" w14:cap="rnd" w14:cmpd="sng" w14:algn="ctr">
            <w14:noFill/>
            <w14:prstDash w14:val="solid"/>
            <w14:bevel/>
          </w14:textOutline>
        </w:rPr>
      </w:pPr>
    </w:p>
    <w:p w:rsidR="006F5610" w:rsidRPr="00B0460A"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294116">
        <w:trPr>
          <w:trHeight w:val="460"/>
        </w:trPr>
        <w:tc>
          <w:tcPr>
            <w:tcW w:w="7440" w:type="dxa"/>
          </w:tcPr>
          <w:p w:rsidR="006F5610" w:rsidRPr="00B214C3" w:rsidRDefault="00B214C3" w:rsidP="00B214C3">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B214C3">
              <w:rPr>
                <w:rFonts w:ascii="Times New Roman" w:eastAsia="Arial" w:hAnsi="Times New Roman" w:cs="Times New Roman"/>
                <w:b/>
                <w:color w:val="1F497D"/>
                <w:sz w:val="28"/>
                <w:szCs w:val="28"/>
                <w14:textOutline w14:w="0" w14:cap="rnd" w14:cmpd="sng" w14:algn="ctr">
                  <w14:noFill/>
                  <w14:prstDash w14:val="solid"/>
                  <w14:bevel/>
                </w14:textOutline>
              </w:rPr>
              <w:t>Family services</w:t>
            </w:r>
          </w:p>
        </w:tc>
        <w:tc>
          <w:tcPr>
            <w:tcW w:w="1530" w:type="dxa"/>
            <w:shd w:val="clear" w:color="auto" w:fill="D9D9D9"/>
            <w:vAlign w:val="center"/>
          </w:tcPr>
          <w:p w:rsidR="006F5610" w:rsidRPr="006F5610" w:rsidRDefault="006F5610" w:rsidP="006F5610">
            <w:pPr>
              <w:spacing w:line="259" w:lineRule="auto"/>
              <w:ind w:right="40"/>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Emergency/crisis intervention (e.g., meeting immediate needs for food, clothing, or shelter)</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118</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Housing assistance (e.g., subsidies, utilities, repairs)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Asset building services (e.g., financial education, debt counseling)</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Mental health services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Substance misuse prevention</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Substance misuse treatment</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English as a Second Language (ESL) training</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7</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Assistance in enrolling into an education or job training program</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Research-based parenting curriculum</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12</w:t>
            </w:r>
          </w:p>
        </w:tc>
      </w:tr>
      <w:tr w:rsidR="006F5610" w:rsidRPr="006F5610" w:rsidTr="00294116">
        <w:trPr>
          <w:trHeight w:val="460"/>
        </w:trPr>
        <w:tc>
          <w:tcPr>
            <w:tcW w:w="7440" w:type="dxa"/>
          </w:tcPr>
          <w:p w:rsidR="006F5610" w:rsidRPr="006F5610" w:rsidRDefault="006F5610" w:rsidP="006F5610">
            <w:pPr>
              <w:spacing w:line="259" w:lineRule="auto"/>
              <w:ind w:right="27"/>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Involvement in discussing their child's screening and assessment results and their child's progress</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226</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Supporting transitions between programs (i.e., EHS to HS, HS to kindergarten)</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90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Education on preventive medical and oral health</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226</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Education on health and developmental consequences of tobacco product use</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Education on nutrition</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72</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Education on postpartum care (e.g., breastfeeding support)</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Education on relationship/marriage</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Assistance to families of incarcerated individuals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352"/>
        </w:trPr>
        <w:tc>
          <w:tcPr>
            <w:tcW w:w="7440" w:type="dxa"/>
          </w:tcPr>
          <w:p w:rsidR="006F5610" w:rsidRPr="006F5610" w:rsidRDefault="006F5610" w:rsidP="006F5610">
            <w:pPr>
              <w:spacing w:line="259" w:lineRule="auto"/>
              <w:jc w:val="both"/>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Of these, the number of families who were counted in at least one of the services listed above</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226</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0"/>
          <w:szCs w:val="20"/>
          <w:bdr w:val="none" w:sz="0" w:space="0" w:color="auto"/>
          <w14:textOutline w14:w="0" w14:cap="rnd" w14:cmpd="sng" w14:algn="ctr">
            <w14:noFill/>
            <w14:prstDash w14:val="solid"/>
            <w14:bevel/>
          </w14:textOutline>
        </w:rPr>
      </w:pPr>
    </w:p>
    <w:p w:rsidR="006F5610" w:rsidRPr="00B0460A" w:rsidRDefault="006F5610"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Calibri" w:cs="Times New Roman"/>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294116">
        <w:trPr>
          <w:trHeight w:val="460"/>
        </w:trPr>
        <w:tc>
          <w:tcPr>
            <w:tcW w:w="7440" w:type="dxa"/>
          </w:tcPr>
          <w:p w:rsidR="006F5610" w:rsidRPr="006852C2" w:rsidRDefault="006852C2" w:rsidP="006852C2">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852C2">
              <w:rPr>
                <w:rFonts w:ascii="Times New Roman" w:eastAsia="Arial" w:hAnsi="Times New Roman" w:cs="Times New Roman"/>
                <w:b/>
                <w:color w:val="1F497D"/>
                <w:sz w:val="28"/>
                <w:szCs w:val="28"/>
                <w14:textOutline w14:w="0" w14:cap="rnd" w14:cmpd="sng" w14:algn="ctr">
                  <w14:noFill/>
                  <w14:prstDash w14:val="solid"/>
                  <w14:bevel/>
                </w14:textOutline>
              </w:rPr>
              <w:t>Father engagement</w:t>
            </w:r>
          </w:p>
        </w:tc>
        <w:tc>
          <w:tcPr>
            <w:tcW w:w="153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father/ father figures</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Family assessment</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Family goal setting</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3</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Involvement in child's Head Start child development experiences (e.g., home visits, parent-teacher conferences, etc.)</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50</w:t>
            </w:r>
          </w:p>
        </w:tc>
      </w:tr>
      <w:tr w:rsidR="006F5610" w:rsidRPr="006F5610" w:rsidTr="00294116">
        <w:trPr>
          <w:trHeight w:val="316"/>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Head Start program governance, such as participation in the Policy Council or policy committees</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294116">
        <w:trPr>
          <w:trHeight w:val="2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Parenting education workshops</w:t>
            </w:r>
          </w:p>
        </w:tc>
        <w:tc>
          <w:tcPr>
            <w:tcW w:w="153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6</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Arial" w:cs="Times New Roman"/>
          <w:b/>
          <w:color w:val="1F497D"/>
          <w:sz w:val="20"/>
          <w:szCs w:val="20"/>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440"/>
        <w:gridCol w:w="1530"/>
      </w:tblGrid>
      <w:tr w:rsidR="006F5610" w:rsidRPr="006F5610" w:rsidTr="00294116">
        <w:trPr>
          <w:trHeight w:val="260"/>
        </w:trPr>
        <w:tc>
          <w:tcPr>
            <w:tcW w:w="7440" w:type="dxa"/>
          </w:tcPr>
          <w:p w:rsidR="006F5610" w:rsidRPr="00F73EB1" w:rsidRDefault="00F73EB1" w:rsidP="00F73EB1">
            <w:pPr>
              <w:spacing w:after="160"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F73EB1">
              <w:rPr>
                <w:rFonts w:ascii="Times New Roman" w:eastAsia="Arial" w:hAnsi="Times New Roman" w:cs="Times New Roman"/>
                <w:b/>
                <w:color w:val="1F497D"/>
                <w:sz w:val="28"/>
                <w:szCs w:val="28"/>
                <w14:textOutline w14:w="0" w14:cap="rnd" w14:cmpd="sng" w14:algn="ctr">
                  <w14:noFill/>
                  <w14:prstDash w14:val="solid"/>
                  <w14:bevel/>
                </w14:textOutline>
              </w:rPr>
              <w:t>Homelessness services</w:t>
            </w:r>
          </w:p>
        </w:tc>
        <w:tc>
          <w:tcPr>
            <w:tcW w:w="1530" w:type="dxa"/>
            <w:shd w:val="clear" w:color="auto" w:fill="D9D9D9"/>
          </w:tcPr>
          <w:p w:rsidR="006F5610" w:rsidRPr="006F5610" w:rsidRDefault="006F5610" w:rsidP="006F5610">
            <w:pPr>
              <w:spacing w:line="259" w:lineRule="auto"/>
              <w:ind w:right="40"/>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families</w:t>
            </w:r>
          </w:p>
        </w:tc>
      </w:tr>
      <w:tr w:rsidR="006F5610" w:rsidRPr="006F5610" w:rsidTr="00294116">
        <w:trPr>
          <w:trHeight w:val="415"/>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experiencing homelessness that were served during the enrollment year</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10</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children experiencing homelessness that were served during the enrollment year</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10</w:t>
            </w:r>
          </w:p>
        </w:tc>
      </w:tr>
      <w:tr w:rsidR="006F5610" w:rsidRPr="006F5610" w:rsidTr="00294116">
        <w:trPr>
          <w:trHeight w:val="460"/>
        </w:trPr>
        <w:tc>
          <w:tcPr>
            <w:tcW w:w="744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Total number of families experiencing homelessness that acquired housing during the enrollment year</w:t>
            </w:r>
          </w:p>
        </w:tc>
        <w:tc>
          <w:tcPr>
            <w:tcW w:w="153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9</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pacing w:after="102" w:line="259" w:lineRule="auto"/>
        <w:rPr>
          <w:rFonts w:eastAsia="Arial" w:cs="Times New Roman"/>
          <w:b/>
          <w:color w:val="1F497D"/>
          <w:sz w:val="20"/>
          <w:szCs w:val="20"/>
          <w:bdr w:val="none" w:sz="0" w:space="0" w:color="auto"/>
          <w14:textOutline w14:w="0" w14:cap="rnd" w14:cmpd="sng" w14:algn="ctr">
            <w14:noFill/>
            <w14:prstDash w14:val="solid"/>
            <w14:bevel/>
          </w14:textOutline>
        </w:rPr>
      </w:pPr>
    </w:p>
    <w:tbl>
      <w:tblPr>
        <w:tblStyle w:val="TableGrid0"/>
        <w:tblW w:w="897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Look w:val="04A0" w:firstRow="1" w:lastRow="0" w:firstColumn="1" w:lastColumn="0" w:noHBand="0" w:noVBand="1"/>
      </w:tblPr>
      <w:tblGrid>
        <w:gridCol w:w="7530"/>
        <w:gridCol w:w="1440"/>
      </w:tblGrid>
      <w:tr w:rsidR="00F73EB1" w:rsidTr="00F73EB1">
        <w:tc>
          <w:tcPr>
            <w:tcW w:w="7530" w:type="dxa"/>
          </w:tcPr>
          <w:p w:rsidR="00F73EB1" w:rsidRDefault="00F73EB1" w:rsidP="0097035D">
            <w:pPr>
              <w:pBdr>
                <w:top w:val="none" w:sz="0" w:space="0" w:color="auto"/>
                <w:left w:val="none" w:sz="0" w:space="0" w:color="auto"/>
                <w:bottom w:val="none" w:sz="0" w:space="0" w:color="auto"/>
                <w:right w:val="none" w:sz="0" w:space="0" w:color="auto"/>
                <w:between w:val="none" w:sz="0" w:space="0" w:color="auto"/>
                <w:bar w:val="none" w:sz="0" w:color="auto"/>
              </w:pBdr>
              <w:tabs>
                <w:tab w:val="left" w:pos="7332"/>
              </w:tabs>
              <w:spacing w:after="102" w:line="259" w:lineRule="auto"/>
              <w:jc w:val="center"/>
              <w:rPr>
                <w:rFonts w:eastAsia="Arial" w:cs="Times New Roman"/>
                <w:b/>
                <w:color w:val="1F497D"/>
                <w:sz w:val="20"/>
                <w:szCs w:val="20"/>
                <w:bdr w:val="none" w:sz="0" w:space="0" w:color="auto"/>
                <w14:textOutline w14:w="0" w14:cap="rnd" w14:cmpd="sng" w14:algn="ctr">
                  <w14:noFill/>
                  <w14:prstDash w14:val="solid"/>
                  <w14:bevel/>
                </w14:textOutline>
              </w:rPr>
            </w:pPr>
            <w:r w:rsidRPr="00B0460A">
              <w:rPr>
                <w:rFonts w:eastAsia="Arial" w:cs="Times New Roman"/>
                <w:b/>
                <w:color w:val="1F497D"/>
                <w:sz w:val="28"/>
                <w:szCs w:val="28"/>
                <w:bdr w:val="none" w:sz="0" w:space="0" w:color="auto"/>
                <w14:textOutline w14:w="0" w14:cap="rnd" w14:cmpd="sng" w14:algn="ctr">
                  <w14:noFill/>
                  <w14:prstDash w14:val="solid"/>
                  <w14:bevel/>
                </w14:textOutline>
              </w:rPr>
              <w:t>Foster care and child welfare</w:t>
            </w:r>
          </w:p>
        </w:tc>
        <w:tc>
          <w:tcPr>
            <w:tcW w:w="1440" w:type="dxa"/>
          </w:tcPr>
          <w:p w:rsidR="00F73EB1" w:rsidRDefault="00F73EB1" w:rsidP="0097035D">
            <w:pPr>
              <w:pBdr>
                <w:top w:val="none" w:sz="0" w:space="0" w:color="auto"/>
                <w:left w:val="none" w:sz="0" w:space="0" w:color="auto"/>
                <w:bottom w:val="none" w:sz="0" w:space="0" w:color="auto"/>
                <w:right w:val="none" w:sz="0" w:space="0" w:color="auto"/>
                <w:between w:val="none" w:sz="0" w:space="0" w:color="auto"/>
                <w:bar w:val="none" w:sz="0" w:color="auto"/>
              </w:pBdr>
              <w:tabs>
                <w:tab w:val="left" w:pos="7332"/>
              </w:tabs>
              <w:spacing w:after="102" w:line="259" w:lineRule="auto"/>
              <w:jc w:val="center"/>
              <w:rPr>
                <w:rFonts w:eastAsia="Arial" w:cs="Times New Roman"/>
                <w:b/>
                <w:color w:val="1F497D"/>
                <w:sz w:val="20"/>
                <w:szCs w:val="20"/>
                <w:bdr w:val="none" w:sz="0" w:space="0" w:color="auto"/>
                <w14:textOutline w14:w="0" w14:cap="rnd" w14:cmpd="sng" w14:algn="ctr">
                  <w14:noFill/>
                  <w14:prstDash w14:val="solid"/>
                  <w14:bevel/>
                </w14:textOutline>
              </w:rPr>
            </w:pPr>
            <w:r w:rsidRPr="0097035D">
              <w:rPr>
                <w:rFonts w:eastAsia="Arial" w:cs="Times New Roman"/>
                <w:b/>
                <w:i/>
                <w:color w:val="1F497D"/>
                <w:sz w:val="20"/>
                <w:szCs w:val="20"/>
                <w:bdr w:val="none" w:sz="0" w:space="0" w:color="auto"/>
                <w14:textOutline w14:w="0" w14:cap="rnd" w14:cmpd="sng" w14:algn="ctr">
                  <w14:noFill/>
                  <w14:prstDash w14:val="solid"/>
                  <w14:bevel/>
                </w14:textOutline>
              </w:rPr>
              <w:t># of families</w:t>
            </w:r>
          </w:p>
        </w:tc>
      </w:tr>
      <w:tr w:rsidR="0097035D" w:rsidTr="00F73EB1">
        <w:trPr>
          <w:trHeight w:val="471"/>
        </w:trPr>
        <w:tc>
          <w:tcPr>
            <w:tcW w:w="7530" w:type="dxa"/>
          </w:tcPr>
          <w:p w:rsidR="0097035D" w:rsidRPr="0097035D" w:rsidRDefault="0097035D" w:rsidP="00294116">
            <w:pPr>
              <w:ind w:left="75" w:hanging="10"/>
              <w:rPr>
                <w:rFonts w:eastAsia="Arial" w:cs="Times New Roman"/>
                <w:sz w:val="20"/>
                <w:szCs w:val="20"/>
                <w:bdr w:val="none" w:sz="0" w:space="0" w:color="auto"/>
                <w14:textOutline w14:w="0" w14:cap="rnd" w14:cmpd="sng" w14:algn="ctr">
                  <w14:noFill/>
                  <w14:prstDash w14:val="solid"/>
                  <w14:bevel/>
                </w14:textOutline>
              </w:rPr>
            </w:pPr>
            <w:r w:rsidRPr="0097035D">
              <w:rPr>
                <w:rFonts w:eastAsia="Arial" w:cs="Times New Roman"/>
                <w:sz w:val="20"/>
              </w:rPr>
              <w:t>Total number of enrolled children who were in foster care at any point during the program year</w:t>
            </w:r>
          </w:p>
        </w:tc>
        <w:tc>
          <w:tcPr>
            <w:tcW w:w="1440" w:type="dxa"/>
          </w:tcPr>
          <w:p w:rsidR="0097035D" w:rsidRPr="0097035D" w:rsidRDefault="0097035D" w:rsidP="0097035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eastAsia="Arial" w:cs="Times New Roman"/>
                <w:sz w:val="20"/>
                <w:szCs w:val="20"/>
                <w:bdr w:val="none" w:sz="0" w:space="0" w:color="auto"/>
                <w14:textOutline w14:w="0" w14:cap="rnd" w14:cmpd="sng" w14:algn="ctr">
                  <w14:noFill/>
                  <w14:prstDash w14:val="solid"/>
                  <w14:bevel/>
                </w14:textOutline>
              </w:rPr>
            </w:pPr>
          </w:p>
          <w:p w:rsidR="0097035D" w:rsidRPr="0097035D" w:rsidRDefault="0097035D" w:rsidP="0097035D">
            <w:pPr>
              <w:jc w:val="center"/>
              <w:rPr>
                <w:rFonts w:eastAsia="Arial" w:cs="Times New Roman"/>
                <w:sz w:val="20"/>
                <w:szCs w:val="20"/>
              </w:rPr>
            </w:pPr>
            <w:r w:rsidRPr="0097035D">
              <w:rPr>
                <w:rFonts w:eastAsia="Arial" w:cs="Times New Roman"/>
                <w:sz w:val="20"/>
                <w:szCs w:val="20"/>
              </w:rPr>
              <w:t>4</w:t>
            </w:r>
          </w:p>
        </w:tc>
      </w:tr>
      <w:tr w:rsidR="0097035D" w:rsidTr="00F73EB1">
        <w:tc>
          <w:tcPr>
            <w:tcW w:w="7530" w:type="dxa"/>
          </w:tcPr>
          <w:p w:rsidR="0097035D" w:rsidRPr="0097035D" w:rsidRDefault="0097035D" w:rsidP="0097035D">
            <w:pPr>
              <w:ind w:left="75" w:hanging="10"/>
              <w:rPr>
                <w:rFonts w:eastAsia="Arial" w:cs="Times New Roman"/>
                <w:sz w:val="20"/>
              </w:rPr>
            </w:pPr>
            <w:r w:rsidRPr="0097035D">
              <w:rPr>
                <w:rFonts w:eastAsia="Arial" w:cs="Times New Roman"/>
                <w:sz w:val="20"/>
              </w:rPr>
              <w:t>Total number of enrolled children who were referred to Head Start/Early Head Start services by a child welfare agency</w:t>
            </w:r>
          </w:p>
        </w:tc>
        <w:tc>
          <w:tcPr>
            <w:tcW w:w="1440" w:type="dxa"/>
          </w:tcPr>
          <w:p w:rsidR="0097035D" w:rsidRPr="0097035D" w:rsidRDefault="0097035D" w:rsidP="0097035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eastAsia="Arial" w:cs="Times New Roman"/>
                <w:sz w:val="20"/>
                <w:szCs w:val="20"/>
                <w:bdr w:val="none" w:sz="0" w:space="0" w:color="auto"/>
                <w14:textOutline w14:w="0" w14:cap="rnd" w14:cmpd="sng" w14:algn="ctr">
                  <w14:noFill/>
                  <w14:prstDash w14:val="solid"/>
                  <w14:bevel/>
                </w14:textOutline>
              </w:rPr>
            </w:pPr>
          </w:p>
          <w:p w:rsidR="0097035D" w:rsidRPr="0097035D" w:rsidRDefault="0097035D" w:rsidP="0097035D">
            <w:pPr>
              <w:jc w:val="center"/>
              <w:rPr>
                <w:rFonts w:eastAsia="Arial" w:cs="Times New Roman"/>
                <w:sz w:val="20"/>
                <w:szCs w:val="20"/>
              </w:rPr>
            </w:pPr>
            <w:r w:rsidRPr="0097035D">
              <w:rPr>
                <w:rFonts w:eastAsia="Arial" w:cs="Times New Roman"/>
                <w:sz w:val="20"/>
                <w:szCs w:val="20"/>
              </w:rPr>
              <w:t>1</w:t>
            </w:r>
          </w:p>
        </w:tc>
      </w:tr>
    </w:tbl>
    <w:p w:rsidR="006F5610" w:rsidRDefault="0097035D" w:rsidP="0097035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eastAsia="Arial" w:cs="Times New Roman"/>
          <w:sz w:val="20"/>
          <w:szCs w:val="20"/>
          <w:bdr w:val="none" w:sz="0" w:space="0" w:color="auto"/>
          <w14:textOutline w14:w="0" w14:cap="rnd" w14:cmpd="sng" w14:algn="ctr">
            <w14:noFill/>
            <w14:prstDash w14:val="solid"/>
            <w14:bevel/>
          </w14:textOutline>
        </w:rPr>
      </w:pPr>
      <w:r>
        <w:rPr>
          <w:rFonts w:eastAsia="Arial" w:cs="Times New Roman"/>
          <w:sz w:val="20"/>
          <w:szCs w:val="20"/>
          <w:bdr w:val="none" w:sz="0" w:space="0" w:color="auto"/>
          <w14:textOutline w14:w="0" w14:cap="rnd" w14:cmpd="sng" w14:algn="ctr">
            <w14:noFill/>
            <w14:prstDash w14:val="solid"/>
            <w14:bevel/>
          </w14:textOutline>
        </w:rPr>
        <w:t xml:space="preserve"> </w:t>
      </w: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530"/>
        <w:gridCol w:w="1440"/>
      </w:tblGrid>
      <w:tr w:rsidR="006F5610" w:rsidRPr="006F5610" w:rsidTr="006852C2">
        <w:trPr>
          <w:trHeight w:val="649"/>
        </w:trPr>
        <w:tc>
          <w:tcPr>
            <w:tcW w:w="7530" w:type="dxa"/>
            <w:shd w:val="clear" w:color="auto" w:fill="FFFFFF" w:themeFill="background1"/>
          </w:tcPr>
          <w:p w:rsidR="006F5610" w:rsidRPr="00F73EB1" w:rsidRDefault="00F73EB1" w:rsidP="00F73EB1">
            <w:pPr>
              <w:spacing w:after="160"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852C2">
              <w:rPr>
                <w:rFonts w:ascii="Times New Roman" w:eastAsia="Arial" w:hAnsi="Times New Roman" w:cs="Times New Roman"/>
                <w:b/>
                <w:color w:val="134163" w:themeColor="accent2" w:themeShade="80"/>
                <w:sz w:val="28"/>
                <w:szCs w:val="28"/>
                <w14:textOutline w14:w="0" w14:cap="rnd" w14:cmpd="sng" w14:algn="ctr">
                  <w14:noFill/>
                  <w14:prstDash w14:val="solid"/>
                  <w14:bevel/>
                </w14:textOutline>
              </w:rPr>
              <w:t>Intensive Coaching</w:t>
            </w:r>
          </w:p>
        </w:tc>
        <w:tc>
          <w:tcPr>
            <w:tcW w:w="1440" w:type="dxa"/>
            <w:shd w:val="clear" w:color="auto" w:fill="D9D9D9"/>
          </w:tcPr>
          <w:p w:rsidR="006F5610" w:rsidRPr="006F5610" w:rsidRDefault="006F5610" w:rsidP="006F5610">
            <w:pPr>
              <w:spacing w:line="259" w:lineRule="auto"/>
              <w:ind w:right="136"/>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education and child development staff</w:t>
            </w:r>
          </w:p>
        </w:tc>
      </w:tr>
      <w:tr w:rsidR="006F5610" w:rsidRPr="006F5610" w:rsidTr="00F73EB1">
        <w:trPr>
          <w:trHeight w:val="577"/>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The number of education and child development staff (i.e., teachers, preschool assistant teachers, home visitors, family child care providers) that received intensive coaching</w:t>
            </w:r>
          </w:p>
        </w:tc>
        <w:tc>
          <w:tcPr>
            <w:tcW w:w="144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w:t>
            </w:r>
          </w:p>
        </w:tc>
      </w:tr>
    </w:tbl>
    <w:p w:rsidR="00F73EB1" w:rsidRDefault="00F73EB1" w:rsidP="006F5610">
      <w:pPr>
        <w:pBdr>
          <w:top w:val="none" w:sz="0" w:space="0" w:color="auto"/>
          <w:left w:val="none" w:sz="0" w:space="0" w:color="auto"/>
          <w:bottom w:val="none" w:sz="0" w:space="0" w:color="auto"/>
          <w:right w:val="none" w:sz="0" w:space="0" w:color="auto"/>
          <w:between w:val="none" w:sz="0" w:space="0" w:color="auto"/>
          <w:bar w:val="none" w:sz="0" w:color="auto"/>
        </w:pBdr>
        <w:spacing w:after="268" w:line="259" w:lineRule="auto"/>
        <w:ind w:right="-40"/>
        <w:rPr>
          <w:rFonts w:eastAsia="Arial" w:cs="Times New Roman"/>
          <w:b/>
          <w:sz w:val="28"/>
          <w:szCs w:val="28"/>
          <w:bdr w:val="none" w:sz="0" w:space="0" w:color="auto"/>
          <w14:textOutline w14:w="0" w14:cap="rnd" w14:cmpd="sng" w14:algn="ctr">
            <w14:noFill/>
            <w14:prstDash w14:val="solid"/>
            <w14:bevel/>
          </w14:textOutline>
        </w:rPr>
      </w:pPr>
    </w:p>
    <w:tbl>
      <w:tblPr>
        <w:tblStyle w:val="TableGrid"/>
        <w:tblW w:w="897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530"/>
        <w:gridCol w:w="1440"/>
      </w:tblGrid>
      <w:tr w:rsidR="006F5610" w:rsidRPr="006F5610" w:rsidTr="00F73EB1">
        <w:trPr>
          <w:trHeight w:val="1045"/>
        </w:trPr>
        <w:tc>
          <w:tcPr>
            <w:tcW w:w="7530" w:type="dxa"/>
            <w:vAlign w:val="center"/>
          </w:tcPr>
          <w:p w:rsidR="006F5610" w:rsidRPr="00F73EB1" w:rsidRDefault="00F73EB1" w:rsidP="00F73EB1">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852C2">
              <w:rPr>
                <w:rFonts w:ascii="Times New Roman" w:eastAsia="Arial" w:hAnsi="Times New Roman" w:cs="Times New Roman"/>
                <w:b/>
                <w:color w:val="134163" w:themeColor="accent2" w:themeShade="80"/>
                <w:sz w:val="28"/>
                <w:szCs w:val="28"/>
                <w14:textOutline w14:w="0" w14:cap="rnd" w14:cmpd="sng" w14:algn="ctr">
                  <w14:noFill/>
                  <w14:prstDash w14:val="solid"/>
                  <w14:bevel/>
                </w14:textOutline>
              </w:rPr>
              <w:t>Management Staff</w:t>
            </w:r>
          </w:p>
        </w:tc>
        <w:tc>
          <w:tcPr>
            <w:tcW w:w="1440" w:type="dxa"/>
            <w:shd w:val="clear" w:color="auto" w:fill="D9D9D9"/>
          </w:tcPr>
          <w:p w:rsidR="006F5610" w:rsidRPr="006F5610" w:rsidRDefault="006F5610" w:rsidP="00F73EB1">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Number of Management</w:t>
            </w:r>
          </w:p>
          <w:p w:rsidR="006F5610" w:rsidRPr="006F5610" w:rsidRDefault="006F5610" w:rsidP="00F73EB1">
            <w:pPr>
              <w:spacing w:line="259" w:lineRule="auto"/>
              <w:ind w:right="40"/>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Staff in this Position</w:t>
            </w:r>
          </w:p>
        </w:tc>
      </w:tr>
      <w:tr w:rsidR="006F5610" w:rsidRPr="006F5610" w:rsidTr="00F73EB1">
        <w:trPr>
          <w:trHeight w:val="260"/>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Executive Director</w:t>
            </w:r>
          </w:p>
        </w:tc>
        <w:tc>
          <w:tcPr>
            <w:tcW w:w="144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F73EB1">
        <w:trPr>
          <w:trHeight w:val="260"/>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Head Start and/or Early Head Start Director</w:t>
            </w:r>
          </w:p>
        </w:tc>
        <w:tc>
          <w:tcPr>
            <w:tcW w:w="144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w:t>
            </w:r>
          </w:p>
        </w:tc>
      </w:tr>
      <w:tr w:rsidR="006F5610" w:rsidRPr="006F5610" w:rsidTr="00F73EB1">
        <w:trPr>
          <w:trHeight w:val="260"/>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Education Manager/Coordinator</w:t>
            </w:r>
          </w:p>
        </w:tc>
        <w:tc>
          <w:tcPr>
            <w:tcW w:w="144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w:t>
            </w:r>
          </w:p>
        </w:tc>
      </w:tr>
      <w:tr w:rsidR="006F5610" w:rsidRPr="006F5610" w:rsidTr="00F73EB1">
        <w:trPr>
          <w:trHeight w:val="260"/>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Health Services Manager/Coordinator</w:t>
            </w:r>
          </w:p>
        </w:tc>
        <w:tc>
          <w:tcPr>
            <w:tcW w:w="144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F73EB1">
        <w:trPr>
          <w:trHeight w:val="260"/>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Family &amp; Community Partnerships Manager/Coordinator</w:t>
            </w:r>
          </w:p>
        </w:tc>
        <w:tc>
          <w:tcPr>
            <w:tcW w:w="144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w:t>
            </w:r>
          </w:p>
        </w:tc>
      </w:tr>
      <w:tr w:rsidR="006F5610" w:rsidRPr="006F5610" w:rsidTr="00F73EB1">
        <w:trPr>
          <w:trHeight w:val="260"/>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Disability Services Manager/Coordinator</w:t>
            </w:r>
          </w:p>
        </w:tc>
        <w:tc>
          <w:tcPr>
            <w:tcW w:w="144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F73EB1">
        <w:trPr>
          <w:trHeight w:val="260"/>
        </w:trPr>
        <w:tc>
          <w:tcPr>
            <w:tcW w:w="753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Fiscal Officer</w:t>
            </w:r>
          </w:p>
        </w:tc>
        <w:tc>
          <w:tcPr>
            <w:tcW w:w="144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C6D9F1"/>
        <w:spacing w:line="259" w:lineRule="auto"/>
        <w:rPr>
          <w:rFonts w:eastAsia="Arial" w:cs="Times New Roman"/>
          <w:b/>
          <w:sz w:val="20"/>
          <w:szCs w:val="20"/>
          <w:bdr w:val="none" w:sz="0" w:space="0" w:color="auto"/>
          <w14:textOutline w14:w="0" w14:cap="rnd" w14:cmpd="sng" w14:algn="ctr">
            <w14:noFill/>
            <w14:prstDash w14:val="solid"/>
            <w14:bevel/>
          </w14:textOutline>
        </w:rPr>
      </w:pPr>
    </w:p>
    <w:tbl>
      <w:tblPr>
        <w:tblStyle w:val="TableGrid"/>
        <w:tblW w:w="906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Layout w:type="fixed"/>
        <w:tblCellMar>
          <w:top w:w="56" w:type="dxa"/>
          <w:left w:w="80" w:type="dxa"/>
          <w:right w:w="40" w:type="dxa"/>
        </w:tblCellMar>
        <w:tblLook w:val="04A0" w:firstRow="1" w:lastRow="0" w:firstColumn="1" w:lastColumn="0" w:noHBand="0" w:noVBand="1"/>
      </w:tblPr>
      <w:tblGrid>
        <w:gridCol w:w="7831"/>
        <w:gridCol w:w="1229"/>
      </w:tblGrid>
      <w:tr w:rsidR="006F5610" w:rsidRPr="006F5610" w:rsidTr="00F73EB1">
        <w:trPr>
          <w:trHeight w:val="460"/>
        </w:trPr>
        <w:tc>
          <w:tcPr>
            <w:tcW w:w="7831" w:type="dxa"/>
          </w:tcPr>
          <w:p w:rsidR="006852C2" w:rsidRPr="00F73EB1" w:rsidRDefault="006852C2" w:rsidP="006852C2">
            <w:pPr>
              <w:spacing w:after="160"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852C2">
              <w:rPr>
                <w:rFonts w:ascii="Times New Roman" w:eastAsia="Arial" w:hAnsi="Times New Roman" w:cs="Times New Roman"/>
                <w:b/>
                <w:color w:val="134163" w:themeColor="accent2" w:themeShade="80"/>
                <w:sz w:val="28"/>
                <w:szCs w:val="28"/>
                <w14:textOutline w14:w="0" w14:cap="rnd" w14:cmpd="sng" w14:algn="ctr">
                  <w14:noFill/>
                  <w14:prstDash w14:val="solid"/>
                  <w14:bevel/>
                </w14:textOutline>
              </w:rPr>
              <w:t>Education Management Staff Qualifications</w:t>
            </w:r>
          </w:p>
        </w:tc>
        <w:tc>
          <w:tcPr>
            <w:tcW w:w="1229"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education managers/coordinators</w:t>
            </w:r>
          </w:p>
        </w:tc>
      </w:tr>
      <w:tr w:rsidR="006F5610" w:rsidRPr="006F5610" w:rsidTr="00F73EB1">
        <w:trPr>
          <w:trHeight w:val="260"/>
        </w:trPr>
        <w:tc>
          <w:tcPr>
            <w:tcW w:w="7831"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D.4 Total number of education managers/coordinators</w:t>
            </w:r>
          </w:p>
        </w:tc>
        <w:tc>
          <w:tcPr>
            <w:tcW w:w="1229"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w:t>
            </w:r>
          </w:p>
        </w:tc>
      </w:tr>
      <w:tr w:rsidR="006F5610" w:rsidRPr="006F5610" w:rsidTr="00F73EB1">
        <w:trPr>
          <w:trHeight w:val="860"/>
        </w:trPr>
        <w:tc>
          <w:tcPr>
            <w:tcW w:w="7831"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 Of these, the number of education manager/coordinators with a baccalaureate or advanced degree in early childhood education or a baccalaureate or advanced degree and equivalent coursework in early childhood education with early education teaching experience</w:t>
            </w:r>
          </w:p>
        </w:tc>
        <w:tc>
          <w:tcPr>
            <w:tcW w:w="1229"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4</w:t>
            </w:r>
          </w:p>
        </w:tc>
      </w:tr>
      <w:tr w:rsidR="006F5610" w:rsidRPr="006F5610" w:rsidTr="00F73EB1">
        <w:trPr>
          <w:trHeight w:val="460"/>
        </w:trPr>
        <w:tc>
          <w:tcPr>
            <w:tcW w:w="7831"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b. Of these, the number of education manager/coordinators that do not meet one of the qualifications in D.4.a</w:t>
            </w:r>
          </w:p>
        </w:tc>
        <w:tc>
          <w:tcPr>
            <w:tcW w:w="1229"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F73EB1">
        <w:trPr>
          <w:trHeight w:val="460"/>
        </w:trPr>
        <w:tc>
          <w:tcPr>
            <w:tcW w:w="7831"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 Of the education manager/coordinators in D.4.b, the number enrolled in a program that would meet a qualification described in D.4.a</w:t>
            </w:r>
          </w:p>
        </w:tc>
        <w:tc>
          <w:tcPr>
            <w:tcW w:w="1229"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bl>
    <w:p w:rsidR="001253AD" w:rsidRDefault="001253AD" w:rsidP="006F56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C6D9F1"/>
        <w:spacing w:line="259" w:lineRule="auto"/>
        <w:rPr>
          <w:rFonts w:eastAsia="Arial" w:cs="Times New Roman"/>
          <w:b/>
          <w:sz w:val="20"/>
          <w:szCs w:val="20"/>
          <w:bdr w:val="none" w:sz="0" w:space="0" w:color="auto"/>
          <w14:textOutline w14:w="0" w14:cap="rnd" w14:cmpd="sng" w14:algn="ctr">
            <w14:noFill/>
            <w14:prstDash w14:val="solid"/>
            <w14:bevel/>
          </w14:textOutline>
        </w:rPr>
      </w:pPr>
    </w:p>
    <w:tbl>
      <w:tblPr>
        <w:tblStyle w:val="TableGrid"/>
        <w:tblW w:w="906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800"/>
        <w:gridCol w:w="1260"/>
      </w:tblGrid>
      <w:tr w:rsidR="006F5610" w:rsidRPr="006F5610" w:rsidTr="00F73EB1">
        <w:trPr>
          <w:trHeight w:val="460"/>
        </w:trPr>
        <w:tc>
          <w:tcPr>
            <w:tcW w:w="7800" w:type="dxa"/>
          </w:tcPr>
          <w:p w:rsidR="006F5610" w:rsidRPr="00F73EB1" w:rsidRDefault="006852C2" w:rsidP="006852C2">
            <w:pPr>
              <w:spacing w:after="160"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852C2">
              <w:rPr>
                <w:rFonts w:ascii="Times New Roman" w:eastAsia="Arial" w:hAnsi="Times New Roman" w:cs="Times New Roman"/>
                <w:b/>
                <w:color w:val="134163" w:themeColor="accent2" w:themeShade="80"/>
                <w:sz w:val="28"/>
                <w:szCs w:val="28"/>
                <w14:textOutline w14:w="0" w14:cap="rnd" w14:cmpd="sng" w14:algn="ctr">
                  <w14:noFill/>
                  <w14:prstDash w14:val="solid"/>
                  <w14:bevel/>
                </w14:textOutline>
              </w:rPr>
              <w:t>Family Service Staff Qualifications</w:t>
            </w:r>
          </w:p>
        </w:tc>
        <w:tc>
          <w:tcPr>
            <w:tcW w:w="126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family services staff</w:t>
            </w:r>
          </w:p>
        </w:tc>
      </w:tr>
      <w:tr w:rsidR="006F5610" w:rsidRPr="006F5610" w:rsidTr="00F73EB1">
        <w:trPr>
          <w:trHeight w:val="2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D.5 Total number of family services staff:</w:t>
            </w:r>
          </w:p>
        </w:tc>
        <w:tc>
          <w:tcPr>
            <w:tcW w:w="126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7</w:t>
            </w:r>
          </w:p>
        </w:tc>
      </w:tr>
      <w:tr w:rsidR="006F5610" w:rsidRPr="006F5610" w:rsidTr="00F73EB1">
        <w:trPr>
          <w:trHeight w:val="6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 Of these, the number that have a credential, certification, associate, baccalaureate, or advanced degree in social work, human services, family services, counseling, or a related field</w:t>
            </w:r>
          </w:p>
        </w:tc>
        <w:tc>
          <w:tcPr>
            <w:tcW w:w="126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6</w:t>
            </w:r>
          </w:p>
        </w:tc>
      </w:tr>
      <w:tr w:rsidR="006F5610" w:rsidRPr="006F5610" w:rsidTr="00F73EB1">
        <w:trPr>
          <w:trHeight w:val="260"/>
        </w:trPr>
        <w:tc>
          <w:tcPr>
            <w:tcW w:w="7800" w:type="dxa"/>
          </w:tcPr>
          <w:p w:rsidR="006F5610" w:rsidRPr="006F5610" w:rsidRDefault="006F5610" w:rsidP="006F5610">
            <w:pPr>
              <w:spacing w:line="259" w:lineRule="auto"/>
              <w:ind w:right="107"/>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b. Of these, the number that do not meet one of the qualifications described in D.5.a</w:t>
            </w:r>
          </w:p>
        </w:tc>
        <w:tc>
          <w:tcPr>
            <w:tcW w:w="126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w:t>
            </w:r>
          </w:p>
        </w:tc>
      </w:tr>
      <w:tr w:rsidR="006F5610" w:rsidRPr="006F5610" w:rsidTr="00F73EB1">
        <w:trPr>
          <w:trHeight w:val="4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 Of the family services staff in D.5.b, the number enrolled in a degree or credential program that would meet a qualification described in D.5.a.</w:t>
            </w:r>
          </w:p>
        </w:tc>
        <w:tc>
          <w:tcPr>
            <w:tcW w:w="126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1</w:t>
            </w:r>
          </w:p>
        </w:tc>
      </w:tr>
      <w:tr w:rsidR="006F5610" w:rsidRPr="006F5610" w:rsidTr="00F73EB1">
        <w:trPr>
          <w:trHeight w:val="2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2. Of the family services staff in D.5.b, the number hired before November 7, 2016</w:t>
            </w:r>
          </w:p>
        </w:tc>
        <w:tc>
          <w:tcPr>
            <w:tcW w:w="126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bl>
    <w:p w:rsidR="003E67A0" w:rsidRDefault="003E67A0" w:rsidP="006F56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C6D9F1"/>
        <w:spacing w:line="259" w:lineRule="auto"/>
        <w:rPr>
          <w:rFonts w:eastAsia="Arial" w:cs="Times New Roman"/>
          <w:b/>
          <w:sz w:val="20"/>
          <w:szCs w:val="20"/>
          <w:bdr w:val="none" w:sz="0" w:space="0" w:color="auto"/>
          <w14:textOutline w14:w="0" w14:cap="rnd" w14:cmpd="sng" w14:algn="ctr">
            <w14:noFill/>
            <w14:prstDash w14:val="solid"/>
            <w14:bevel/>
          </w14:textOutline>
        </w:rPr>
      </w:pPr>
    </w:p>
    <w:tbl>
      <w:tblPr>
        <w:tblStyle w:val="TableGrid"/>
        <w:tblW w:w="9060" w:type="dxa"/>
        <w:tblInd w:w="0" w:type="dxa"/>
        <w:tblBorders>
          <w:top w:val="single" w:sz="24" w:space="0" w:color="1C6194" w:themeColor="accent2" w:themeShade="BF"/>
          <w:left w:val="single" w:sz="24" w:space="0" w:color="1C6194" w:themeColor="accent2" w:themeShade="BF"/>
          <w:bottom w:val="single" w:sz="24" w:space="0" w:color="1C6194" w:themeColor="accent2" w:themeShade="BF"/>
          <w:right w:val="single" w:sz="24" w:space="0" w:color="1C6194" w:themeColor="accent2" w:themeShade="BF"/>
          <w:insideH w:val="single" w:sz="24" w:space="0" w:color="1C6194" w:themeColor="accent2" w:themeShade="BF"/>
          <w:insideV w:val="single" w:sz="24" w:space="0" w:color="1C6194" w:themeColor="accent2" w:themeShade="BF"/>
        </w:tblBorders>
        <w:tblCellMar>
          <w:top w:w="56" w:type="dxa"/>
          <w:left w:w="80" w:type="dxa"/>
          <w:right w:w="40" w:type="dxa"/>
        </w:tblCellMar>
        <w:tblLook w:val="04A0" w:firstRow="1" w:lastRow="0" w:firstColumn="1" w:lastColumn="0" w:noHBand="0" w:noVBand="1"/>
      </w:tblPr>
      <w:tblGrid>
        <w:gridCol w:w="7800"/>
        <w:gridCol w:w="1260"/>
      </w:tblGrid>
      <w:tr w:rsidR="006F5610" w:rsidRPr="006F5610" w:rsidTr="00F73EB1">
        <w:trPr>
          <w:trHeight w:val="460"/>
        </w:trPr>
        <w:tc>
          <w:tcPr>
            <w:tcW w:w="7800" w:type="dxa"/>
          </w:tcPr>
          <w:p w:rsidR="006F5610" w:rsidRPr="00F73EB1" w:rsidRDefault="006852C2" w:rsidP="006852C2">
            <w:pPr>
              <w:spacing w:after="160"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852C2">
              <w:rPr>
                <w:rFonts w:ascii="Times New Roman" w:eastAsia="Arial" w:hAnsi="Times New Roman" w:cs="Times New Roman"/>
                <w:b/>
                <w:color w:val="134163" w:themeColor="accent2" w:themeShade="80"/>
                <w:sz w:val="28"/>
                <w:szCs w:val="28"/>
                <w14:textOutline w14:w="0" w14:cap="rnd" w14:cmpd="sng" w14:algn="ctr">
                  <w14:noFill/>
                  <w14:prstDash w14:val="solid"/>
                  <w14:bevel/>
                </w14:textOutline>
              </w:rPr>
              <w:t>Formal Agreements for Collaboration</w:t>
            </w:r>
          </w:p>
        </w:tc>
        <w:tc>
          <w:tcPr>
            <w:tcW w:w="1260" w:type="dxa"/>
            <w:shd w:val="clear" w:color="auto" w:fill="D9D9D9"/>
          </w:tcPr>
          <w:p w:rsidR="006F5610" w:rsidRPr="006F5610" w:rsidRDefault="006F5610" w:rsidP="006F5610">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i/>
                <w:sz w:val="20"/>
                <w:szCs w:val="20"/>
                <w14:textOutline w14:w="0" w14:cap="rnd" w14:cmpd="sng" w14:algn="ctr">
                  <w14:noFill/>
                  <w14:prstDash w14:val="solid"/>
                  <w14:bevel/>
                </w14:textOutline>
              </w:rPr>
              <w:t># of partners or agencies</w:t>
            </w:r>
          </w:p>
        </w:tc>
      </w:tr>
      <w:tr w:rsidR="006F5610" w:rsidRPr="006F5610" w:rsidTr="00F73EB1">
        <w:trPr>
          <w:trHeight w:val="2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D.6 Total number of child care partners in which a formal agreement was in effect</w:t>
            </w:r>
          </w:p>
        </w:tc>
        <w:tc>
          <w:tcPr>
            <w:tcW w:w="126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F73EB1">
        <w:trPr>
          <w:trHeight w:val="2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D.7 Total number of LEAs in the service area</w:t>
            </w:r>
          </w:p>
        </w:tc>
        <w:tc>
          <w:tcPr>
            <w:tcW w:w="126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5</w:t>
            </w:r>
          </w:p>
        </w:tc>
      </w:tr>
      <w:tr w:rsidR="006F5610" w:rsidRPr="006F5610" w:rsidTr="00F73EB1">
        <w:trPr>
          <w:trHeight w:val="4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 Of these, the total number of LEAs in which a formal agreement was in effect to coordinate services for children with disabilities</w:t>
            </w:r>
          </w:p>
        </w:tc>
        <w:tc>
          <w:tcPr>
            <w:tcW w:w="126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F73EB1">
        <w:trPr>
          <w:trHeight w:val="4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b. Of these, the total number of LEAs in which a formal agreement was in effect to coordinate transition services</w:t>
            </w:r>
          </w:p>
        </w:tc>
        <w:tc>
          <w:tcPr>
            <w:tcW w:w="126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r w:rsidR="006F5610" w:rsidRPr="006F5610" w:rsidTr="00F73EB1">
        <w:trPr>
          <w:trHeight w:val="2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D.8 Total number of Part C agencies in the service area</w:t>
            </w:r>
          </w:p>
        </w:tc>
        <w:tc>
          <w:tcPr>
            <w:tcW w:w="1260" w:type="dxa"/>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3</w:t>
            </w:r>
          </w:p>
        </w:tc>
      </w:tr>
      <w:tr w:rsidR="006F5610" w:rsidRPr="006F5610" w:rsidTr="00F73EB1">
        <w:trPr>
          <w:trHeight w:val="460"/>
        </w:trPr>
        <w:tc>
          <w:tcPr>
            <w:tcW w:w="7800" w:type="dxa"/>
          </w:tcPr>
          <w:p w:rsidR="006F5610" w:rsidRPr="006F5610" w:rsidRDefault="006F5610" w:rsidP="006F5610">
            <w:pPr>
              <w:spacing w:line="259" w:lineRule="auto"/>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a. Of these, the total number of Part C agencies in which a formal agreement was in effect to coordinate services for children with disabilities</w:t>
            </w:r>
          </w:p>
        </w:tc>
        <w:tc>
          <w:tcPr>
            <w:tcW w:w="1260" w:type="dxa"/>
            <w:vAlign w:val="center"/>
          </w:tcPr>
          <w:p w:rsidR="006F5610" w:rsidRPr="006F5610" w:rsidRDefault="006F5610" w:rsidP="00B0460A">
            <w:pPr>
              <w:spacing w:line="259" w:lineRule="auto"/>
              <w:jc w:val="center"/>
              <w:rPr>
                <w:rFonts w:ascii="Times New Roman" w:eastAsia="Calibri" w:hAnsi="Times New Roman" w:cs="Times New Roman"/>
                <w:sz w:val="20"/>
                <w:szCs w:val="20"/>
                <w14:textOutline w14:w="0" w14:cap="rnd" w14:cmpd="sng" w14:algn="ctr">
                  <w14:noFill/>
                  <w14:prstDash w14:val="solid"/>
                  <w14:bevel/>
                </w14:textOutline>
              </w:rPr>
            </w:pPr>
            <w:r w:rsidRPr="006F5610">
              <w:rPr>
                <w:rFonts w:ascii="Times New Roman" w:hAnsi="Times New Roman" w:cs="Times New Roman"/>
                <w:sz w:val="20"/>
                <w:szCs w:val="20"/>
                <w14:textOutline w14:w="0" w14:cap="rnd" w14:cmpd="sng" w14:algn="ctr">
                  <w14:noFill/>
                  <w14:prstDash w14:val="solid"/>
                  <w14:bevel/>
                </w14:textOutline>
              </w:rPr>
              <w:t>0</w:t>
            </w:r>
          </w:p>
        </w:tc>
      </w:tr>
    </w:tbl>
    <w:p w:rsidR="00B0460A" w:rsidRPr="00B0460A" w:rsidRDefault="00B0460A" w:rsidP="00D6392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bCs/>
          <w:sz w:val="40"/>
          <w:szCs w:val="40"/>
        </w:rPr>
      </w:pPr>
      <w:r w:rsidRPr="00B0460A">
        <w:rPr>
          <w:b/>
          <w:bCs/>
          <w:sz w:val="40"/>
          <w:szCs w:val="40"/>
        </w:rPr>
        <w:t>2023-2024 Demographics</w:t>
      </w:r>
    </w:p>
    <w:p w:rsidR="00B0460A" w:rsidRDefault="00B0460A" w:rsidP="001253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p>
    <w:p w:rsidR="00460566" w:rsidRPr="00B0460A" w:rsidRDefault="00460566" w:rsidP="001253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8"/>
          <w:szCs w:val="28"/>
          <w:bdr w:val="none" w:sz="0" w:space="0" w:color="auto"/>
          <w14:textOutline w14:w="0" w14:cap="rnd" w14:cmpd="sng" w14:algn="ctr">
            <w14:noFill/>
            <w14:prstDash w14:val="solid"/>
            <w14:bevel/>
          </w14:textOutline>
        </w:rPr>
      </w:pPr>
      <w:r w:rsidRPr="00B0460A">
        <w:rPr>
          <w:b/>
          <w:bCs/>
          <w:sz w:val="28"/>
          <w:szCs w:val="28"/>
        </w:rPr>
        <w:t>Head Start</w:t>
      </w:r>
    </w:p>
    <w:p w:rsidR="00D52C3A" w:rsidRDefault="001253AD" w:rsidP="00063D2E">
      <w:pPr>
        <w:tabs>
          <w:tab w:val="left" w:pos="343"/>
        </w:tabs>
        <w:rPr>
          <w:b/>
          <w:bCs/>
          <w:sz w:val="28"/>
          <w:szCs w:val="28"/>
        </w:rPr>
      </w:pPr>
      <w:r w:rsidRPr="00063D2E">
        <w:rPr>
          <w:noProof/>
        </w:rPr>
        <w:drawing>
          <wp:anchor distT="0" distB="0" distL="114300" distR="114300" simplePos="0" relativeHeight="251669504" behindDoc="1" locked="0" layoutInCell="1" allowOverlap="1">
            <wp:simplePos x="0" y="0"/>
            <wp:positionH relativeFrom="margin">
              <wp:align>center</wp:align>
            </wp:positionH>
            <wp:positionV relativeFrom="paragraph">
              <wp:posOffset>200449</wp:posOffset>
            </wp:positionV>
            <wp:extent cx="6134100" cy="2308193"/>
            <wp:effectExtent l="228600" t="228600" r="228600" b="2260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4100" cy="2308193"/>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63D2E">
        <w:rPr>
          <w:b/>
          <w:bCs/>
          <w:sz w:val="28"/>
          <w:szCs w:val="28"/>
        </w:rPr>
        <w:t xml:space="preserve"> </w:t>
      </w:r>
    </w:p>
    <w:p w:rsidR="00D52C3A" w:rsidRDefault="00D52C3A">
      <w:pPr>
        <w:jc w:val="center"/>
        <w:rPr>
          <w:b/>
          <w:bCs/>
          <w:sz w:val="28"/>
          <w:szCs w:val="28"/>
        </w:rPr>
      </w:pPr>
    </w:p>
    <w:p w:rsidR="00D52C3A" w:rsidRDefault="00D52C3A">
      <w:pPr>
        <w:jc w:val="center"/>
        <w:rPr>
          <w:b/>
          <w:bCs/>
          <w:sz w:val="28"/>
          <w:szCs w:val="28"/>
        </w:rPr>
      </w:pPr>
    </w:p>
    <w:p w:rsidR="00D52C3A" w:rsidRDefault="00D52C3A">
      <w:pPr>
        <w:jc w:val="center"/>
        <w:rPr>
          <w:b/>
          <w:bCs/>
          <w:sz w:val="28"/>
          <w:szCs w:val="28"/>
        </w:rPr>
      </w:pPr>
    </w:p>
    <w:p w:rsidR="00BD329E" w:rsidRDefault="00BD329E">
      <w:pPr>
        <w:jc w:val="center"/>
        <w:rPr>
          <w:b/>
          <w:bCs/>
          <w:sz w:val="28"/>
          <w:szCs w:val="28"/>
        </w:rPr>
      </w:pPr>
    </w:p>
    <w:p w:rsidR="00BD329E" w:rsidRDefault="00BD329E">
      <w:pPr>
        <w:jc w:val="center"/>
        <w:rPr>
          <w:b/>
          <w:bCs/>
          <w:sz w:val="28"/>
          <w:szCs w:val="28"/>
        </w:rPr>
      </w:pPr>
    </w:p>
    <w:p w:rsidR="00BD329E" w:rsidRDefault="00BD329E">
      <w:pPr>
        <w:jc w:val="center"/>
        <w:rPr>
          <w:b/>
          <w:bCs/>
          <w:sz w:val="28"/>
          <w:szCs w:val="28"/>
        </w:rPr>
      </w:pPr>
    </w:p>
    <w:p w:rsidR="00BD329E" w:rsidRDefault="00BD329E">
      <w:pPr>
        <w:jc w:val="center"/>
        <w:rPr>
          <w:b/>
          <w:bCs/>
          <w:sz w:val="28"/>
          <w:szCs w:val="28"/>
        </w:rPr>
      </w:pPr>
    </w:p>
    <w:p w:rsidR="00BD329E" w:rsidRDefault="00BD329E">
      <w:pPr>
        <w:jc w:val="center"/>
        <w:rPr>
          <w:b/>
          <w:bCs/>
          <w:sz w:val="28"/>
          <w:szCs w:val="28"/>
        </w:rPr>
      </w:pPr>
    </w:p>
    <w:p w:rsidR="00460566" w:rsidRDefault="00460566" w:rsidP="00460566">
      <w:pPr>
        <w:tabs>
          <w:tab w:val="left" w:pos="343"/>
        </w:tabs>
        <w:rPr>
          <w:b/>
          <w:bCs/>
        </w:rPr>
      </w:pPr>
    </w:p>
    <w:p w:rsidR="001253AD" w:rsidRDefault="001253AD" w:rsidP="00460566">
      <w:pPr>
        <w:tabs>
          <w:tab w:val="left" w:pos="343"/>
        </w:tabs>
        <w:rPr>
          <w:b/>
          <w:bCs/>
        </w:rPr>
      </w:pPr>
    </w:p>
    <w:p w:rsidR="001253AD" w:rsidRDefault="001253AD" w:rsidP="00460566">
      <w:pPr>
        <w:tabs>
          <w:tab w:val="left" w:pos="343"/>
        </w:tabs>
        <w:rPr>
          <w:b/>
          <w:bCs/>
        </w:rPr>
      </w:pPr>
    </w:p>
    <w:p w:rsidR="001253AD" w:rsidRDefault="001253AD" w:rsidP="00460566">
      <w:pPr>
        <w:tabs>
          <w:tab w:val="left" w:pos="343"/>
        </w:tabs>
        <w:rPr>
          <w:b/>
          <w:bCs/>
        </w:rPr>
      </w:pPr>
    </w:p>
    <w:p w:rsidR="001253AD" w:rsidRDefault="001253AD" w:rsidP="00460566">
      <w:pPr>
        <w:tabs>
          <w:tab w:val="left" w:pos="343"/>
        </w:tabs>
        <w:rPr>
          <w:b/>
          <w:bCs/>
        </w:rPr>
      </w:pPr>
    </w:p>
    <w:p w:rsidR="001253AD" w:rsidRDefault="001253AD" w:rsidP="00460566">
      <w:pPr>
        <w:tabs>
          <w:tab w:val="left" w:pos="343"/>
        </w:tabs>
        <w:rPr>
          <w:b/>
          <w:bCs/>
        </w:rPr>
      </w:pPr>
    </w:p>
    <w:p w:rsidR="001253AD" w:rsidRDefault="001253AD" w:rsidP="00460566">
      <w:pPr>
        <w:tabs>
          <w:tab w:val="left" w:pos="343"/>
        </w:tabs>
        <w:rPr>
          <w:b/>
          <w:bCs/>
        </w:rPr>
      </w:pPr>
    </w:p>
    <w:p w:rsidR="001253AD" w:rsidRDefault="001253AD" w:rsidP="00460566">
      <w:pPr>
        <w:tabs>
          <w:tab w:val="left" w:pos="343"/>
        </w:tabs>
        <w:rPr>
          <w:b/>
          <w:bCs/>
        </w:rPr>
      </w:pPr>
    </w:p>
    <w:p w:rsidR="00460566" w:rsidRPr="00B0460A" w:rsidRDefault="00460566" w:rsidP="00460566">
      <w:pPr>
        <w:tabs>
          <w:tab w:val="left" w:pos="343"/>
        </w:tabs>
        <w:rPr>
          <w:b/>
          <w:bCs/>
          <w:sz w:val="28"/>
          <w:szCs w:val="28"/>
        </w:rPr>
      </w:pPr>
      <w:r w:rsidRPr="00B0460A">
        <w:rPr>
          <w:b/>
          <w:bCs/>
          <w:sz w:val="28"/>
          <w:szCs w:val="28"/>
        </w:rPr>
        <w:t>Early Head Start</w:t>
      </w:r>
    </w:p>
    <w:p w:rsidR="00E76762" w:rsidRDefault="001253AD">
      <w:pPr>
        <w:tabs>
          <w:tab w:val="left" w:pos="1335"/>
        </w:tabs>
        <w:rPr>
          <w:b/>
          <w:bCs/>
          <w:sz w:val="32"/>
          <w:szCs w:val="32"/>
        </w:rPr>
      </w:pPr>
      <w:r w:rsidRPr="00063D2E">
        <w:rPr>
          <w:noProof/>
        </w:rPr>
        <w:drawing>
          <wp:anchor distT="0" distB="0" distL="114300" distR="114300" simplePos="0" relativeHeight="251670528" behindDoc="1" locked="0" layoutInCell="1" allowOverlap="1">
            <wp:simplePos x="0" y="0"/>
            <wp:positionH relativeFrom="column">
              <wp:posOffset>-368300</wp:posOffset>
            </wp:positionH>
            <wp:positionV relativeFrom="paragraph">
              <wp:posOffset>244263</wp:posOffset>
            </wp:positionV>
            <wp:extent cx="6207016" cy="2492829"/>
            <wp:effectExtent l="228600" t="228600" r="232410" b="2317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07016" cy="2492829"/>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76762" w:rsidRDefault="00E76762">
      <w:pPr>
        <w:tabs>
          <w:tab w:val="left" w:pos="1335"/>
        </w:tabs>
        <w:rPr>
          <w:b/>
          <w:bCs/>
          <w:sz w:val="32"/>
          <w:szCs w:val="32"/>
        </w:rPr>
      </w:pPr>
    </w:p>
    <w:p w:rsidR="00E76762" w:rsidRDefault="00E76762">
      <w:pPr>
        <w:tabs>
          <w:tab w:val="left" w:pos="1335"/>
        </w:tabs>
        <w:rPr>
          <w:b/>
          <w:bCs/>
          <w:sz w:val="32"/>
          <w:szCs w:val="32"/>
        </w:rPr>
      </w:pPr>
    </w:p>
    <w:p w:rsidR="00E76762" w:rsidRDefault="00E76762">
      <w:pPr>
        <w:tabs>
          <w:tab w:val="left" w:pos="1335"/>
        </w:tabs>
        <w:rPr>
          <w:b/>
          <w:bCs/>
          <w:sz w:val="32"/>
          <w:szCs w:val="32"/>
        </w:rPr>
      </w:pPr>
    </w:p>
    <w:p w:rsidR="00E76762" w:rsidRDefault="00E76762">
      <w:pPr>
        <w:tabs>
          <w:tab w:val="left" w:pos="1335"/>
        </w:tabs>
        <w:rPr>
          <w:b/>
          <w:bCs/>
          <w:sz w:val="32"/>
          <w:szCs w:val="32"/>
        </w:rPr>
      </w:pPr>
    </w:p>
    <w:p w:rsidR="00E76762" w:rsidRDefault="00E76762">
      <w:pPr>
        <w:tabs>
          <w:tab w:val="left" w:pos="1335"/>
        </w:tabs>
        <w:rPr>
          <w:b/>
          <w:bCs/>
          <w:sz w:val="32"/>
          <w:szCs w:val="32"/>
        </w:rPr>
      </w:pPr>
    </w:p>
    <w:p w:rsidR="00E76762" w:rsidRDefault="00E76762">
      <w:pPr>
        <w:tabs>
          <w:tab w:val="left" w:pos="1335"/>
        </w:tabs>
        <w:rPr>
          <w:b/>
          <w:bCs/>
          <w:sz w:val="32"/>
          <w:szCs w:val="32"/>
        </w:rPr>
      </w:pPr>
    </w:p>
    <w:p w:rsidR="00E76762" w:rsidRDefault="00E76762">
      <w:pPr>
        <w:tabs>
          <w:tab w:val="left" w:pos="1335"/>
        </w:tabs>
        <w:rPr>
          <w:b/>
          <w:bCs/>
          <w:sz w:val="32"/>
          <w:szCs w:val="32"/>
        </w:rPr>
      </w:pPr>
    </w:p>
    <w:p w:rsidR="00E76762" w:rsidRDefault="00E76762">
      <w:pPr>
        <w:tabs>
          <w:tab w:val="left" w:pos="1335"/>
        </w:tabs>
        <w:rPr>
          <w:b/>
          <w:bCs/>
          <w:sz w:val="32"/>
          <w:szCs w:val="32"/>
        </w:rPr>
      </w:pPr>
    </w:p>
    <w:p w:rsidR="00E76762" w:rsidRDefault="00E76762">
      <w:pPr>
        <w:tabs>
          <w:tab w:val="left" w:pos="1335"/>
        </w:tabs>
        <w:rPr>
          <w:b/>
          <w:bCs/>
          <w:sz w:val="32"/>
          <w:szCs w:val="32"/>
        </w:rPr>
      </w:pPr>
    </w:p>
    <w:p w:rsidR="001253AD" w:rsidRDefault="001253AD">
      <w:pPr>
        <w:tabs>
          <w:tab w:val="left" w:pos="1335"/>
        </w:tabs>
        <w:rPr>
          <w:b/>
          <w:bCs/>
          <w:i/>
          <w:sz w:val="32"/>
          <w:szCs w:val="32"/>
        </w:rPr>
      </w:pPr>
    </w:p>
    <w:p w:rsidR="001253AD" w:rsidRDefault="001253AD">
      <w:pPr>
        <w:tabs>
          <w:tab w:val="left" w:pos="1335"/>
        </w:tabs>
        <w:rPr>
          <w:b/>
          <w:bCs/>
          <w:i/>
          <w:sz w:val="32"/>
          <w:szCs w:val="32"/>
        </w:rPr>
      </w:pPr>
    </w:p>
    <w:p w:rsidR="001253AD" w:rsidRDefault="001253AD">
      <w:pPr>
        <w:tabs>
          <w:tab w:val="left" w:pos="1335"/>
        </w:tabs>
        <w:rPr>
          <w:b/>
          <w:bCs/>
          <w:i/>
          <w:sz w:val="32"/>
          <w:szCs w:val="32"/>
        </w:rPr>
      </w:pPr>
    </w:p>
    <w:p w:rsidR="001253AD" w:rsidRDefault="001253AD">
      <w:pPr>
        <w:tabs>
          <w:tab w:val="left" w:pos="1335"/>
        </w:tabs>
        <w:rPr>
          <w:b/>
          <w:bCs/>
          <w:i/>
          <w:sz w:val="32"/>
          <w:szCs w:val="32"/>
        </w:rPr>
      </w:pPr>
    </w:p>
    <w:p w:rsidR="001253AD" w:rsidRDefault="001253AD">
      <w:pPr>
        <w:tabs>
          <w:tab w:val="left" w:pos="1335"/>
        </w:tabs>
        <w:rPr>
          <w:b/>
          <w:bCs/>
          <w:i/>
          <w:sz w:val="32"/>
          <w:szCs w:val="32"/>
        </w:rPr>
      </w:pPr>
    </w:p>
    <w:p w:rsidR="001253AD" w:rsidRDefault="001253AD">
      <w:pPr>
        <w:tabs>
          <w:tab w:val="left" w:pos="1335"/>
        </w:tabs>
        <w:rPr>
          <w:b/>
          <w:bCs/>
          <w:i/>
          <w:sz w:val="32"/>
          <w:szCs w:val="32"/>
        </w:rPr>
      </w:pPr>
    </w:p>
    <w:p w:rsidR="00E76762" w:rsidRPr="00CF48A1" w:rsidRDefault="00063D2E">
      <w:pPr>
        <w:tabs>
          <w:tab w:val="left" w:pos="1335"/>
        </w:tabs>
        <w:rPr>
          <w:b/>
          <w:bCs/>
          <w:sz w:val="32"/>
          <w:szCs w:val="32"/>
        </w:rPr>
      </w:pPr>
      <w:r w:rsidRPr="00CF48A1">
        <w:rPr>
          <w:b/>
          <w:bCs/>
          <w:sz w:val="32"/>
          <w:szCs w:val="32"/>
        </w:rPr>
        <w:t>Income Demographics</w:t>
      </w:r>
    </w:p>
    <w:p w:rsidR="00460566" w:rsidRDefault="00460566">
      <w:pPr>
        <w:tabs>
          <w:tab w:val="left" w:pos="1335"/>
        </w:tabs>
        <w:rPr>
          <w:b/>
          <w:bCs/>
          <w:sz w:val="28"/>
          <w:szCs w:val="28"/>
        </w:rPr>
      </w:pPr>
    </w:p>
    <w:p w:rsidR="00460566" w:rsidRPr="00B0460A" w:rsidRDefault="00460566">
      <w:pPr>
        <w:tabs>
          <w:tab w:val="left" w:pos="1335"/>
        </w:tabs>
        <w:rPr>
          <w:b/>
          <w:bCs/>
          <w:sz w:val="28"/>
          <w:szCs w:val="28"/>
        </w:rPr>
      </w:pPr>
      <w:r w:rsidRPr="00B0460A">
        <w:rPr>
          <w:b/>
          <w:bCs/>
          <w:sz w:val="28"/>
          <w:szCs w:val="28"/>
        </w:rPr>
        <w:t>Early Head Start</w:t>
      </w:r>
    </w:p>
    <w:p w:rsidR="00E76762" w:rsidRDefault="00E76762">
      <w:pPr>
        <w:tabs>
          <w:tab w:val="left" w:pos="1335"/>
        </w:tabs>
        <w:rPr>
          <w:b/>
          <w:bCs/>
          <w:sz w:val="32"/>
          <w:szCs w:val="32"/>
        </w:rPr>
      </w:pPr>
    </w:p>
    <w:p w:rsidR="00D52C3A" w:rsidRDefault="00D52C3A">
      <w:pPr>
        <w:tabs>
          <w:tab w:val="left" w:pos="1335"/>
        </w:tabs>
      </w:pPr>
    </w:p>
    <w:p w:rsidR="00802B69" w:rsidRDefault="00802B69">
      <w:pPr>
        <w:tabs>
          <w:tab w:val="left" w:pos="1335"/>
        </w:tabs>
        <w:rPr>
          <w:b/>
          <w:bCs/>
        </w:rPr>
      </w:pPr>
    </w:p>
    <w:p w:rsidR="00802B69" w:rsidRDefault="001253AD">
      <w:pPr>
        <w:tabs>
          <w:tab w:val="left" w:pos="1335"/>
        </w:tabs>
        <w:rPr>
          <w:b/>
          <w:bCs/>
        </w:rPr>
      </w:pPr>
      <w:r w:rsidRPr="00802B69">
        <w:rPr>
          <w:noProof/>
        </w:rPr>
        <w:drawing>
          <wp:anchor distT="0" distB="0" distL="114300" distR="114300" simplePos="0" relativeHeight="251671552" behindDoc="1" locked="0" layoutInCell="1" allowOverlap="1">
            <wp:simplePos x="0" y="0"/>
            <wp:positionH relativeFrom="column">
              <wp:posOffset>-406612</wp:posOffset>
            </wp:positionH>
            <wp:positionV relativeFrom="paragraph">
              <wp:posOffset>-268816</wp:posOffset>
            </wp:positionV>
            <wp:extent cx="6268720" cy="1681843"/>
            <wp:effectExtent l="228600" t="228600" r="227330" b="2235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68720" cy="1681843"/>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02B69" w:rsidRDefault="00802B69">
      <w:pPr>
        <w:tabs>
          <w:tab w:val="left" w:pos="1335"/>
        </w:tabs>
        <w:rPr>
          <w:b/>
          <w:bCs/>
        </w:rPr>
      </w:pPr>
    </w:p>
    <w:p w:rsidR="00802B69" w:rsidRDefault="00802B69">
      <w:pPr>
        <w:tabs>
          <w:tab w:val="left" w:pos="1335"/>
        </w:tabs>
        <w:rPr>
          <w:b/>
          <w:bCs/>
        </w:rPr>
      </w:pPr>
    </w:p>
    <w:p w:rsidR="00802B69" w:rsidRDefault="00802B69">
      <w:pPr>
        <w:tabs>
          <w:tab w:val="left" w:pos="1335"/>
        </w:tabs>
        <w:rPr>
          <w:b/>
          <w:bCs/>
        </w:rPr>
      </w:pPr>
    </w:p>
    <w:p w:rsidR="00802B69" w:rsidRDefault="00802B69">
      <w:pPr>
        <w:tabs>
          <w:tab w:val="left" w:pos="1335"/>
        </w:tabs>
        <w:rPr>
          <w:b/>
          <w:bCs/>
        </w:rPr>
      </w:pPr>
    </w:p>
    <w:p w:rsidR="00802B69" w:rsidRDefault="00802B69">
      <w:pPr>
        <w:tabs>
          <w:tab w:val="left" w:pos="1335"/>
        </w:tabs>
        <w:rPr>
          <w:b/>
          <w:bCs/>
        </w:rPr>
      </w:pPr>
    </w:p>
    <w:p w:rsidR="00460566" w:rsidRDefault="00460566" w:rsidP="00460566">
      <w:pPr>
        <w:tabs>
          <w:tab w:val="left" w:pos="1335"/>
        </w:tabs>
        <w:rPr>
          <w:b/>
          <w:bCs/>
        </w:rPr>
      </w:pPr>
    </w:p>
    <w:p w:rsidR="001253AD" w:rsidRDefault="001253AD" w:rsidP="00460566">
      <w:pPr>
        <w:tabs>
          <w:tab w:val="left" w:pos="1335"/>
        </w:tabs>
        <w:rPr>
          <w:b/>
          <w:bCs/>
        </w:rPr>
      </w:pPr>
    </w:p>
    <w:p w:rsidR="001253AD" w:rsidRDefault="001253AD" w:rsidP="00460566">
      <w:pPr>
        <w:tabs>
          <w:tab w:val="left" w:pos="1335"/>
        </w:tabs>
        <w:rPr>
          <w:b/>
          <w:bCs/>
        </w:rPr>
      </w:pPr>
    </w:p>
    <w:p w:rsidR="001253AD" w:rsidRDefault="001253AD" w:rsidP="00460566">
      <w:pPr>
        <w:tabs>
          <w:tab w:val="left" w:pos="1335"/>
        </w:tabs>
        <w:rPr>
          <w:b/>
          <w:bCs/>
        </w:rPr>
      </w:pPr>
    </w:p>
    <w:p w:rsidR="001253AD" w:rsidRDefault="001253AD" w:rsidP="00460566">
      <w:pPr>
        <w:tabs>
          <w:tab w:val="left" w:pos="1335"/>
        </w:tabs>
        <w:rPr>
          <w:b/>
          <w:bCs/>
        </w:rPr>
      </w:pPr>
    </w:p>
    <w:p w:rsidR="00460566" w:rsidRPr="00B0460A" w:rsidRDefault="00460566" w:rsidP="00460566">
      <w:pPr>
        <w:tabs>
          <w:tab w:val="left" w:pos="1335"/>
        </w:tabs>
        <w:rPr>
          <w:b/>
          <w:bCs/>
          <w:sz w:val="28"/>
          <w:szCs w:val="28"/>
        </w:rPr>
      </w:pPr>
      <w:r w:rsidRPr="00B0460A">
        <w:rPr>
          <w:b/>
          <w:bCs/>
          <w:sz w:val="28"/>
          <w:szCs w:val="28"/>
        </w:rPr>
        <w:t>Head Start</w:t>
      </w:r>
    </w:p>
    <w:p w:rsidR="00D52C3A" w:rsidRDefault="001253AD">
      <w:pPr>
        <w:tabs>
          <w:tab w:val="left" w:pos="1335"/>
        </w:tabs>
        <w:rPr>
          <w:b/>
          <w:bCs/>
        </w:rPr>
      </w:pPr>
      <w:r w:rsidRPr="00802B69">
        <w:rPr>
          <w:noProof/>
        </w:rPr>
        <w:drawing>
          <wp:anchor distT="0" distB="0" distL="114300" distR="114300" simplePos="0" relativeHeight="251672576" behindDoc="1" locked="0" layoutInCell="1" allowOverlap="1">
            <wp:simplePos x="0" y="0"/>
            <wp:positionH relativeFrom="margin">
              <wp:align>center</wp:align>
            </wp:positionH>
            <wp:positionV relativeFrom="paragraph">
              <wp:posOffset>245745</wp:posOffset>
            </wp:positionV>
            <wp:extent cx="6297295" cy="1981200"/>
            <wp:effectExtent l="228600" t="228600" r="236855" b="2286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7295" cy="1981200"/>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02B69" w:rsidRDefault="00802B69">
      <w:pPr>
        <w:tabs>
          <w:tab w:val="left" w:pos="1335"/>
        </w:tabs>
        <w:rPr>
          <w:b/>
          <w:bCs/>
        </w:rPr>
      </w:pPr>
    </w:p>
    <w:p w:rsidR="00802B69" w:rsidRDefault="00802B69">
      <w:pPr>
        <w:tabs>
          <w:tab w:val="left" w:pos="1335"/>
        </w:tabs>
        <w:rPr>
          <w:b/>
          <w:bCs/>
        </w:rPr>
      </w:pPr>
    </w:p>
    <w:p w:rsidR="00D52C3A" w:rsidRDefault="00D52C3A">
      <w:pPr>
        <w:tabs>
          <w:tab w:val="left" w:pos="1335"/>
        </w:tabs>
      </w:pPr>
    </w:p>
    <w:p w:rsidR="00D52C3A" w:rsidRDefault="00D52C3A">
      <w:pPr>
        <w:tabs>
          <w:tab w:val="left" w:pos="1335"/>
        </w:tabs>
      </w:pPr>
    </w:p>
    <w:p w:rsidR="00D52C3A" w:rsidRDefault="00D52C3A">
      <w:pPr>
        <w:tabs>
          <w:tab w:val="left" w:pos="1335"/>
        </w:tabs>
      </w:pPr>
    </w:p>
    <w:p w:rsidR="00D52C3A" w:rsidRDefault="00D52C3A">
      <w:pPr>
        <w:tabs>
          <w:tab w:val="left" w:pos="1335"/>
        </w:tabs>
      </w:pPr>
    </w:p>
    <w:p w:rsidR="00D52C3A" w:rsidRDefault="00D52C3A">
      <w:pPr>
        <w:tabs>
          <w:tab w:val="left" w:pos="1335"/>
        </w:tabs>
      </w:pPr>
    </w:p>
    <w:p w:rsidR="00D52C3A" w:rsidRDefault="00D52C3A">
      <w:pPr>
        <w:tabs>
          <w:tab w:val="left" w:pos="1335"/>
        </w:tabs>
        <w:rPr>
          <w:b/>
          <w:bCs/>
          <w:caps/>
          <w:sz w:val="56"/>
          <w:szCs w:val="56"/>
          <w14:shadow w14:blurRad="0" w14:dist="45085" w14:dir="2700000" w14:sx="100000" w14:sy="100000" w14:kx="0" w14:ky="0" w14:algn="tl">
            <w14:srgbClr w14:val="000000">
              <w14:alpha w14:val="50000"/>
            </w14:srgbClr>
          </w14:shadow>
        </w:rPr>
      </w:pPr>
    </w:p>
    <w:p w:rsidR="00C052F2" w:rsidRDefault="00C052F2" w:rsidP="00460566">
      <w:pPr>
        <w:tabs>
          <w:tab w:val="left" w:pos="1335"/>
        </w:tabs>
        <w:rPr>
          <w:b/>
          <w:bCs/>
          <w:i/>
          <w:sz w:val="32"/>
          <w:szCs w:val="32"/>
        </w:rPr>
      </w:pPr>
    </w:p>
    <w:p w:rsidR="00C052F2" w:rsidRDefault="00C052F2" w:rsidP="00460566">
      <w:pPr>
        <w:tabs>
          <w:tab w:val="left" w:pos="1335"/>
        </w:tabs>
        <w:rPr>
          <w:b/>
          <w:bCs/>
          <w:i/>
          <w:sz w:val="32"/>
          <w:szCs w:val="32"/>
        </w:rPr>
      </w:pPr>
    </w:p>
    <w:p w:rsidR="00C052F2" w:rsidRDefault="00C052F2" w:rsidP="00460566">
      <w:pPr>
        <w:tabs>
          <w:tab w:val="left" w:pos="1335"/>
        </w:tabs>
        <w:rPr>
          <w:b/>
          <w:bCs/>
          <w:i/>
          <w:sz w:val="32"/>
          <w:szCs w:val="32"/>
        </w:rPr>
      </w:pPr>
    </w:p>
    <w:p w:rsidR="00460566" w:rsidRPr="00460566" w:rsidRDefault="00460566" w:rsidP="00460566">
      <w:pPr>
        <w:pBdr>
          <w:top w:val="none" w:sz="0" w:space="0" w:color="auto"/>
          <w:left w:val="none" w:sz="0" w:space="0" w:color="auto"/>
          <w:bottom w:val="none" w:sz="0" w:space="0" w:color="auto"/>
          <w:right w:val="none" w:sz="0" w:space="0" w:color="auto"/>
          <w:between w:val="none" w:sz="0" w:space="0" w:color="auto"/>
          <w:bar w:val="none" w:sz="0" w:color="auto"/>
        </w:pBdr>
        <w:spacing w:line="265" w:lineRule="auto"/>
        <w:ind w:left="10" w:hanging="10"/>
        <w:rPr>
          <w:rFonts w:ascii="Arial" w:eastAsia="Arial" w:hAnsi="Arial" w:cs="Arial"/>
          <w:sz w:val="20"/>
          <w:szCs w:val="22"/>
          <w:bdr w:val="none" w:sz="0" w:space="0" w:color="auto"/>
          <w14:textOutline w14:w="0" w14:cap="rnd" w14:cmpd="sng" w14:algn="ctr">
            <w14:noFill/>
            <w14:prstDash w14:val="solid"/>
            <w14:bevel/>
          </w14:textOutline>
        </w:rPr>
      </w:pPr>
    </w:p>
    <w:p w:rsidR="00C052F2" w:rsidRDefault="00C052F2" w:rsidP="00E4412F">
      <w:pPr>
        <w:tabs>
          <w:tab w:val="left" w:pos="1335"/>
        </w:tabs>
        <w:jc w:val="center"/>
        <w:rPr>
          <w:b/>
          <w:bCs/>
          <w:caps/>
          <w:sz w:val="56"/>
          <w:szCs w:val="56"/>
          <w14:shadow w14:blurRad="0" w14:dist="45085" w14:dir="2700000" w14:sx="100000" w14:sy="100000" w14:kx="0" w14:ky="0" w14:algn="tl">
            <w14:srgbClr w14:val="000000">
              <w14:alpha w14:val="50000"/>
            </w14:srgbClr>
          </w14:shadow>
        </w:rPr>
      </w:pPr>
    </w:p>
    <w:p w:rsidR="00C052F2" w:rsidRDefault="00C052F2" w:rsidP="00E4412F">
      <w:pPr>
        <w:tabs>
          <w:tab w:val="left" w:pos="1335"/>
        </w:tabs>
        <w:jc w:val="center"/>
        <w:rPr>
          <w:b/>
          <w:bCs/>
          <w:caps/>
          <w:sz w:val="56"/>
          <w:szCs w:val="56"/>
          <w14:shadow w14:blurRad="0" w14:dist="45085" w14:dir="2700000" w14:sx="100000" w14:sy="100000" w14:kx="0" w14:ky="0" w14:algn="tl">
            <w14:srgbClr w14:val="000000">
              <w14:alpha w14:val="50000"/>
            </w14:srgbClr>
          </w14:shadow>
        </w:rPr>
      </w:pPr>
    </w:p>
    <w:p w:rsidR="00C052F2" w:rsidRDefault="00C052F2" w:rsidP="00E4412F">
      <w:pPr>
        <w:tabs>
          <w:tab w:val="left" w:pos="1335"/>
        </w:tabs>
        <w:jc w:val="center"/>
        <w:rPr>
          <w:b/>
          <w:bCs/>
          <w:caps/>
          <w:sz w:val="56"/>
          <w:szCs w:val="56"/>
          <w14:shadow w14:blurRad="0" w14:dist="45085" w14:dir="2700000" w14:sx="100000" w14:sy="100000" w14:kx="0" w14:ky="0" w14:algn="tl">
            <w14:srgbClr w14:val="000000">
              <w14:alpha w14:val="50000"/>
            </w14:srgbClr>
          </w14:shadow>
        </w:rPr>
      </w:pPr>
    </w:p>
    <w:p w:rsidR="000840E9" w:rsidRDefault="000840E9" w:rsidP="00E4412F">
      <w:pPr>
        <w:tabs>
          <w:tab w:val="left" w:pos="1335"/>
        </w:tabs>
        <w:jc w:val="center"/>
        <w:rPr>
          <w:b/>
          <w:bCs/>
          <w:caps/>
          <w:sz w:val="56"/>
          <w:szCs w:val="56"/>
          <w14:shadow w14:blurRad="0" w14:dist="45085" w14:dir="2700000" w14:sx="100000" w14:sy="100000" w14:kx="0" w14:ky="0" w14:algn="tl">
            <w14:srgbClr w14:val="000000">
              <w14:alpha w14:val="50000"/>
            </w14:srgbClr>
          </w14:shadow>
        </w:rPr>
      </w:pPr>
    </w:p>
    <w:p w:rsidR="00C052F2" w:rsidRDefault="00C052F2" w:rsidP="00E4412F">
      <w:pPr>
        <w:tabs>
          <w:tab w:val="left" w:pos="1335"/>
        </w:tabs>
        <w:jc w:val="center"/>
        <w:rPr>
          <w:b/>
          <w:bCs/>
          <w:caps/>
          <w:sz w:val="56"/>
          <w:szCs w:val="56"/>
          <w14:shadow w14:blurRad="0" w14:dist="45085" w14:dir="2700000" w14:sx="100000" w14:sy="100000" w14:kx="0" w14:ky="0" w14:algn="tl">
            <w14:srgbClr w14:val="000000">
              <w14:alpha w14:val="50000"/>
            </w14:srgbClr>
          </w14:shadow>
        </w:rPr>
      </w:pPr>
    </w:p>
    <w:p w:rsidR="00D52C3A" w:rsidRDefault="006F36B7" w:rsidP="00E4412F">
      <w:pPr>
        <w:tabs>
          <w:tab w:val="left" w:pos="1335"/>
        </w:tabs>
        <w:jc w:val="center"/>
        <w:rPr>
          <w:b/>
          <w:bCs/>
          <w:caps/>
          <w:sz w:val="56"/>
          <w:szCs w:val="56"/>
          <w14:shadow w14:blurRad="0" w14:dist="45085" w14:dir="2700000" w14:sx="100000" w14:sy="100000" w14:kx="0" w14:ky="0" w14:algn="tl">
            <w14:srgbClr w14:val="000000">
              <w14:alpha w14:val="50000"/>
            </w14:srgbClr>
          </w14:shadow>
        </w:rPr>
      </w:pPr>
      <w:r>
        <w:rPr>
          <w:b/>
          <w:bCs/>
          <w:caps/>
          <w:sz w:val="56"/>
          <w:szCs w:val="56"/>
          <w14:shadow w14:blurRad="0" w14:dist="45085" w14:dir="2700000" w14:sx="100000" w14:sy="100000" w14:kx="0" w14:ky="0" w14:algn="tl">
            <w14:srgbClr w14:val="000000">
              <w14:alpha w14:val="50000"/>
            </w14:srgbClr>
          </w14:shadow>
        </w:rPr>
        <w:t>Resources List</w:t>
      </w:r>
    </w:p>
    <w:p w:rsidR="00D52C3A" w:rsidRDefault="00D52C3A" w:rsidP="00E4412F">
      <w:pPr>
        <w:tabs>
          <w:tab w:val="left" w:pos="1335"/>
        </w:tabs>
        <w:jc w:val="center"/>
        <w:rPr>
          <w:b/>
          <w:bCs/>
          <w:caps/>
          <w:sz w:val="36"/>
          <w:szCs w:val="36"/>
          <w14:shadow w14:blurRad="0" w14:dist="27622" w14:dir="2700000" w14:sx="100000" w14:sy="100000" w14:kx="0" w14:ky="0" w14:algn="tl">
            <w14:srgbClr w14:val="000000">
              <w14:alpha w14:val="50000"/>
            </w14:srgbClr>
          </w14:shadow>
        </w:rPr>
      </w:pPr>
    </w:p>
    <w:p w:rsidR="00D52C3A" w:rsidRDefault="006F36B7" w:rsidP="00E4412F">
      <w:pPr>
        <w:tabs>
          <w:tab w:val="left" w:pos="1335"/>
        </w:tabs>
        <w:rPr>
          <w:caps/>
          <w:sz w:val="32"/>
          <w:szCs w:val="32"/>
          <w14:shadow w14:blurRad="0" w14:dist="24130" w14:dir="2700000" w14:sx="100000" w14:sy="100000" w14:kx="0" w14:ky="0" w14:algn="tl">
            <w14:srgbClr w14:val="000000">
              <w14:alpha w14:val="50000"/>
            </w14:srgbClr>
          </w14:shadow>
        </w:rPr>
      </w:pPr>
      <w:r>
        <w:rPr>
          <w:caps/>
          <w:sz w:val="32"/>
          <w:szCs w:val="32"/>
          <w14:shadow w14:blurRad="0" w14:dist="24130" w14:dir="2700000" w14:sx="100000" w14:sy="100000" w14:kx="0" w14:ky="0" w14:algn="tl">
            <w14:srgbClr w14:val="000000">
              <w14:alpha w14:val="50000"/>
            </w14:srgbClr>
          </w14:shadow>
        </w:rPr>
        <w:t>Community District 1</w:t>
      </w:r>
    </w:p>
    <w:p w:rsidR="00D52C3A" w:rsidRDefault="00D52C3A" w:rsidP="00E4412F">
      <w:pPr>
        <w:tabs>
          <w:tab w:val="left" w:pos="1335"/>
        </w:tabs>
      </w:pPr>
    </w:p>
    <w:p w:rsidR="00D52C3A" w:rsidRDefault="00D52C3A" w:rsidP="00E4412F">
      <w:pPr>
        <w:tabs>
          <w:tab w:val="left" w:pos="1335"/>
        </w:tabs>
        <w:rPr>
          <w:caps/>
          <w:sz w:val="32"/>
          <w:szCs w:val="32"/>
          <w14:shadow w14:blurRad="0" w14:dist="24130" w14:dir="2700000" w14:sx="100000" w14:sy="100000" w14:kx="0" w14:ky="0" w14:algn="tl">
            <w14:srgbClr w14:val="000000">
              <w14:alpha w14:val="50000"/>
            </w14:srgbClr>
          </w14:shadow>
        </w:rPr>
      </w:pPr>
    </w:p>
    <w:p w:rsidR="00D52C3A" w:rsidRDefault="00D52C3A" w:rsidP="00E4412F">
      <w:pPr>
        <w:tabs>
          <w:tab w:val="left" w:pos="1335"/>
        </w:tabs>
        <w:rPr>
          <w:caps/>
          <w:sz w:val="32"/>
          <w:szCs w:val="32"/>
          <w14:shadow w14:blurRad="0" w14:dist="24130" w14:dir="2700000" w14:sx="100000" w14:sy="100000" w14:kx="0" w14:ky="0" w14:algn="tl">
            <w14:srgbClr w14:val="000000">
              <w14:alpha w14:val="50000"/>
            </w14:srgbClr>
          </w14:shadow>
        </w:rPr>
      </w:pPr>
    </w:p>
    <w:p w:rsidR="00D52C3A" w:rsidRDefault="006F36B7" w:rsidP="00E4412F">
      <w:pPr>
        <w:tabs>
          <w:tab w:val="left" w:pos="1335"/>
        </w:tabs>
        <w:rPr>
          <w:caps/>
          <w:sz w:val="32"/>
          <w:szCs w:val="32"/>
          <w14:shadow w14:blurRad="0" w14:dist="24130" w14:dir="2700000" w14:sx="100000" w14:sy="100000" w14:kx="0" w14:ky="0" w14:algn="tl">
            <w14:srgbClr w14:val="000000">
              <w14:alpha w14:val="50000"/>
            </w14:srgbClr>
          </w14:shadow>
        </w:rPr>
      </w:pPr>
      <w:r>
        <w:rPr>
          <w:caps/>
          <w:sz w:val="32"/>
          <w:szCs w:val="32"/>
          <w14:shadow w14:blurRad="0" w14:dist="24130" w14:dir="2700000" w14:sx="100000" w14:sy="100000" w14:kx="0" w14:ky="0" w14:algn="tl">
            <w14:srgbClr w14:val="000000">
              <w14:alpha w14:val="50000"/>
            </w14:srgbClr>
          </w14:shadow>
        </w:rPr>
        <w:t>Community District 2</w:t>
      </w:r>
    </w:p>
    <w:p w:rsidR="00D52C3A" w:rsidRDefault="00926AD0" w:rsidP="00E4412F">
      <w:pPr>
        <w:pStyle w:val="NormalWeb"/>
        <w:shd w:val="clear" w:color="auto" w:fill="FCFCFC"/>
        <w:spacing w:before="0" w:after="0"/>
        <w:rPr>
          <w:rStyle w:val="None"/>
          <w:rFonts w:ascii="Arial" w:eastAsia="Arial" w:hAnsi="Arial" w:cs="Arial"/>
          <w:color w:val="626262"/>
          <w:sz w:val="20"/>
          <w:szCs w:val="20"/>
          <w:u w:color="626262"/>
        </w:rPr>
      </w:pPr>
      <w:hyperlink r:id="rId42" w:history="1">
        <w:r w:rsidR="006F36B7">
          <w:rPr>
            <w:rStyle w:val="Hyperlink2"/>
            <w:rFonts w:eastAsia="Arial Unicode MS"/>
          </w:rPr>
          <w:t>Staten Island Downtown Alliance</w:t>
        </w:r>
      </w:hyperlink>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Making Downtown Staten Island tourism ready is a major goal of the Staten Island Downtown Alliance</w:t>
      </w:r>
    </w:p>
    <w:p w:rsidR="00D52C3A" w:rsidRDefault="006F36B7" w:rsidP="00E4412F">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Staten Island Business Center</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350 St. Mark’s Pl.</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311</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Walk-in payment center done DMV-style where you’re handed a number depending on your business and wait for it to be called at the appropriate window.</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Here you can pay parking, red light camera and most Environmental Control board (ECB) fines, real estate taxes, get registration clearances and tow releases, satisfy judgments.</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An adjacent area on the main floor contains hearing rooms to dispute parking and red light and ECB violations.</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Note: Moving vehicle violations (like speeding) are handled on the state level at the Department of Motor Vehicles office at West Shore Plaza, 1775 South Avenue.</w:t>
      </w:r>
    </w:p>
    <w:p w:rsidR="00D52C3A" w:rsidRDefault="006F36B7" w:rsidP="00E4412F">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Tax Map Unit</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Get help dividing and merging property lots; obtain forms for tax exemptions.</w:t>
      </w:r>
      <w:r>
        <w:rPr>
          <w:rStyle w:val="None"/>
          <w:rFonts w:ascii="Arial" w:eastAsia="Arial" w:hAnsi="Arial" w:cs="Arial"/>
          <w:color w:val="626262"/>
          <w:sz w:val="20"/>
          <w:szCs w:val="20"/>
          <w:u w:color="626262"/>
        </w:rPr>
        <w:br/>
      </w:r>
      <w:r>
        <w:rPr>
          <w:rStyle w:val="None"/>
          <w:rFonts w:ascii="Arial" w:hAnsi="Arial"/>
          <w:color w:val="626262"/>
          <w:sz w:val="20"/>
          <w:szCs w:val="20"/>
          <w:u w:color="626262"/>
        </w:rPr>
        <w:t>Phone: 311</w:t>
      </w:r>
    </w:p>
    <w:p w:rsidR="00D52C3A" w:rsidRDefault="006F36B7" w:rsidP="00E4412F">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NYC Sheriff Services</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350 St. Mark’s Pl., #409</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311, or 718-815-8407</w:t>
      </w:r>
    </w:p>
    <w:p w:rsidR="00D52C3A" w:rsidRDefault="006F36B7" w:rsidP="00E4412F">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Enforces civil laws such as judgments, process serving, arrests, and vehicle towing.</w:t>
      </w:r>
    </w:p>
    <w:p w:rsidR="00D52C3A" w:rsidRDefault="00D52C3A">
      <w:pPr>
        <w:pStyle w:val="NormalWeb"/>
        <w:shd w:val="clear" w:color="auto" w:fill="FCFCFC"/>
        <w:spacing w:before="0" w:after="0"/>
        <w:rPr>
          <w:rStyle w:val="None"/>
          <w:b/>
          <w:bCs/>
          <w:color w:val="626262"/>
          <w:sz w:val="20"/>
          <w:szCs w:val="20"/>
          <w:u w:val="single" w:color="626262"/>
        </w:rPr>
      </w:pP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Administration for Childrens Services</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Provides child protective investigation in case work; information about preventative services programs for families and help for parents who want to voluntarily place their children in foster care.</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350 St. Mark’s Pl., 5th Fl.</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718-720-2764</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Community Health Action</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Main office: 56 Bay St., third and sixth floors</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718-808-1300; hotline, 718-448-2255</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43" w:history="1">
        <w:r w:rsidR="006F36B7">
          <w:rPr>
            <w:rStyle w:val="Hyperlink2"/>
            <w:rFonts w:eastAsia="Arial Unicode MS"/>
          </w:rPr>
          <w:t>Staten Island Employment Education Consortium</w:t>
        </w:r>
      </w:hyperlink>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Provides free employment counseling, training, placement and education classes to disadvantaged Staten Island residents ages 16 through retirement.</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28 Bay St.</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718-816-6700</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Website: sieec.org</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Safe Horizon</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Rape Crisis Program and domestic violence services for victims and children including shelters, counseling, legal representation, housing and employment assistance.</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Hotline: 800-621-HOPE (4673), or 718-720-2591.</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Community Agency for Senior Citizens (CASC)</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56 Bay St., #5</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718-981-6226</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Department of Environmental Protection</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Walk-in center for water account information, problems with water meters</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60 Bay St., Sixth floor</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718-595-7000,</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The Legal Aid Society</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A non-profit providing legal services to low-income residents in civil, criminal and juvenile rights matters.</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60 Bay St., third floor</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347-422-5333</w:t>
      </w:r>
    </w:p>
    <w:p w:rsidR="00D52C3A" w:rsidRDefault="00D52C3A">
      <w:pPr>
        <w:pStyle w:val="NormalWeb"/>
        <w:shd w:val="clear" w:color="auto" w:fill="FCFCFC"/>
        <w:spacing w:before="0" w:after="0"/>
        <w:rPr>
          <w:rStyle w:val="None"/>
          <w:b/>
          <w:bCs/>
          <w:color w:val="626262"/>
          <w:sz w:val="20"/>
          <w:szCs w:val="20"/>
          <w:u w:val="single" w:color="626262"/>
        </w:rPr>
      </w:pPr>
    </w:p>
    <w:p w:rsidR="00D52C3A" w:rsidRDefault="00D52C3A">
      <w:pPr>
        <w:pStyle w:val="NormalWeb"/>
        <w:shd w:val="clear" w:color="auto" w:fill="FCFCFC"/>
        <w:spacing w:before="0" w:after="0"/>
        <w:rPr>
          <w:rStyle w:val="None"/>
          <w:b/>
          <w:bCs/>
          <w:color w:val="626262"/>
          <w:sz w:val="20"/>
          <w:szCs w:val="20"/>
          <w:u w:val="single" w:color="626262"/>
        </w:rPr>
      </w:pP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Staten Island Veterans Center</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60 Bay St.</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718-816-4499 or 877-927-8387</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U.S. Veterans Center</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150 Richmond Terr.</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718-816-4499</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Staten Island Workforce1 Career Center</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Job postings, workshops and recruitment events</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120 Stuyvesant Pl.</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718-285-8388</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rFonts w:ascii="Arial" w:hAnsi="Arial"/>
          <w:color w:val="626262"/>
          <w:sz w:val="20"/>
          <w:szCs w:val="20"/>
          <w:u w:color="626262"/>
        </w:rPr>
        <w:t>Email: workforce1@</w:t>
      </w:r>
      <w:hyperlink r:id="rId44" w:history="1">
        <w:r>
          <w:rPr>
            <w:rStyle w:val="Hyperlink3"/>
          </w:rPr>
          <w:t>edsisolutions.com</w:t>
        </w:r>
      </w:hyperlink>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Court Offices</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Staten Island Tort Unit Phone: 718- 447-5983</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Staten Island Family Court Unit Phone: 718-390-5395</w:t>
      </w:r>
    </w:p>
    <w:p w:rsidR="00D52C3A" w:rsidRDefault="006F36B7">
      <w:pPr>
        <w:pStyle w:val="NormalWeb"/>
        <w:shd w:val="clear" w:color="auto" w:fill="FCFCFC"/>
        <w:spacing w:before="0" w:after="0"/>
        <w:rPr>
          <w:rStyle w:val="None"/>
          <w:rFonts w:ascii="Arial" w:eastAsia="Arial" w:hAnsi="Arial" w:cs="Arial"/>
          <w:color w:val="626262"/>
          <w:sz w:val="20"/>
          <w:szCs w:val="20"/>
          <w:u w:color="626262"/>
        </w:rPr>
      </w:pPr>
      <w:r>
        <w:rPr>
          <w:rStyle w:val="None"/>
          <w:b/>
          <w:bCs/>
          <w:color w:val="626262"/>
          <w:sz w:val="20"/>
          <w:szCs w:val="20"/>
          <w:u w:val="single" w:color="626262"/>
        </w:rPr>
        <w:t>County Clerk</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Stephen J. Fiala, County Clerk; 130 Stuyvesant Pl.</w:t>
      </w:r>
    </w:p>
    <w:p w:rsidR="00D52C3A" w:rsidRDefault="006F36B7">
      <w:pPr>
        <w:pStyle w:val="NormalWeb"/>
        <w:shd w:val="clear" w:color="auto" w:fill="FCFCFC"/>
        <w:spacing w:before="0" w:after="225"/>
        <w:rPr>
          <w:rStyle w:val="None"/>
          <w:rFonts w:ascii="Arial" w:eastAsia="Arial" w:hAnsi="Arial" w:cs="Arial"/>
          <w:color w:val="626262"/>
          <w:sz w:val="20"/>
          <w:szCs w:val="20"/>
          <w:u w:color="626262"/>
        </w:rPr>
      </w:pPr>
      <w:r>
        <w:rPr>
          <w:rStyle w:val="None"/>
          <w:rFonts w:ascii="Arial" w:hAnsi="Arial"/>
          <w:color w:val="626262"/>
          <w:sz w:val="20"/>
          <w:szCs w:val="20"/>
          <w:u w:color="626262"/>
        </w:rPr>
        <w:t>Phone: 718-675-7700</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45" w:history="1">
        <w:r w:rsidR="006F36B7">
          <w:rPr>
            <w:rStyle w:val="Hyperlink2"/>
            <w:rFonts w:eastAsia="Arial Unicode MS"/>
          </w:rPr>
          <w:t>Autism Resources and Guides</w:t>
        </w:r>
      </w:hyperlink>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46" w:history="1">
        <w:r w:rsidR="006F36B7">
          <w:rPr>
            <w:rStyle w:val="Hyperlink4"/>
            <w:rFonts w:eastAsia="Arial Unicode MS"/>
          </w:rPr>
          <w:t>Community Agency for Senior Citizens, Inc. (CASC)</w:t>
        </w:r>
      </w:hyperlink>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Public Librarys</w:t>
      </w:r>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6F36B7">
      <w:pPr>
        <w:shd w:val="clear" w:color="auto" w:fill="FCFCFC"/>
        <w:rPr>
          <w:rStyle w:val="None"/>
          <w:rFonts w:ascii="Arial" w:eastAsia="Arial" w:hAnsi="Arial" w:cs="Arial"/>
          <w:color w:val="737E86"/>
          <w:sz w:val="20"/>
          <w:szCs w:val="20"/>
          <w:u w:color="737E86"/>
        </w:rPr>
      </w:pPr>
      <w:r>
        <w:rPr>
          <w:rStyle w:val="None"/>
          <w:b/>
          <w:bCs/>
          <w:color w:val="737E86"/>
          <w:sz w:val="20"/>
          <w:szCs w:val="20"/>
          <w:u w:color="737E86"/>
        </w:rPr>
        <w:t>Dongan Hills:</w:t>
      </w:r>
      <w:r>
        <w:rPr>
          <w:rStyle w:val="None"/>
          <w:rFonts w:ascii="Arial" w:hAnsi="Arial"/>
          <w:color w:val="737E86"/>
          <w:sz w:val="20"/>
          <w:szCs w:val="20"/>
          <w:u w:color="737E86"/>
        </w:rPr>
        <w:t> 1617 Richmond Rd.; 718-351- 1444. Monday through Thursday, 11 a.m. to 7</w:t>
      </w:r>
      <w:r>
        <w:rPr>
          <w:rStyle w:val="None"/>
          <w:rFonts w:ascii="Arial" w:eastAsia="Arial" w:hAnsi="Arial" w:cs="Arial"/>
          <w:color w:val="737E86"/>
          <w:sz w:val="20"/>
          <w:szCs w:val="20"/>
          <w:u w:color="737E86"/>
        </w:rPr>
        <w:br/>
      </w:r>
      <w:r>
        <w:rPr>
          <w:rStyle w:val="None"/>
          <w:rFonts w:ascii="Arial" w:hAnsi="Arial"/>
          <w:color w:val="737E86"/>
          <w:sz w:val="20"/>
          <w:szCs w:val="20"/>
          <w:u w:color="737E86"/>
        </w:rPr>
        <w:t>p.m.; Friday and Saturday, 10 a.m. to 5 p.m.; closed Sunday.</w:t>
      </w:r>
      <w:r>
        <w:rPr>
          <w:rStyle w:val="None"/>
          <w:rFonts w:ascii="Arial" w:eastAsia="Arial" w:hAnsi="Arial" w:cs="Arial"/>
          <w:color w:val="737E86"/>
          <w:sz w:val="20"/>
          <w:szCs w:val="20"/>
          <w:u w:color="737E86"/>
        </w:rPr>
        <w:br/>
      </w:r>
      <w:hyperlink r:id="rId47" w:history="1">
        <w:r>
          <w:rPr>
            <w:rStyle w:val="Hyperlink5"/>
          </w:rPr>
          <w:t>https://www.nypl.org/about/locations/dongan-hills</w:t>
        </w:r>
      </w:hyperlink>
    </w:p>
    <w:p w:rsidR="00D52C3A" w:rsidRDefault="00D52C3A">
      <w:pPr>
        <w:shd w:val="clear" w:color="auto" w:fill="FCFCFC"/>
        <w:rPr>
          <w:rStyle w:val="None"/>
          <w:rFonts w:ascii="Arial" w:eastAsia="Arial" w:hAnsi="Arial" w:cs="Arial"/>
          <w:color w:val="737E86"/>
          <w:sz w:val="20"/>
          <w:szCs w:val="20"/>
          <w:u w:color="737E86"/>
        </w:rPr>
      </w:pPr>
    </w:p>
    <w:p w:rsidR="00D52C3A" w:rsidRDefault="006F36B7">
      <w:pPr>
        <w:shd w:val="clear" w:color="auto" w:fill="FCFCFC"/>
        <w:rPr>
          <w:rStyle w:val="None"/>
          <w:rFonts w:ascii="Arial" w:eastAsia="Arial" w:hAnsi="Arial" w:cs="Arial"/>
          <w:color w:val="737E86"/>
          <w:sz w:val="20"/>
          <w:szCs w:val="20"/>
          <w:u w:color="737E86"/>
        </w:rPr>
      </w:pPr>
      <w:r>
        <w:rPr>
          <w:rStyle w:val="None"/>
          <w:b/>
          <w:bCs/>
          <w:color w:val="737E86"/>
          <w:sz w:val="20"/>
          <w:szCs w:val="20"/>
          <w:u w:color="737E86"/>
        </w:rPr>
        <w:t>New Dorp:</w:t>
      </w:r>
      <w:r>
        <w:rPr>
          <w:rStyle w:val="None"/>
          <w:rFonts w:ascii="Arial" w:hAnsi="Arial"/>
          <w:color w:val="737E86"/>
          <w:sz w:val="20"/>
          <w:szCs w:val="20"/>
          <w:u w:color="737E86"/>
        </w:rPr>
        <w:t> 309 New Dorp Lane; 718-351- 2977. Monday, Tuesday and Wednesday, 10 a.m. to 7p.m.; Thursday, 11 a.m. to 8 p.m.; Friday and Saturday, 10 a.m. to 5 p.m.; closed Sunday.</w:t>
      </w:r>
      <w:r>
        <w:rPr>
          <w:rStyle w:val="None"/>
          <w:rFonts w:ascii="Arial" w:eastAsia="Arial" w:hAnsi="Arial" w:cs="Arial"/>
          <w:color w:val="737E86"/>
          <w:sz w:val="20"/>
          <w:szCs w:val="20"/>
          <w:u w:color="737E86"/>
        </w:rPr>
        <w:br/>
      </w:r>
      <w:hyperlink r:id="rId48" w:history="1">
        <w:r>
          <w:rPr>
            <w:rStyle w:val="Hyperlink5"/>
          </w:rPr>
          <w:t>https://www.nypl.org/about/locations/new-dorp</w:t>
        </w:r>
      </w:hyperlink>
    </w:p>
    <w:p w:rsidR="00D52C3A" w:rsidRDefault="00D52C3A">
      <w:pPr>
        <w:shd w:val="clear" w:color="auto" w:fill="FCFCFC"/>
        <w:rPr>
          <w:rStyle w:val="None"/>
          <w:rFonts w:ascii="Arial" w:eastAsia="Arial" w:hAnsi="Arial" w:cs="Arial"/>
          <w:color w:val="737E86"/>
          <w:sz w:val="20"/>
          <w:szCs w:val="20"/>
          <w:u w:color="737E86"/>
        </w:rPr>
      </w:pPr>
    </w:p>
    <w:p w:rsidR="00D52C3A" w:rsidRDefault="006F36B7">
      <w:pPr>
        <w:shd w:val="clear" w:color="auto" w:fill="FCFCFC"/>
        <w:rPr>
          <w:rStyle w:val="None"/>
          <w:rFonts w:ascii="Arial" w:eastAsia="Arial" w:hAnsi="Arial" w:cs="Arial"/>
          <w:color w:val="737E86"/>
          <w:sz w:val="20"/>
          <w:szCs w:val="20"/>
          <w:u w:color="737E86"/>
        </w:rPr>
      </w:pPr>
      <w:r>
        <w:rPr>
          <w:rStyle w:val="None"/>
          <w:b/>
          <w:bCs/>
          <w:color w:val="737E86"/>
          <w:sz w:val="20"/>
          <w:szCs w:val="20"/>
          <w:u w:color="737E86"/>
        </w:rPr>
        <w:t>South Beach</w:t>
      </w:r>
      <w:r>
        <w:rPr>
          <w:rStyle w:val="None"/>
          <w:rFonts w:ascii="Arial" w:hAnsi="Arial"/>
          <w:color w:val="737E86"/>
          <w:sz w:val="20"/>
          <w:szCs w:val="20"/>
          <w:u w:color="737E86"/>
        </w:rPr>
        <w:t>: 21-25 Robin Rd.; 718-816- 5834. Monday, Tuesday and Wednesday, 10 a.m. to 7p.m.; Thursday, noon to 7 p.m.; Friday and Saturday, 10 a.m. to 5 p.m.; closed Sunday.</w:t>
      </w:r>
      <w:r>
        <w:rPr>
          <w:rStyle w:val="None"/>
          <w:rFonts w:ascii="Arial" w:eastAsia="Arial" w:hAnsi="Arial" w:cs="Arial"/>
          <w:color w:val="737E86"/>
          <w:sz w:val="20"/>
          <w:szCs w:val="20"/>
          <w:u w:color="737E86"/>
        </w:rPr>
        <w:br/>
      </w:r>
      <w:hyperlink r:id="rId49" w:history="1">
        <w:r>
          <w:rPr>
            <w:rStyle w:val="Hyperlink5"/>
          </w:rPr>
          <w:t>https://www.nypl.org/locations/south-beach</w:t>
        </w:r>
      </w:hyperlink>
    </w:p>
    <w:p w:rsidR="00D52C3A" w:rsidRDefault="00D52C3A">
      <w:pPr>
        <w:shd w:val="clear" w:color="auto" w:fill="FCFCFC"/>
        <w:rPr>
          <w:rStyle w:val="None"/>
          <w:rFonts w:ascii="Arial" w:eastAsia="Arial" w:hAnsi="Arial" w:cs="Arial"/>
          <w:color w:val="737E86"/>
          <w:sz w:val="20"/>
          <w:szCs w:val="20"/>
          <w:u w:color="737E86"/>
        </w:rPr>
      </w:pPr>
    </w:p>
    <w:p w:rsidR="00D52C3A" w:rsidRDefault="006F36B7">
      <w:pPr>
        <w:shd w:val="clear" w:color="auto" w:fill="FCFCFC"/>
        <w:rPr>
          <w:rStyle w:val="None"/>
          <w:rFonts w:ascii="Arial" w:eastAsia="Arial" w:hAnsi="Arial" w:cs="Arial"/>
          <w:color w:val="737E86"/>
          <w:sz w:val="20"/>
          <w:szCs w:val="20"/>
          <w:u w:color="737E86"/>
        </w:rPr>
      </w:pPr>
      <w:r>
        <w:rPr>
          <w:rStyle w:val="None"/>
          <w:b/>
          <w:bCs/>
          <w:color w:val="737E86"/>
          <w:sz w:val="20"/>
          <w:szCs w:val="20"/>
          <w:u w:color="737E86"/>
        </w:rPr>
        <w:t>Mariners Harbor</w:t>
      </w:r>
      <w:r>
        <w:rPr>
          <w:rStyle w:val="None"/>
          <w:rFonts w:ascii="Arial" w:hAnsi="Arial"/>
          <w:color w:val="737E86"/>
          <w:sz w:val="20"/>
          <w:szCs w:val="20"/>
          <w:u w:color="737E86"/>
        </w:rPr>
        <w:t>:</w:t>
      </w:r>
      <w:r>
        <w:rPr>
          <w:rStyle w:val="None"/>
          <w:color w:val="222222"/>
          <w:sz w:val="21"/>
          <w:szCs w:val="21"/>
          <w:u w:color="222222"/>
          <w:shd w:val="clear" w:color="auto" w:fill="FFFFFF"/>
        </w:rPr>
        <w:t xml:space="preserve"> </w:t>
      </w:r>
      <w:r>
        <w:rPr>
          <w:rStyle w:val="None"/>
          <w:rFonts w:ascii="Arial" w:hAnsi="Arial"/>
          <w:color w:val="737E86"/>
          <w:sz w:val="20"/>
          <w:szCs w:val="20"/>
          <w:u w:color="737E86"/>
        </w:rPr>
        <w:t>206 South Ave; 212- 621-0690, Monday, Tuesday, Thursday,11 AM–6 PM</w:t>
      </w:r>
    </w:p>
    <w:p w:rsidR="00D52C3A" w:rsidRDefault="006F36B7">
      <w:pPr>
        <w:shd w:val="clear" w:color="auto" w:fill="FCFCFC"/>
        <w:rPr>
          <w:rStyle w:val="None"/>
          <w:rFonts w:ascii="Arial" w:eastAsia="Arial" w:hAnsi="Arial" w:cs="Arial"/>
          <w:color w:val="737E86"/>
          <w:sz w:val="20"/>
          <w:szCs w:val="20"/>
          <w:u w:color="737E86"/>
        </w:rPr>
      </w:pPr>
      <w:r>
        <w:rPr>
          <w:rStyle w:val="None"/>
          <w:rFonts w:ascii="Arial" w:hAnsi="Arial"/>
          <w:color w:val="737E86"/>
          <w:sz w:val="20"/>
          <w:szCs w:val="20"/>
          <w:u w:color="737E86"/>
        </w:rPr>
        <w:t>Wednesday 12 PM–7 PM, Friday and Saturday 11 AM–5 PM; Sunday CLOSED</w:t>
      </w:r>
    </w:p>
    <w:p w:rsidR="00D52C3A" w:rsidRDefault="00926AD0">
      <w:pPr>
        <w:shd w:val="clear" w:color="auto" w:fill="FCFCFC"/>
        <w:rPr>
          <w:rStyle w:val="None"/>
          <w:rFonts w:ascii="Arial" w:eastAsia="Arial" w:hAnsi="Arial" w:cs="Arial"/>
          <w:color w:val="737E86"/>
          <w:sz w:val="20"/>
          <w:szCs w:val="20"/>
          <w:u w:color="737E86"/>
        </w:rPr>
      </w:pPr>
      <w:hyperlink r:id="rId50" w:history="1">
        <w:r w:rsidR="006F36B7">
          <w:rPr>
            <w:rStyle w:val="Hyperlink5"/>
          </w:rPr>
          <w:t>https://d8.nypl.org/locations/mariners-harbor</w:t>
        </w:r>
      </w:hyperlink>
    </w:p>
    <w:p w:rsidR="00D52C3A" w:rsidRDefault="00D52C3A">
      <w:pPr>
        <w:shd w:val="clear" w:color="auto" w:fill="FCFCFC"/>
        <w:rPr>
          <w:rStyle w:val="None"/>
          <w:rFonts w:ascii="Arial" w:eastAsia="Arial" w:hAnsi="Arial" w:cs="Arial"/>
          <w:color w:val="737E86"/>
          <w:sz w:val="20"/>
          <w:szCs w:val="20"/>
          <w:u w:color="737E86"/>
        </w:rPr>
      </w:pPr>
    </w:p>
    <w:p w:rsidR="00D52C3A" w:rsidRDefault="00D52C3A">
      <w:pPr>
        <w:shd w:val="clear" w:color="auto" w:fill="FCFCFC"/>
        <w:ind w:left="450"/>
        <w:rPr>
          <w:rStyle w:val="None"/>
          <w:rFonts w:ascii="Arial" w:eastAsia="Arial" w:hAnsi="Arial" w:cs="Arial"/>
          <w:color w:val="737E86"/>
          <w:sz w:val="20"/>
          <w:szCs w:val="20"/>
          <w:u w:color="737E86"/>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PlayGrounds</w:t>
      </w:r>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Naples Playground:</w:t>
      </w:r>
      <w:r>
        <w:rPr>
          <w:rStyle w:val="None"/>
          <w:color w:val="333333"/>
          <w:sz w:val="20"/>
          <w:szCs w:val="20"/>
          <w:u w:color="333333"/>
        </w:rPr>
        <w:t> Targee and Naples Streets and Rome Avenue, Concord</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Arrochar</w:t>
      </w:r>
      <w:r>
        <w:rPr>
          <w:rStyle w:val="None"/>
          <w:color w:val="333333"/>
          <w:sz w:val="20"/>
          <w:szCs w:val="20"/>
          <w:u w:color="333333"/>
        </w:rPr>
        <w:t> </w:t>
      </w:r>
      <w:r>
        <w:rPr>
          <w:rStyle w:val="None"/>
          <w:b/>
          <w:bCs/>
          <w:color w:val="333333"/>
          <w:sz w:val="20"/>
          <w:szCs w:val="20"/>
          <w:u w:color="333333"/>
        </w:rPr>
        <w:t>Playground:</w:t>
      </w:r>
      <w:r>
        <w:rPr>
          <w:rStyle w:val="None"/>
          <w:color w:val="333333"/>
          <w:sz w:val="20"/>
          <w:szCs w:val="20"/>
          <w:u w:color="333333"/>
        </w:rPr>
        <w:t> Sand Lane, Major and McFarland Avenues</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Dongan Playground:</w:t>
      </w:r>
      <w:r>
        <w:rPr>
          <w:rStyle w:val="None"/>
          <w:color w:val="333333"/>
          <w:sz w:val="20"/>
          <w:szCs w:val="20"/>
          <w:u w:color="333333"/>
        </w:rPr>
        <w:t> Mason Avenue, Buel Avenue, Dongan Hills Avenue, Dongan Hills</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Midland Playground:</w:t>
      </w:r>
      <w:r>
        <w:rPr>
          <w:rStyle w:val="None"/>
          <w:color w:val="333333"/>
          <w:sz w:val="20"/>
          <w:szCs w:val="20"/>
          <w:u w:color="333333"/>
        </w:rPr>
        <w:t> Between Graham Boulevard and Jefferson Avenue</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Old Town Playground: </w:t>
      </w:r>
      <w:r>
        <w:rPr>
          <w:rStyle w:val="None"/>
          <w:color w:val="333333"/>
          <w:sz w:val="20"/>
          <w:szCs w:val="20"/>
          <w:u w:color="333333"/>
        </w:rPr>
        <w:t>Parkinson Avenue and Kramer Street, Grasmere</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McArthur Park Playground: </w:t>
      </w:r>
      <w:r>
        <w:rPr>
          <w:rStyle w:val="None"/>
          <w:color w:val="333333"/>
          <w:sz w:val="20"/>
          <w:szCs w:val="20"/>
          <w:u w:color="333333"/>
        </w:rPr>
        <w:t>Buel Avenue and Hylan Boulevard, Dongan Hills</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Playland Playground:</w:t>
      </w:r>
      <w:r>
        <w:rPr>
          <w:rStyle w:val="None"/>
          <w:color w:val="333333"/>
          <w:sz w:val="20"/>
          <w:szCs w:val="20"/>
          <w:u w:color="333333"/>
        </w:rPr>
        <w:t> South Beach, behind Jefferson Avenue and Father Capodanno Boulevard</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Saturn Playground at South Beach</w:t>
      </w:r>
      <w:r>
        <w:rPr>
          <w:rStyle w:val="None"/>
          <w:color w:val="333333"/>
          <w:sz w:val="20"/>
          <w:szCs w:val="20"/>
          <w:u w:color="333333"/>
        </w:rPr>
        <w:t>: Off Father Capodanno and Sand Lane</w:t>
      </w:r>
    </w:p>
    <w:p w:rsidR="00D52C3A" w:rsidRDefault="006F36B7">
      <w:pPr>
        <w:pStyle w:val="NormalWeb"/>
        <w:shd w:val="clear" w:color="auto" w:fill="FCFCFC"/>
        <w:spacing w:before="0" w:after="0" w:line="360" w:lineRule="auto"/>
        <w:rPr>
          <w:rStyle w:val="None"/>
          <w:rFonts w:ascii="Arial" w:eastAsia="Arial" w:hAnsi="Arial" w:cs="Arial"/>
          <w:color w:val="626262"/>
          <w:sz w:val="20"/>
          <w:szCs w:val="20"/>
          <w:u w:color="626262"/>
        </w:rPr>
      </w:pPr>
      <w:r>
        <w:rPr>
          <w:rStyle w:val="None"/>
          <w:b/>
          <w:bCs/>
          <w:color w:val="333333"/>
          <w:sz w:val="20"/>
          <w:szCs w:val="20"/>
          <w:u w:color="333333"/>
        </w:rPr>
        <w:t>Schmul Park Playground:</w:t>
      </w:r>
      <w:r>
        <w:rPr>
          <w:rStyle w:val="None"/>
          <w:color w:val="333333"/>
          <w:sz w:val="20"/>
          <w:szCs w:val="20"/>
          <w:u w:color="333333"/>
        </w:rPr>
        <w:t> Wild Avenue, Travis</w:t>
      </w:r>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Community Organizations</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51" w:history="1">
        <w:r w:rsidR="006F36B7">
          <w:rPr>
            <w:rStyle w:val="Hyperlink3"/>
          </w:rPr>
          <w:t>Community Emergency Response Team</w:t>
        </w:r>
      </w:hyperlink>
      <w:r w:rsidR="006F36B7">
        <w:rPr>
          <w:rStyle w:val="None"/>
          <w:rFonts w:ascii="Arial" w:eastAsia="Arial" w:hAnsi="Arial" w:cs="Arial"/>
          <w:color w:val="626262"/>
          <w:sz w:val="20"/>
          <w:szCs w:val="20"/>
          <w:u w:color="626262"/>
        </w:rPr>
        <w:br/>
      </w:r>
      <w:hyperlink r:id="rId52" w:history="1">
        <w:r w:rsidR="006F36B7">
          <w:rPr>
            <w:rStyle w:val="Hyperlink3"/>
          </w:rPr>
          <w:t>Boy Scouts of America</w:t>
        </w:r>
      </w:hyperlink>
      <w:r w:rsidR="006F36B7">
        <w:rPr>
          <w:rStyle w:val="None"/>
          <w:rFonts w:ascii="Arial" w:eastAsia="Arial" w:hAnsi="Arial" w:cs="Arial"/>
          <w:color w:val="626262"/>
          <w:sz w:val="20"/>
          <w:szCs w:val="20"/>
          <w:u w:color="626262"/>
        </w:rPr>
        <w:br/>
      </w:r>
      <w:hyperlink r:id="rId53" w:history="1">
        <w:r w:rsidR="006F36B7">
          <w:rPr>
            <w:rStyle w:val="Hyperlink3"/>
          </w:rPr>
          <w:t>Girl Scouts of America</w:t>
        </w:r>
      </w:hyperlink>
      <w:r w:rsidR="006F36B7">
        <w:rPr>
          <w:rStyle w:val="None"/>
          <w:rFonts w:ascii="Arial" w:eastAsia="Arial" w:hAnsi="Arial" w:cs="Arial"/>
          <w:color w:val="626262"/>
          <w:sz w:val="20"/>
          <w:szCs w:val="20"/>
          <w:u w:color="626262"/>
        </w:rPr>
        <w:br/>
      </w:r>
      <w:hyperlink r:id="rId54" w:history="1">
        <w:r w:rsidR="006F36B7">
          <w:rPr>
            <w:rStyle w:val="Hyperlink3"/>
          </w:rPr>
          <w:t>New Dorp Central Civic Association</w:t>
        </w:r>
      </w:hyperlink>
      <w:r w:rsidR="006F36B7">
        <w:rPr>
          <w:rStyle w:val="None"/>
          <w:rFonts w:ascii="Arial" w:eastAsia="Arial" w:hAnsi="Arial" w:cs="Arial"/>
          <w:color w:val="626262"/>
          <w:sz w:val="20"/>
          <w:szCs w:val="20"/>
          <w:u w:color="626262"/>
        </w:rPr>
        <w:br/>
      </w:r>
      <w:hyperlink r:id="rId55" w:history="1">
        <w:r w:rsidR="006F36B7">
          <w:rPr>
            <w:rStyle w:val="Hyperlink3"/>
          </w:rPr>
          <w:t>Preservation League of Staten Island</w:t>
        </w:r>
      </w:hyperlink>
      <w:r w:rsidR="006F36B7">
        <w:rPr>
          <w:rStyle w:val="None"/>
          <w:rFonts w:ascii="Arial" w:eastAsia="Arial" w:hAnsi="Arial" w:cs="Arial"/>
          <w:color w:val="626262"/>
          <w:sz w:val="20"/>
          <w:szCs w:val="20"/>
          <w:u w:color="626262"/>
        </w:rPr>
        <w:br/>
      </w:r>
      <w:hyperlink r:id="rId56" w:history="1">
        <w:r w:rsidR="006F36B7">
          <w:rPr>
            <w:rStyle w:val="Hyperlink3"/>
          </w:rPr>
          <w:t>St. George Civic Association</w:t>
        </w:r>
      </w:hyperlink>
      <w:r w:rsidR="006F36B7">
        <w:rPr>
          <w:rStyle w:val="None"/>
          <w:rFonts w:ascii="Arial" w:eastAsia="Arial" w:hAnsi="Arial" w:cs="Arial"/>
          <w:color w:val="626262"/>
          <w:sz w:val="20"/>
          <w:szCs w:val="20"/>
          <w:u w:color="626262"/>
        </w:rPr>
        <w:br/>
      </w:r>
      <w:hyperlink r:id="rId57" w:history="1">
        <w:r w:rsidR="006F36B7">
          <w:rPr>
            <w:rStyle w:val="Hyperlink3"/>
          </w:rPr>
          <w:t>Westerleigh Improvement Society</w:t>
        </w:r>
      </w:hyperlink>
      <w:r w:rsidR="006F36B7">
        <w:rPr>
          <w:rStyle w:val="None"/>
          <w:rFonts w:ascii="Arial" w:eastAsia="Arial" w:hAnsi="Arial" w:cs="Arial"/>
          <w:color w:val="626262"/>
          <w:sz w:val="20"/>
          <w:szCs w:val="20"/>
          <w:u w:color="626262"/>
        </w:rPr>
        <w:br/>
      </w:r>
      <w:hyperlink r:id="rId58" w:history="1">
        <w:r w:rsidR="006F36B7">
          <w:rPr>
            <w:rStyle w:val="Hyperlink6"/>
            <w:rFonts w:eastAsia="Arial Unicode MS"/>
          </w:rPr>
          <w:t>South Beach Civic Association</w:t>
        </w:r>
      </w:hyperlink>
      <w:r w:rsidR="006F36B7">
        <w:rPr>
          <w:rStyle w:val="None"/>
          <w:rFonts w:ascii="Arial" w:eastAsia="Arial" w:hAnsi="Arial" w:cs="Arial"/>
          <w:color w:val="626262"/>
          <w:sz w:val="20"/>
          <w:szCs w:val="20"/>
          <w:u w:color="626262"/>
        </w:rPr>
        <w:br/>
      </w:r>
      <w:hyperlink r:id="rId59" w:history="1">
        <w:r w:rsidR="006F36B7">
          <w:rPr>
            <w:rStyle w:val="Hyperlink6"/>
            <w:rFonts w:eastAsia="Arial Unicode MS"/>
          </w:rPr>
          <w:t>Staten Island Civic Association</w:t>
        </w:r>
      </w:hyperlink>
      <w:r w:rsidR="006F36B7">
        <w:rPr>
          <w:rStyle w:val="None"/>
          <w:rFonts w:ascii="Arial" w:eastAsia="Arial" w:hAnsi="Arial" w:cs="Arial"/>
          <w:color w:val="626262"/>
          <w:sz w:val="20"/>
          <w:szCs w:val="20"/>
          <w:u w:color="626262"/>
        </w:rPr>
        <w:br/>
      </w:r>
      <w:hyperlink r:id="rId60" w:history="1">
        <w:r w:rsidR="006F36B7">
          <w:rPr>
            <w:rStyle w:val="Hyperlink6"/>
            <w:rFonts w:eastAsia="Arial Unicode MS"/>
          </w:rPr>
          <w:t>Iron Hills Civic Association</w:t>
        </w:r>
      </w:hyperlink>
      <w:r w:rsidR="006F36B7">
        <w:rPr>
          <w:rStyle w:val="None"/>
          <w:rFonts w:ascii="Arial" w:eastAsia="Arial" w:hAnsi="Arial" w:cs="Arial"/>
          <w:color w:val="626262"/>
          <w:sz w:val="20"/>
          <w:szCs w:val="20"/>
          <w:u w:color="626262"/>
        </w:rPr>
        <w:br/>
      </w:r>
      <w:hyperlink r:id="rId61" w:history="1">
        <w:r w:rsidR="006F36B7">
          <w:rPr>
            <w:rStyle w:val="Hyperlink6"/>
            <w:rFonts w:eastAsia="Arial Unicode MS"/>
          </w:rPr>
          <w:t>New Dorp Business Improvement District</w:t>
        </w:r>
      </w:hyperlink>
      <w:r w:rsidR="006F36B7">
        <w:rPr>
          <w:rStyle w:val="None"/>
          <w:rFonts w:ascii="Arial" w:eastAsia="Arial" w:hAnsi="Arial" w:cs="Arial"/>
          <w:color w:val="626262"/>
          <w:sz w:val="20"/>
          <w:szCs w:val="20"/>
          <w:u w:color="626262"/>
        </w:rPr>
        <w:br/>
      </w:r>
      <w:hyperlink r:id="rId62" w:history="1">
        <w:r w:rsidR="006F36B7">
          <w:rPr>
            <w:rStyle w:val="Hyperlink6"/>
            <w:rFonts w:eastAsia="Arial Unicode MS"/>
          </w:rPr>
          <w:t>West Shore Business Improvement District</w:t>
        </w:r>
      </w:hyperlink>
      <w:r w:rsidR="006F36B7">
        <w:rPr>
          <w:rStyle w:val="None"/>
          <w:color w:val="626262"/>
          <w:sz w:val="20"/>
          <w:szCs w:val="20"/>
          <w:u w:color="626262"/>
        </w:rPr>
        <w:t> </w:t>
      </w:r>
    </w:p>
    <w:p w:rsidR="00D52C3A" w:rsidRDefault="00D52C3A">
      <w:pPr>
        <w:pStyle w:val="Heading3"/>
        <w:shd w:val="clear" w:color="auto" w:fill="FCFCFC"/>
        <w:spacing w:before="0" w:after="225" w:line="360" w:lineRule="atLeast"/>
        <w:rPr>
          <w:rStyle w:val="None"/>
          <w:rFonts w:ascii="Arial" w:eastAsia="Arial" w:hAnsi="Arial" w:cs="Arial"/>
          <w:b w:val="0"/>
          <w:bCs w:val="0"/>
          <w:color w:val="444444"/>
          <w:sz w:val="36"/>
          <w:szCs w:val="36"/>
          <w:u w:color="444444"/>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transportation info</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63" w:history="1">
        <w:r w:rsidR="006F36B7">
          <w:rPr>
            <w:rStyle w:val="Hyperlink3"/>
          </w:rPr>
          <w:t>Transportation Maps from the MTA</w:t>
        </w:r>
      </w:hyperlink>
      <w:r w:rsidR="006F36B7">
        <w:rPr>
          <w:rStyle w:val="None"/>
          <w:rFonts w:ascii="Arial" w:eastAsia="Arial" w:hAnsi="Arial" w:cs="Arial"/>
          <w:color w:val="626262"/>
          <w:sz w:val="20"/>
          <w:szCs w:val="20"/>
          <w:u w:color="626262"/>
        </w:rPr>
        <w:br/>
      </w:r>
      <w:hyperlink r:id="rId64" w:history="1">
        <w:r w:rsidR="006F36B7">
          <w:rPr>
            <w:rStyle w:val="Hyperlink3"/>
          </w:rPr>
          <w:t>Staten Island Ferry</w:t>
        </w:r>
      </w:hyperlink>
    </w:p>
    <w:p w:rsidR="00D52C3A" w:rsidRDefault="00D52C3A">
      <w:pPr>
        <w:pStyle w:val="Heading3"/>
        <w:shd w:val="clear" w:color="auto" w:fill="FCFCFC"/>
        <w:spacing w:before="0" w:after="225" w:line="360" w:lineRule="atLeast"/>
        <w:rPr>
          <w:rStyle w:val="None"/>
          <w:rFonts w:ascii="Arial" w:eastAsia="Arial" w:hAnsi="Arial" w:cs="Arial"/>
          <w:b w:val="0"/>
          <w:bCs w:val="0"/>
          <w:color w:val="444444"/>
          <w:sz w:val="36"/>
          <w:szCs w:val="36"/>
          <w:u w:color="444444"/>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Cultural institutions</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65" w:history="1">
        <w:r w:rsidR="006F36B7">
          <w:rPr>
            <w:rStyle w:val="Hyperlink3"/>
          </w:rPr>
          <w:t>Alice Austen House</w:t>
        </w:r>
      </w:hyperlink>
      <w:r w:rsidR="006F36B7">
        <w:rPr>
          <w:rStyle w:val="None"/>
          <w:rFonts w:ascii="Arial" w:eastAsia="Arial" w:hAnsi="Arial" w:cs="Arial"/>
          <w:color w:val="626262"/>
          <w:sz w:val="20"/>
          <w:szCs w:val="20"/>
          <w:u w:color="626262"/>
        </w:rPr>
        <w:br/>
      </w:r>
      <w:hyperlink r:id="rId66" w:history="1">
        <w:r w:rsidR="006F36B7">
          <w:rPr>
            <w:rStyle w:val="Hyperlink3"/>
          </w:rPr>
          <w:t>Garibaldi-Meucci Museum</w:t>
        </w:r>
      </w:hyperlink>
      <w:r w:rsidR="006F36B7">
        <w:rPr>
          <w:rStyle w:val="None"/>
          <w:rFonts w:ascii="Arial" w:eastAsia="Arial" w:hAnsi="Arial" w:cs="Arial"/>
          <w:color w:val="626262"/>
          <w:sz w:val="20"/>
          <w:szCs w:val="20"/>
          <w:u w:color="626262"/>
        </w:rPr>
        <w:br/>
      </w:r>
      <w:hyperlink r:id="rId67" w:history="1">
        <w:r w:rsidR="006F36B7">
          <w:rPr>
            <w:rStyle w:val="Hyperlink3"/>
          </w:rPr>
          <w:t>Jacques Marchais Museum of Tibetan Art</w:t>
        </w:r>
      </w:hyperlink>
      <w:r w:rsidR="006F36B7">
        <w:rPr>
          <w:rStyle w:val="None"/>
          <w:rFonts w:ascii="Arial" w:eastAsia="Arial" w:hAnsi="Arial" w:cs="Arial"/>
          <w:color w:val="626262"/>
          <w:sz w:val="20"/>
          <w:szCs w:val="20"/>
          <w:u w:color="626262"/>
        </w:rPr>
        <w:br/>
      </w:r>
      <w:hyperlink r:id="rId68" w:history="1">
        <w:r w:rsidR="006F36B7">
          <w:rPr>
            <w:rStyle w:val="Hyperlink3"/>
          </w:rPr>
          <w:t>National Lighthouse Museum</w:t>
        </w:r>
      </w:hyperlink>
      <w:r w:rsidR="006F36B7">
        <w:rPr>
          <w:rStyle w:val="None"/>
          <w:rFonts w:ascii="Arial" w:eastAsia="Arial" w:hAnsi="Arial" w:cs="Arial"/>
          <w:color w:val="626262"/>
          <w:sz w:val="20"/>
          <w:szCs w:val="20"/>
          <w:u w:color="626262"/>
        </w:rPr>
        <w:br/>
      </w:r>
      <w:hyperlink r:id="rId69" w:history="1">
        <w:r w:rsidR="006F36B7">
          <w:rPr>
            <w:rStyle w:val="Hyperlink3"/>
          </w:rPr>
          <w:t>Noble Maritime Collection</w:t>
        </w:r>
      </w:hyperlink>
      <w:r w:rsidR="006F36B7">
        <w:rPr>
          <w:rStyle w:val="None"/>
          <w:rFonts w:ascii="Arial" w:eastAsia="Arial" w:hAnsi="Arial" w:cs="Arial"/>
          <w:color w:val="626262"/>
          <w:sz w:val="20"/>
          <w:szCs w:val="20"/>
          <w:u w:color="626262"/>
        </w:rPr>
        <w:br/>
      </w:r>
      <w:hyperlink r:id="rId70" w:history="1">
        <w:r w:rsidR="006F36B7">
          <w:rPr>
            <w:rStyle w:val="Hyperlink3"/>
          </w:rPr>
          <w:t>Snug Harbor Cultural Center</w:t>
        </w:r>
      </w:hyperlink>
      <w:r w:rsidR="006F36B7">
        <w:rPr>
          <w:rStyle w:val="None"/>
          <w:rFonts w:ascii="Arial" w:eastAsia="Arial" w:hAnsi="Arial" w:cs="Arial"/>
          <w:color w:val="626262"/>
          <w:sz w:val="20"/>
          <w:szCs w:val="20"/>
          <w:u w:color="626262"/>
        </w:rPr>
        <w:br/>
      </w:r>
      <w:hyperlink r:id="rId71" w:history="1">
        <w:r w:rsidR="006F36B7">
          <w:rPr>
            <w:rStyle w:val="Hyperlink3"/>
          </w:rPr>
          <w:t>Staten Island Children’s Museum</w:t>
        </w:r>
      </w:hyperlink>
      <w:r w:rsidR="006F36B7">
        <w:rPr>
          <w:rStyle w:val="None"/>
          <w:rFonts w:ascii="Arial" w:eastAsia="Arial" w:hAnsi="Arial" w:cs="Arial"/>
          <w:color w:val="626262"/>
          <w:sz w:val="20"/>
          <w:szCs w:val="20"/>
          <w:u w:color="626262"/>
        </w:rPr>
        <w:br/>
      </w:r>
      <w:hyperlink r:id="rId72" w:history="1">
        <w:r w:rsidR="006F36B7">
          <w:rPr>
            <w:rStyle w:val="Hyperlink3"/>
          </w:rPr>
          <w:t>Staten Island Museum</w:t>
        </w:r>
      </w:hyperlink>
      <w:r w:rsidR="006F36B7">
        <w:rPr>
          <w:rStyle w:val="None"/>
          <w:rFonts w:ascii="Arial" w:eastAsia="Arial" w:hAnsi="Arial" w:cs="Arial"/>
          <w:color w:val="626262"/>
          <w:sz w:val="20"/>
          <w:szCs w:val="20"/>
          <w:u w:color="626262"/>
        </w:rPr>
        <w:br/>
      </w:r>
      <w:hyperlink r:id="rId73" w:history="1">
        <w:r w:rsidR="006F36B7">
          <w:rPr>
            <w:rStyle w:val="Hyperlink3"/>
          </w:rPr>
          <w:t>Conference House</w:t>
        </w:r>
      </w:hyperlink>
      <w:r w:rsidR="006F36B7">
        <w:rPr>
          <w:rStyle w:val="None"/>
          <w:rFonts w:ascii="Arial" w:eastAsia="Arial" w:hAnsi="Arial" w:cs="Arial"/>
          <w:color w:val="626262"/>
          <w:sz w:val="20"/>
          <w:szCs w:val="20"/>
          <w:u w:color="626262"/>
        </w:rPr>
        <w:br/>
      </w:r>
      <w:hyperlink r:id="rId74" w:history="1">
        <w:r w:rsidR="006F36B7">
          <w:rPr>
            <w:rStyle w:val="Hyperlink3"/>
          </w:rPr>
          <w:t>The Greenbelt</w:t>
        </w:r>
      </w:hyperlink>
      <w:r w:rsidR="006F36B7">
        <w:rPr>
          <w:rStyle w:val="None"/>
          <w:rFonts w:ascii="Arial" w:eastAsia="Arial" w:hAnsi="Arial" w:cs="Arial"/>
          <w:color w:val="626262"/>
          <w:sz w:val="20"/>
          <w:szCs w:val="20"/>
          <w:u w:color="626262"/>
        </w:rPr>
        <w:br/>
      </w:r>
      <w:hyperlink r:id="rId75" w:history="1">
        <w:r w:rsidR="006F36B7">
          <w:rPr>
            <w:rStyle w:val="Hyperlink3"/>
          </w:rPr>
          <w:t>Historic Richmond Town</w:t>
        </w:r>
      </w:hyperlink>
      <w:r w:rsidR="006F36B7">
        <w:rPr>
          <w:rStyle w:val="None"/>
          <w:rFonts w:ascii="Arial" w:eastAsia="Arial" w:hAnsi="Arial" w:cs="Arial"/>
          <w:color w:val="626262"/>
          <w:sz w:val="20"/>
          <w:szCs w:val="20"/>
          <w:u w:color="626262"/>
        </w:rPr>
        <w:br/>
      </w:r>
      <w:hyperlink r:id="rId76" w:history="1">
        <w:r w:rsidR="006F36B7">
          <w:rPr>
            <w:rStyle w:val="Hyperlink3"/>
          </w:rPr>
          <w:t>Staten Island Botanical Garden</w:t>
        </w:r>
      </w:hyperlink>
      <w:r w:rsidR="006F36B7">
        <w:rPr>
          <w:rStyle w:val="None"/>
          <w:rFonts w:ascii="Arial" w:eastAsia="Arial" w:hAnsi="Arial" w:cs="Arial"/>
          <w:color w:val="626262"/>
          <w:sz w:val="20"/>
          <w:szCs w:val="20"/>
          <w:u w:color="626262"/>
        </w:rPr>
        <w:br/>
      </w:r>
      <w:hyperlink r:id="rId77" w:history="1">
        <w:r w:rsidR="006F36B7">
          <w:rPr>
            <w:rStyle w:val="Hyperlink3"/>
          </w:rPr>
          <w:t>Staten Island Zoo</w:t>
        </w:r>
      </w:hyperlink>
      <w:r w:rsidR="006F36B7">
        <w:rPr>
          <w:rStyle w:val="None"/>
          <w:rFonts w:ascii="Arial" w:eastAsia="Arial" w:hAnsi="Arial" w:cs="Arial"/>
          <w:color w:val="626262"/>
          <w:sz w:val="20"/>
          <w:szCs w:val="20"/>
          <w:u w:color="626262"/>
        </w:rPr>
        <w:br/>
      </w:r>
      <w:hyperlink r:id="rId78" w:history="1">
        <w:r w:rsidR="006F36B7">
          <w:rPr>
            <w:rStyle w:val="Hyperlink6"/>
            <w:rFonts w:eastAsia="Arial Unicode MS"/>
          </w:rPr>
          <w:t>Sandy Ground Historical Society </w:t>
        </w:r>
      </w:hyperlink>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educational facilities</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79" w:history="1">
        <w:r w:rsidR="006F36B7">
          <w:rPr>
            <w:rStyle w:val="Hyperlink3"/>
          </w:rPr>
          <w:t>NYC Department of Education</w:t>
        </w:r>
      </w:hyperlink>
      <w:r w:rsidR="006F36B7">
        <w:rPr>
          <w:rStyle w:val="None"/>
          <w:rFonts w:ascii="Arial" w:eastAsia="Arial" w:hAnsi="Arial" w:cs="Arial"/>
          <w:color w:val="626262"/>
          <w:sz w:val="20"/>
          <w:szCs w:val="20"/>
          <w:u w:color="626262"/>
        </w:rPr>
        <w:br/>
      </w:r>
      <w:hyperlink r:id="rId80" w:history="1">
        <w:r w:rsidR="006F36B7">
          <w:rPr>
            <w:rStyle w:val="Hyperlink3"/>
          </w:rPr>
          <w:t>New York Public Library</w:t>
        </w:r>
      </w:hyperlink>
      <w:r w:rsidR="006F36B7">
        <w:rPr>
          <w:rStyle w:val="None"/>
          <w:rFonts w:ascii="Arial" w:eastAsia="Arial" w:hAnsi="Arial" w:cs="Arial"/>
          <w:color w:val="626262"/>
          <w:sz w:val="20"/>
          <w:szCs w:val="20"/>
          <w:u w:color="626262"/>
        </w:rPr>
        <w:br/>
      </w:r>
      <w:hyperlink r:id="rId81" w:history="1">
        <w:r w:rsidR="006F36B7">
          <w:rPr>
            <w:rStyle w:val="Hyperlink3"/>
          </w:rPr>
          <w:t>St. Johns University</w:t>
        </w:r>
      </w:hyperlink>
      <w:r w:rsidR="006F36B7">
        <w:rPr>
          <w:rStyle w:val="None"/>
          <w:rFonts w:ascii="Arial" w:eastAsia="Arial" w:hAnsi="Arial" w:cs="Arial"/>
          <w:color w:val="626262"/>
          <w:sz w:val="20"/>
          <w:szCs w:val="20"/>
          <w:u w:color="626262"/>
        </w:rPr>
        <w:br/>
      </w:r>
      <w:hyperlink r:id="rId82" w:history="1">
        <w:r w:rsidR="006F36B7">
          <w:rPr>
            <w:rStyle w:val="Hyperlink3"/>
          </w:rPr>
          <w:t>College of Staten Island </w:t>
        </w:r>
      </w:hyperlink>
      <w:r w:rsidR="006F36B7">
        <w:rPr>
          <w:rStyle w:val="None"/>
          <w:rFonts w:ascii="Arial" w:eastAsia="Arial" w:hAnsi="Arial" w:cs="Arial"/>
          <w:color w:val="626262"/>
          <w:sz w:val="20"/>
          <w:szCs w:val="20"/>
          <w:u w:color="626262"/>
        </w:rPr>
        <w:br/>
      </w:r>
      <w:hyperlink r:id="rId83" w:history="1">
        <w:r w:rsidR="006F36B7">
          <w:rPr>
            <w:rStyle w:val="Hyperlink3"/>
          </w:rPr>
          <w:t>Wagner College</w:t>
        </w:r>
      </w:hyperlink>
    </w:p>
    <w:p w:rsidR="00D52C3A" w:rsidRDefault="00D52C3A">
      <w:pPr>
        <w:pStyle w:val="Heading3"/>
        <w:shd w:val="clear" w:color="auto" w:fill="FCFCFC"/>
        <w:spacing w:before="0" w:after="225" w:line="360" w:lineRule="atLeast"/>
        <w:rPr>
          <w:rStyle w:val="None"/>
          <w:rFonts w:ascii="Arial" w:eastAsia="Arial" w:hAnsi="Arial" w:cs="Arial"/>
          <w:b w:val="0"/>
          <w:bCs w:val="0"/>
          <w:color w:val="444444"/>
          <w:sz w:val="36"/>
          <w:szCs w:val="36"/>
          <w:u w:color="444444"/>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Ethnic Organizations</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84" w:history="1">
        <w:r w:rsidR="006F36B7">
          <w:rPr>
            <w:rStyle w:val="Hyperlink3"/>
          </w:rPr>
          <w:t>Jewish Community Center of Staten Island (JCC)</w:t>
        </w:r>
      </w:hyperlink>
      <w:r w:rsidR="006F36B7">
        <w:rPr>
          <w:rStyle w:val="None"/>
          <w:rFonts w:ascii="Arial" w:eastAsia="Arial" w:hAnsi="Arial" w:cs="Arial"/>
          <w:color w:val="626262"/>
          <w:sz w:val="20"/>
          <w:szCs w:val="20"/>
          <w:u w:color="626262"/>
        </w:rPr>
        <w:br/>
      </w:r>
      <w:hyperlink r:id="rId85" w:history="1">
        <w:r w:rsidR="006F36B7">
          <w:rPr>
            <w:rStyle w:val="Hyperlink3"/>
          </w:rPr>
          <w:t>Latino Civic Organization</w:t>
        </w:r>
      </w:hyperlink>
      <w:r w:rsidR="006F36B7">
        <w:rPr>
          <w:rStyle w:val="None"/>
          <w:rFonts w:ascii="Arial" w:eastAsia="Arial" w:hAnsi="Arial" w:cs="Arial"/>
          <w:color w:val="626262"/>
          <w:sz w:val="20"/>
          <w:szCs w:val="20"/>
          <w:u w:color="626262"/>
        </w:rPr>
        <w:br/>
      </w:r>
      <w:hyperlink r:id="rId86" w:history="1">
        <w:r w:rsidR="006F36B7">
          <w:rPr>
            <w:rStyle w:val="Hyperlink3"/>
          </w:rPr>
          <w:t>National Association for the Advancement of Colored People – NAACP</w:t>
        </w:r>
      </w:hyperlink>
      <w:r w:rsidR="006F36B7">
        <w:rPr>
          <w:rStyle w:val="None"/>
          <w:rFonts w:ascii="Arial" w:eastAsia="Arial" w:hAnsi="Arial" w:cs="Arial"/>
          <w:color w:val="626262"/>
          <w:sz w:val="20"/>
          <w:szCs w:val="20"/>
          <w:u w:color="626262"/>
        </w:rPr>
        <w:br/>
      </w:r>
      <w:hyperlink r:id="rId87" w:history="1">
        <w:r w:rsidR="006F36B7">
          <w:rPr>
            <w:rStyle w:val="Hyperlink3"/>
          </w:rPr>
          <w:t>Staten Island Hibernians</w:t>
        </w:r>
      </w:hyperlink>
      <w:r w:rsidR="006F36B7">
        <w:rPr>
          <w:rStyle w:val="None"/>
          <w:rFonts w:ascii="Arial" w:eastAsia="Arial" w:hAnsi="Arial" w:cs="Arial"/>
          <w:color w:val="626262"/>
          <w:sz w:val="20"/>
          <w:szCs w:val="20"/>
          <w:u w:color="626262"/>
        </w:rPr>
        <w:br/>
      </w:r>
      <w:hyperlink r:id="rId88" w:history="1">
        <w:r w:rsidR="006F36B7">
          <w:rPr>
            <w:rStyle w:val="Hyperlink3"/>
          </w:rPr>
          <w:t>Sons of Italy</w:t>
        </w:r>
      </w:hyperlink>
    </w:p>
    <w:p w:rsidR="00D52C3A" w:rsidRDefault="00D52C3A">
      <w:pPr>
        <w:pStyle w:val="Heading3"/>
        <w:shd w:val="clear" w:color="auto" w:fill="FCFCFC"/>
        <w:spacing w:before="0" w:after="225" w:line="360" w:lineRule="atLeast"/>
        <w:rPr>
          <w:rStyle w:val="None"/>
          <w:rFonts w:ascii="Arial" w:eastAsia="Arial" w:hAnsi="Arial" w:cs="Arial"/>
          <w:b w:val="0"/>
          <w:bCs w:val="0"/>
          <w:color w:val="444444"/>
          <w:sz w:val="36"/>
          <w:szCs w:val="36"/>
          <w:u w:color="444444"/>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Business/Government &amp; General information</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89" w:history="1">
        <w:r w:rsidR="006F36B7">
          <w:rPr>
            <w:rStyle w:val="Hyperlink3"/>
          </w:rPr>
          <w:t>Board of Elections</w:t>
        </w:r>
      </w:hyperlink>
      <w:r w:rsidR="006F36B7">
        <w:rPr>
          <w:rStyle w:val="None"/>
          <w:rFonts w:ascii="Arial" w:eastAsia="Arial" w:hAnsi="Arial" w:cs="Arial"/>
          <w:color w:val="626262"/>
          <w:sz w:val="20"/>
          <w:szCs w:val="20"/>
          <w:u w:color="626262"/>
        </w:rPr>
        <w:br/>
      </w:r>
      <w:hyperlink r:id="rId90" w:history="1">
        <w:r w:rsidR="006F36B7">
          <w:rPr>
            <w:rStyle w:val="Hyperlink3"/>
          </w:rPr>
          <w:t>New York State Crime Victims Board</w:t>
        </w:r>
      </w:hyperlink>
      <w:r w:rsidR="006F36B7">
        <w:rPr>
          <w:rStyle w:val="None"/>
          <w:rFonts w:ascii="Arial" w:eastAsia="Arial" w:hAnsi="Arial" w:cs="Arial"/>
          <w:color w:val="626262"/>
          <w:sz w:val="20"/>
          <w:szCs w:val="20"/>
          <w:u w:color="626262"/>
        </w:rPr>
        <w:br/>
      </w:r>
      <w:hyperlink r:id="rId91" w:history="1">
        <w:r w:rsidR="006F36B7">
          <w:rPr>
            <w:rStyle w:val="Hyperlink3"/>
          </w:rPr>
          <w:t>Population &amp; Census Summaries</w:t>
        </w:r>
      </w:hyperlink>
      <w:r w:rsidR="006F36B7">
        <w:rPr>
          <w:rStyle w:val="None"/>
          <w:rFonts w:ascii="Arial" w:eastAsia="Arial" w:hAnsi="Arial" w:cs="Arial"/>
          <w:color w:val="626262"/>
          <w:sz w:val="20"/>
          <w:szCs w:val="20"/>
          <w:u w:color="626262"/>
        </w:rPr>
        <w:br/>
      </w:r>
      <w:hyperlink r:id="rId92" w:history="1">
        <w:r w:rsidR="006F36B7">
          <w:rPr>
            <w:rStyle w:val="Hyperlink3"/>
          </w:rPr>
          <w:t>Staten Island Borough Historian</w:t>
        </w:r>
      </w:hyperlink>
      <w:r w:rsidR="006F36B7">
        <w:rPr>
          <w:rStyle w:val="None"/>
          <w:rFonts w:ascii="Arial" w:eastAsia="Arial" w:hAnsi="Arial" w:cs="Arial"/>
          <w:color w:val="626262"/>
          <w:sz w:val="20"/>
          <w:szCs w:val="20"/>
          <w:u w:color="626262"/>
        </w:rPr>
        <w:br/>
      </w:r>
      <w:hyperlink r:id="rId93" w:history="1">
        <w:r w:rsidR="006F36B7">
          <w:rPr>
            <w:rStyle w:val="Hyperlink3"/>
          </w:rPr>
          <w:t>Staten Island Chamber of Commerce</w:t>
        </w:r>
      </w:hyperlink>
      <w:r w:rsidR="006F36B7">
        <w:rPr>
          <w:rStyle w:val="None"/>
          <w:rFonts w:ascii="Arial" w:eastAsia="Arial" w:hAnsi="Arial" w:cs="Arial"/>
          <w:color w:val="626262"/>
          <w:sz w:val="20"/>
          <w:szCs w:val="20"/>
          <w:u w:color="626262"/>
        </w:rPr>
        <w:br/>
      </w:r>
      <w:hyperlink r:id="rId94" w:history="1">
        <w:r w:rsidR="006F36B7">
          <w:rPr>
            <w:rStyle w:val="Hyperlink3"/>
          </w:rPr>
          <w:t>Staten Island Economic Development Corporation</w:t>
        </w:r>
      </w:hyperlink>
    </w:p>
    <w:p w:rsidR="00D52C3A" w:rsidRDefault="00D52C3A">
      <w:pPr>
        <w:pStyle w:val="Heading3"/>
        <w:shd w:val="clear" w:color="auto" w:fill="FCFCFC"/>
        <w:spacing w:before="0" w:after="225" w:line="360" w:lineRule="atLeast"/>
        <w:rPr>
          <w:rStyle w:val="None"/>
          <w:rFonts w:ascii="Arial" w:eastAsia="Arial" w:hAnsi="Arial" w:cs="Arial"/>
          <w:b w:val="0"/>
          <w:bCs w:val="0"/>
          <w:color w:val="444444"/>
          <w:sz w:val="36"/>
          <w:szCs w:val="36"/>
          <w:u w:color="444444"/>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Publications</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95" w:history="1">
        <w:r w:rsidR="006F36B7">
          <w:rPr>
            <w:rStyle w:val="Hyperlink3"/>
          </w:rPr>
          <w:t>My Staten Island</w:t>
        </w:r>
      </w:hyperlink>
      <w:r w:rsidR="006F36B7">
        <w:rPr>
          <w:rStyle w:val="None"/>
          <w:rFonts w:ascii="Arial" w:eastAsia="Arial" w:hAnsi="Arial" w:cs="Arial"/>
          <w:color w:val="626262"/>
          <w:sz w:val="20"/>
          <w:szCs w:val="20"/>
          <w:u w:color="626262"/>
        </w:rPr>
        <w:br/>
      </w:r>
      <w:hyperlink r:id="rId96" w:history="1">
        <w:r w:rsidR="006F36B7">
          <w:rPr>
            <w:rStyle w:val="Hyperlink3"/>
          </w:rPr>
          <w:t>Staten Island Live</w:t>
        </w:r>
      </w:hyperlink>
      <w:r w:rsidR="006F36B7">
        <w:rPr>
          <w:rStyle w:val="None"/>
          <w:rFonts w:ascii="Arial" w:eastAsia="Arial" w:hAnsi="Arial" w:cs="Arial"/>
          <w:color w:val="626262"/>
          <w:sz w:val="20"/>
          <w:szCs w:val="20"/>
          <w:u w:color="626262"/>
        </w:rPr>
        <w:br/>
      </w:r>
      <w:hyperlink r:id="rId97" w:history="1">
        <w:r w:rsidR="006F36B7">
          <w:rPr>
            <w:rStyle w:val="Hyperlink3"/>
          </w:rPr>
          <w:t>Staten Island Parent Magazine</w:t>
        </w:r>
      </w:hyperlink>
    </w:p>
    <w:p w:rsidR="00D52C3A" w:rsidRDefault="00D52C3A">
      <w:pPr>
        <w:pStyle w:val="Heading3"/>
        <w:shd w:val="clear" w:color="auto" w:fill="FCFCFC"/>
        <w:spacing w:before="0" w:after="225" w:line="360" w:lineRule="atLeast"/>
        <w:rPr>
          <w:rStyle w:val="None"/>
          <w:rFonts w:ascii="Arial" w:eastAsia="Arial" w:hAnsi="Arial" w:cs="Arial"/>
          <w:b w:val="0"/>
          <w:bCs w:val="0"/>
          <w:color w:val="444444"/>
          <w:sz w:val="36"/>
          <w:szCs w:val="36"/>
          <w:u w:color="444444"/>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Theater/performances &amp; Sports</w:t>
      </w:r>
    </w:p>
    <w:p w:rsidR="00D52C3A" w:rsidRDefault="00926AD0">
      <w:pPr>
        <w:pStyle w:val="NormalWeb"/>
        <w:shd w:val="clear" w:color="auto" w:fill="FCFCFC"/>
        <w:spacing w:before="0" w:after="0"/>
        <w:rPr>
          <w:rStyle w:val="None"/>
          <w:rFonts w:ascii="Arial" w:eastAsia="Arial" w:hAnsi="Arial" w:cs="Arial"/>
          <w:color w:val="626262"/>
          <w:sz w:val="20"/>
          <w:szCs w:val="20"/>
          <w:u w:color="626262"/>
        </w:rPr>
      </w:pPr>
      <w:hyperlink r:id="rId98" w:history="1">
        <w:r w:rsidR="006F36B7">
          <w:rPr>
            <w:rStyle w:val="Hyperlink3"/>
          </w:rPr>
          <w:t>CSI Center for the Arts – College of Staten Island</w:t>
        </w:r>
      </w:hyperlink>
      <w:r w:rsidR="006F36B7">
        <w:rPr>
          <w:rStyle w:val="None"/>
          <w:rFonts w:ascii="Arial" w:eastAsia="Arial" w:hAnsi="Arial" w:cs="Arial"/>
          <w:color w:val="626262"/>
          <w:sz w:val="20"/>
          <w:szCs w:val="20"/>
          <w:u w:color="626262"/>
        </w:rPr>
        <w:br/>
      </w:r>
      <w:hyperlink r:id="rId99" w:history="1">
        <w:r w:rsidR="006F36B7">
          <w:rPr>
            <w:rStyle w:val="Hyperlink3"/>
          </w:rPr>
          <w:t>Council on the Arts &amp; Humanities (COAHSI)</w:t>
        </w:r>
      </w:hyperlink>
      <w:r w:rsidR="006F36B7">
        <w:rPr>
          <w:rStyle w:val="None"/>
          <w:rFonts w:ascii="Arial" w:eastAsia="Arial" w:hAnsi="Arial" w:cs="Arial"/>
          <w:color w:val="626262"/>
          <w:sz w:val="20"/>
          <w:szCs w:val="20"/>
          <w:u w:color="626262"/>
        </w:rPr>
        <w:br/>
      </w:r>
      <w:hyperlink r:id="rId100" w:history="1">
        <w:r w:rsidR="006F36B7">
          <w:rPr>
            <w:rStyle w:val="Hyperlink3"/>
          </w:rPr>
          <w:t>St. George Theatre</w:t>
        </w:r>
      </w:hyperlink>
      <w:r w:rsidR="006F36B7">
        <w:rPr>
          <w:rStyle w:val="None"/>
          <w:rFonts w:ascii="Arial" w:eastAsia="Arial" w:hAnsi="Arial" w:cs="Arial"/>
          <w:color w:val="626262"/>
          <w:sz w:val="20"/>
          <w:szCs w:val="20"/>
          <w:u w:color="626262"/>
        </w:rPr>
        <w:br/>
      </w:r>
      <w:hyperlink r:id="rId101" w:history="1">
        <w:r w:rsidR="006F36B7">
          <w:rPr>
            <w:rStyle w:val="Hyperlink3"/>
          </w:rPr>
          <w:t>Staten Island Community Television</w:t>
        </w:r>
      </w:hyperlink>
      <w:r w:rsidR="006F36B7">
        <w:rPr>
          <w:rStyle w:val="None"/>
          <w:rFonts w:ascii="Arial" w:eastAsia="Arial" w:hAnsi="Arial" w:cs="Arial"/>
          <w:color w:val="626262"/>
          <w:sz w:val="20"/>
          <w:szCs w:val="20"/>
          <w:u w:color="626262"/>
        </w:rPr>
        <w:br/>
      </w:r>
      <w:hyperlink r:id="rId102" w:history="1">
        <w:r w:rsidR="006F36B7">
          <w:rPr>
            <w:rStyle w:val="Hyperlink3"/>
          </w:rPr>
          <w:t>Staten Island Shakespearean Theater</w:t>
        </w:r>
      </w:hyperlink>
      <w:r w:rsidR="006F36B7">
        <w:rPr>
          <w:rStyle w:val="None"/>
          <w:rFonts w:ascii="Arial" w:eastAsia="Arial" w:hAnsi="Arial" w:cs="Arial"/>
          <w:color w:val="626262"/>
          <w:sz w:val="20"/>
          <w:szCs w:val="20"/>
          <w:u w:color="626262"/>
        </w:rPr>
        <w:br/>
      </w:r>
      <w:hyperlink r:id="rId103" w:history="1">
        <w:r w:rsidR="006F36B7">
          <w:rPr>
            <w:rStyle w:val="Hyperlink3"/>
          </w:rPr>
          <w:t>Staten Island Yankees</w:t>
        </w:r>
      </w:hyperlink>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Precincts</w:t>
      </w:r>
    </w:p>
    <w:p w:rsidR="00D52C3A" w:rsidRDefault="00926AD0">
      <w:pPr>
        <w:numPr>
          <w:ilvl w:val="0"/>
          <w:numId w:val="13"/>
        </w:numPr>
        <w:shd w:val="clear" w:color="auto" w:fill="FCFCFC"/>
        <w:rPr>
          <w:rFonts w:ascii="Arial" w:eastAsia="Arial" w:hAnsi="Arial" w:cs="Arial"/>
          <w:color w:val="737E86"/>
          <w:sz w:val="20"/>
          <w:szCs w:val="20"/>
        </w:rPr>
      </w:pPr>
      <w:hyperlink r:id="rId104" w:history="1">
        <w:r w:rsidR="006F36B7">
          <w:rPr>
            <w:rStyle w:val="Hyperlink7"/>
            <w:rFonts w:eastAsia="Arial Unicode MS"/>
            <w:sz w:val="20"/>
            <w:szCs w:val="20"/>
          </w:rPr>
          <w:t>NYPD 120 Precinct</w:t>
        </w:r>
      </w:hyperlink>
      <w:r w:rsidR="006F36B7">
        <w:rPr>
          <w:rStyle w:val="None"/>
          <w:rFonts w:ascii="Arial" w:eastAsia="Arial" w:hAnsi="Arial" w:cs="Arial"/>
          <w:color w:val="737E86"/>
          <w:sz w:val="20"/>
          <w:szCs w:val="20"/>
          <w:u w:color="737E86"/>
        </w:rPr>
        <w:br/>
      </w:r>
      <w:r w:rsidR="006F36B7">
        <w:rPr>
          <w:rStyle w:val="None"/>
          <w:rFonts w:ascii="Arial" w:hAnsi="Arial"/>
          <w:color w:val="737E86"/>
          <w:sz w:val="20"/>
          <w:szCs w:val="20"/>
          <w:u w:color="737E86"/>
        </w:rPr>
        <w:t>Address: 78 Richmond Terrace, Staten Island, NY 10301</w:t>
      </w:r>
      <w:r w:rsidR="006F36B7">
        <w:rPr>
          <w:rStyle w:val="None"/>
          <w:rFonts w:ascii="Arial" w:eastAsia="Arial" w:hAnsi="Arial" w:cs="Arial"/>
          <w:color w:val="737E86"/>
          <w:sz w:val="20"/>
          <w:szCs w:val="20"/>
          <w:u w:color="737E86"/>
        </w:rPr>
        <w:br/>
      </w:r>
      <w:r w:rsidR="006F36B7">
        <w:rPr>
          <w:rStyle w:val="None"/>
          <w:rFonts w:ascii="Arial" w:hAnsi="Arial"/>
          <w:color w:val="737E86"/>
          <w:sz w:val="20"/>
          <w:szCs w:val="20"/>
          <w:u w:color="737E86"/>
        </w:rPr>
        <w:t>Phone: (718) 876-8500</w:t>
      </w:r>
    </w:p>
    <w:p w:rsidR="00D52C3A" w:rsidRDefault="00926AD0">
      <w:pPr>
        <w:numPr>
          <w:ilvl w:val="0"/>
          <w:numId w:val="14"/>
        </w:numPr>
        <w:shd w:val="clear" w:color="auto" w:fill="FCFCFC"/>
        <w:rPr>
          <w:rFonts w:ascii="Arial" w:eastAsia="Arial" w:hAnsi="Arial" w:cs="Arial"/>
          <w:color w:val="737E86"/>
          <w:sz w:val="20"/>
          <w:szCs w:val="20"/>
        </w:rPr>
      </w:pPr>
      <w:hyperlink r:id="rId105" w:history="1">
        <w:r w:rsidR="006F36B7">
          <w:rPr>
            <w:rStyle w:val="Hyperlink7"/>
            <w:rFonts w:eastAsia="Arial Unicode MS"/>
            <w:sz w:val="20"/>
            <w:szCs w:val="20"/>
          </w:rPr>
          <w:t>NYPD 121 Precinct</w:t>
        </w:r>
      </w:hyperlink>
      <w:r w:rsidR="006F36B7">
        <w:rPr>
          <w:rStyle w:val="None"/>
          <w:rFonts w:ascii="Arial" w:eastAsia="Arial" w:hAnsi="Arial" w:cs="Arial"/>
          <w:color w:val="737E86"/>
          <w:sz w:val="20"/>
          <w:szCs w:val="20"/>
          <w:u w:color="737E86"/>
        </w:rPr>
        <w:br/>
      </w:r>
      <w:r w:rsidR="006F36B7">
        <w:rPr>
          <w:rStyle w:val="None"/>
          <w:rFonts w:ascii="Arial" w:hAnsi="Arial"/>
          <w:color w:val="737E86"/>
          <w:sz w:val="20"/>
          <w:szCs w:val="20"/>
          <w:u w:color="737E86"/>
        </w:rPr>
        <w:t>Address: 970 Richmond Ave, Staten Island, NY 10314</w:t>
      </w:r>
      <w:r w:rsidR="006F36B7">
        <w:rPr>
          <w:rStyle w:val="None"/>
          <w:rFonts w:ascii="Arial" w:eastAsia="Arial" w:hAnsi="Arial" w:cs="Arial"/>
          <w:color w:val="737E86"/>
          <w:sz w:val="20"/>
          <w:szCs w:val="20"/>
          <w:u w:color="737E86"/>
        </w:rPr>
        <w:br/>
      </w:r>
      <w:r w:rsidR="006F36B7">
        <w:rPr>
          <w:rStyle w:val="None"/>
          <w:rFonts w:ascii="Arial" w:hAnsi="Arial"/>
          <w:color w:val="737E86"/>
          <w:sz w:val="20"/>
          <w:szCs w:val="20"/>
          <w:u w:color="737E86"/>
        </w:rPr>
        <w:t>Phone: (718) 697-8700</w:t>
      </w:r>
    </w:p>
    <w:p w:rsidR="00D52C3A" w:rsidRDefault="00D52C3A">
      <w:pPr>
        <w:shd w:val="clear" w:color="auto" w:fill="FCFCFC"/>
        <w:ind w:left="450"/>
        <w:rPr>
          <w:rStyle w:val="None"/>
          <w:rFonts w:ascii="Arial" w:eastAsia="Arial" w:hAnsi="Arial" w:cs="Arial"/>
          <w:color w:val="737E86"/>
          <w:sz w:val="20"/>
          <w:szCs w:val="20"/>
          <w:u w:color="737E86"/>
        </w:rPr>
      </w:pPr>
    </w:p>
    <w:p w:rsidR="00D52C3A" w:rsidRDefault="00926AD0">
      <w:pPr>
        <w:numPr>
          <w:ilvl w:val="0"/>
          <w:numId w:val="14"/>
        </w:numPr>
        <w:shd w:val="clear" w:color="auto" w:fill="FCFCFC"/>
        <w:rPr>
          <w:rFonts w:ascii="Arial" w:eastAsia="Arial" w:hAnsi="Arial" w:cs="Arial"/>
          <w:color w:val="737E86"/>
          <w:sz w:val="20"/>
          <w:szCs w:val="20"/>
        </w:rPr>
      </w:pPr>
      <w:hyperlink r:id="rId106" w:history="1">
        <w:r w:rsidR="006F36B7">
          <w:rPr>
            <w:rStyle w:val="Hyperlink7"/>
            <w:rFonts w:eastAsia="Arial Unicode MS"/>
            <w:sz w:val="20"/>
            <w:szCs w:val="20"/>
          </w:rPr>
          <w:t>NYPD 122 Precinct</w:t>
        </w:r>
      </w:hyperlink>
      <w:r w:rsidR="006F36B7">
        <w:rPr>
          <w:rStyle w:val="None"/>
          <w:rFonts w:ascii="Arial" w:eastAsia="Arial" w:hAnsi="Arial" w:cs="Arial"/>
          <w:color w:val="737E86"/>
          <w:sz w:val="20"/>
          <w:szCs w:val="20"/>
          <w:u w:color="737E86"/>
        </w:rPr>
        <w:br/>
      </w:r>
      <w:r w:rsidR="006F36B7">
        <w:rPr>
          <w:rStyle w:val="None"/>
          <w:rFonts w:ascii="Arial" w:hAnsi="Arial"/>
          <w:color w:val="737E86"/>
          <w:sz w:val="20"/>
          <w:szCs w:val="20"/>
          <w:u w:color="737E86"/>
        </w:rPr>
        <w:t>Address: 2320 Hylan Blvd, Staten Island, NY 10306</w:t>
      </w:r>
      <w:r w:rsidR="006F36B7">
        <w:rPr>
          <w:rStyle w:val="None"/>
          <w:rFonts w:ascii="Arial" w:eastAsia="Arial" w:hAnsi="Arial" w:cs="Arial"/>
          <w:color w:val="737E86"/>
          <w:sz w:val="20"/>
          <w:szCs w:val="20"/>
          <w:u w:color="737E86"/>
        </w:rPr>
        <w:br/>
      </w:r>
      <w:r w:rsidR="006F36B7">
        <w:rPr>
          <w:rStyle w:val="None"/>
          <w:rFonts w:ascii="Arial" w:hAnsi="Arial"/>
          <w:color w:val="737E86"/>
          <w:sz w:val="20"/>
          <w:szCs w:val="20"/>
          <w:u w:color="737E86"/>
        </w:rPr>
        <w:t>Phone: (718) 667-2211</w:t>
      </w:r>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6F36B7">
      <w:pPr>
        <w:tabs>
          <w:tab w:val="left" w:pos="1335"/>
        </w:tabs>
        <w:rPr>
          <w:rStyle w:val="None"/>
          <w:caps/>
          <w:sz w:val="32"/>
          <w:szCs w:val="32"/>
          <w14:shadow w14:blurRad="0" w14:dist="24130" w14:dir="2700000" w14:sx="100000" w14:sy="100000" w14:kx="0" w14:ky="0" w14:algn="tl">
            <w14:srgbClr w14:val="000000">
              <w14:alpha w14:val="50000"/>
            </w14:srgbClr>
          </w14:shadow>
        </w:rPr>
      </w:pPr>
      <w:r>
        <w:rPr>
          <w:rStyle w:val="None"/>
          <w:caps/>
          <w:sz w:val="32"/>
          <w:szCs w:val="32"/>
          <w14:shadow w14:blurRad="0" w14:dist="24130" w14:dir="2700000" w14:sx="100000" w14:sy="100000" w14:kx="0" w14:ky="0" w14:algn="tl">
            <w14:srgbClr w14:val="000000">
              <w14:alpha w14:val="50000"/>
            </w14:srgbClr>
          </w14:shadow>
        </w:rPr>
        <w:t>Fire Departments</w:t>
      </w:r>
    </w:p>
    <w:p w:rsidR="00D52C3A" w:rsidRDefault="006F36B7">
      <w:pPr>
        <w:numPr>
          <w:ilvl w:val="0"/>
          <w:numId w:val="16"/>
        </w:numPr>
        <w:shd w:val="clear" w:color="auto" w:fill="FCFCFC"/>
        <w:rPr>
          <w:rFonts w:ascii="Arial" w:eastAsia="Arial" w:hAnsi="Arial" w:cs="Arial"/>
          <w:color w:val="737E86"/>
        </w:rPr>
      </w:pPr>
      <w:r>
        <w:rPr>
          <w:rStyle w:val="None"/>
          <w:rFonts w:eastAsia="Times New Roman" w:cs="Times New Roman"/>
          <w:noProof/>
        </w:rPr>
        <w:drawing>
          <wp:anchor distT="0" distB="0" distL="0" distR="0" simplePos="0" relativeHeight="251668480" behindDoc="0" locked="0" layoutInCell="1" allowOverlap="1">
            <wp:simplePos x="0" y="0"/>
            <wp:positionH relativeFrom="column">
              <wp:posOffset>3389629</wp:posOffset>
            </wp:positionH>
            <wp:positionV relativeFrom="line">
              <wp:posOffset>22224</wp:posOffset>
            </wp:positionV>
            <wp:extent cx="2277111" cy="1397636"/>
            <wp:effectExtent l="0" t="0" r="0" b="0"/>
            <wp:wrapNone/>
            <wp:docPr id="1073741876" name="officeArt object" descr="http://www.cb2si.com/wp-content/uploads/2017/08/911-300x184.jpg"/>
            <wp:cNvGraphicFramePr/>
            <a:graphic xmlns:a="http://schemas.openxmlformats.org/drawingml/2006/main">
              <a:graphicData uri="http://schemas.openxmlformats.org/drawingml/2006/picture">
                <pic:pic xmlns:pic="http://schemas.openxmlformats.org/drawingml/2006/picture">
                  <pic:nvPicPr>
                    <pic:cNvPr id="1073741876" name="http://www.cb2si.com/wp-content/uploads/2017/08/911-300x184.jpg" descr="http://www.cb2si.com/wp-content/uploads/2017/08/911-300x184.jpg"/>
                    <pic:cNvPicPr>
                      <a:picLocks noChangeAspect="1"/>
                    </pic:cNvPicPr>
                  </pic:nvPicPr>
                  <pic:blipFill>
                    <a:blip r:embed="rId107">
                      <a:extLst/>
                    </a:blip>
                    <a:stretch>
                      <a:fillRect/>
                    </a:stretch>
                  </pic:blipFill>
                  <pic:spPr>
                    <a:xfrm>
                      <a:off x="0" y="0"/>
                      <a:ext cx="2277111" cy="1397636"/>
                    </a:xfrm>
                    <a:prstGeom prst="rect">
                      <a:avLst/>
                    </a:prstGeom>
                    <a:ln w="12700" cap="flat">
                      <a:noFill/>
                      <a:miter lim="400000"/>
                    </a:ln>
                    <a:effectLst/>
                  </pic:spPr>
                </pic:pic>
              </a:graphicData>
            </a:graphic>
          </wp:anchor>
        </w:drawing>
      </w:r>
      <w:r>
        <w:rPr>
          <w:rStyle w:val="None"/>
          <w:b/>
          <w:bCs/>
          <w:color w:val="737E86"/>
          <w:sz w:val="20"/>
          <w:szCs w:val="20"/>
          <w:u w:color="737E86"/>
        </w:rPr>
        <w:t>Engine 154</w:t>
      </w:r>
      <w:r>
        <w:rPr>
          <w:rStyle w:val="None"/>
          <w:rFonts w:ascii="Arial" w:eastAsia="Arial" w:hAnsi="Arial" w:cs="Arial"/>
          <w:color w:val="737E86"/>
          <w:sz w:val="20"/>
          <w:szCs w:val="20"/>
          <w:u w:color="737E86"/>
        </w:rPr>
        <w:br/>
      </w:r>
      <w:r>
        <w:rPr>
          <w:rStyle w:val="None"/>
          <w:rFonts w:ascii="Arial" w:hAnsi="Arial"/>
          <w:color w:val="737E86"/>
          <w:sz w:val="20"/>
          <w:szCs w:val="20"/>
          <w:u w:color="737E86"/>
        </w:rPr>
        <w:t>3730 Victory Boulevard</w:t>
      </w:r>
      <w:r>
        <w:rPr>
          <w:rStyle w:val="None"/>
          <w:rFonts w:ascii="Arial" w:eastAsia="Arial" w:hAnsi="Arial" w:cs="Arial"/>
          <w:color w:val="737E86"/>
          <w:sz w:val="20"/>
          <w:szCs w:val="20"/>
          <w:u w:color="737E86"/>
        </w:rPr>
        <w:br/>
      </w:r>
      <w:r>
        <w:rPr>
          <w:rStyle w:val="None"/>
          <w:rFonts w:ascii="Arial" w:hAnsi="Arial"/>
          <w:color w:val="737E86"/>
          <w:sz w:val="20"/>
          <w:szCs w:val="20"/>
          <w:u w:color="737E86"/>
        </w:rPr>
        <w:t>Staten Island, N.Y. 10314</w:t>
      </w:r>
    </w:p>
    <w:p w:rsidR="00D52C3A" w:rsidRDefault="00D52C3A">
      <w:pPr>
        <w:shd w:val="clear" w:color="auto" w:fill="FCFCFC"/>
        <w:ind w:left="450"/>
        <w:rPr>
          <w:rStyle w:val="None"/>
          <w:rFonts w:ascii="Arial" w:eastAsia="Arial" w:hAnsi="Arial" w:cs="Arial"/>
          <w:color w:val="737E86"/>
          <w:sz w:val="20"/>
          <w:szCs w:val="20"/>
          <w:u w:color="737E86"/>
        </w:rPr>
      </w:pPr>
    </w:p>
    <w:p w:rsidR="00D52C3A" w:rsidRDefault="006F36B7">
      <w:pPr>
        <w:numPr>
          <w:ilvl w:val="0"/>
          <w:numId w:val="17"/>
        </w:numPr>
        <w:shd w:val="clear" w:color="auto" w:fill="FCFCFC"/>
        <w:rPr>
          <w:rFonts w:ascii="Arial" w:hAnsi="Arial"/>
          <w:color w:val="737E86"/>
          <w:sz w:val="20"/>
          <w:szCs w:val="20"/>
        </w:rPr>
      </w:pPr>
      <w:r>
        <w:rPr>
          <w:rStyle w:val="None"/>
          <w:b/>
          <w:bCs/>
          <w:color w:val="737E86"/>
          <w:sz w:val="20"/>
          <w:szCs w:val="20"/>
          <w:u w:color="737E86"/>
        </w:rPr>
        <w:t>Engine 158</w:t>
      </w:r>
      <w:r>
        <w:rPr>
          <w:rStyle w:val="None"/>
          <w:rFonts w:ascii="Arial" w:eastAsia="Arial" w:hAnsi="Arial" w:cs="Arial"/>
          <w:color w:val="737E86"/>
          <w:sz w:val="20"/>
          <w:szCs w:val="20"/>
          <w:u w:color="737E86"/>
        </w:rPr>
        <w:br/>
        <w:t xml:space="preserve">    </w:t>
      </w:r>
      <w:r>
        <w:rPr>
          <w:rStyle w:val="None"/>
          <w:rFonts w:ascii="Arial" w:hAnsi="Arial"/>
          <w:color w:val="737E86"/>
          <w:sz w:val="20"/>
          <w:szCs w:val="20"/>
          <w:u w:color="737E86"/>
        </w:rPr>
        <w:t>65 Harbor Road</w:t>
      </w:r>
      <w:r>
        <w:rPr>
          <w:rStyle w:val="None"/>
          <w:rFonts w:ascii="Arial" w:eastAsia="Arial" w:hAnsi="Arial" w:cs="Arial"/>
          <w:color w:val="737E86"/>
          <w:sz w:val="20"/>
          <w:szCs w:val="20"/>
          <w:u w:color="737E86"/>
        </w:rPr>
        <w:br/>
      </w:r>
      <w:r>
        <w:rPr>
          <w:rStyle w:val="None"/>
          <w:rFonts w:ascii="Arial" w:hAnsi="Arial"/>
          <w:color w:val="737E86"/>
          <w:sz w:val="20"/>
          <w:szCs w:val="20"/>
          <w:u w:color="737E86"/>
        </w:rPr>
        <w:t>Staten Island, N.Y. 10303</w:t>
      </w:r>
    </w:p>
    <w:p w:rsidR="00D52C3A" w:rsidRDefault="00D52C3A">
      <w:pPr>
        <w:shd w:val="clear" w:color="auto" w:fill="FCFCFC"/>
        <w:ind w:left="450"/>
        <w:rPr>
          <w:rStyle w:val="None"/>
          <w:rFonts w:ascii="Arial" w:eastAsia="Arial" w:hAnsi="Arial" w:cs="Arial"/>
          <w:color w:val="737E86"/>
          <w:sz w:val="20"/>
          <w:szCs w:val="20"/>
          <w:u w:color="737E86"/>
        </w:rPr>
      </w:pPr>
    </w:p>
    <w:p w:rsidR="00D52C3A" w:rsidRDefault="00D52C3A">
      <w:pPr>
        <w:shd w:val="clear" w:color="auto" w:fill="FCFCFC"/>
        <w:ind w:left="450"/>
        <w:rPr>
          <w:rStyle w:val="None"/>
          <w:rFonts w:ascii="Arial" w:eastAsia="Arial" w:hAnsi="Arial" w:cs="Arial"/>
          <w:color w:val="737E86"/>
          <w:sz w:val="20"/>
          <w:szCs w:val="20"/>
          <w:u w:color="737E86"/>
        </w:rPr>
      </w:pPr>
    </w:p>
    <w:p w:rsidR="00D52C3A" w:rsidRDefault="006F36B7">
      <w:pPr>
        <w:numPr>
          <w:ilvl w:val="0"/>
          <w:numId w:val="17"/>
        </w:numPr>
        <w:shd w:val="clear" w:color="auto" w:fill="FCFCFC"/>
        <w:rPr>
          <w:rFonts w:ascii="Arial" w:hAnsi="Arial"/>
          <w:color w:val="737E86"/>
          <w:sz w:val="20"/>
          <w:szCs w:val="20"/>
        </w:rPr>
      </w:pPr>
      <w:r>
        <w:rPr>
          <w:rStyle w:val="None"/>
          <w:b/>
          <w:bCs/>
          <w:color w:val="737E86"/>
          <w:sz w:val="20"/>
          <w:szCs w:val="20"/>
          <w:u w:color="737E86"/>
        </w:rPr>
        <w:t>Engine 159</w:t>
      </w:r>
      <w:r>
        <w:rPr>
          <w:rStyle w:val="None"/>
          <w:rFonts w:ascii="Arial" w:eastAsia="Arial" w:hAnsi="Arial" w:cs="Arial"/>
          <w:color w:val="737E86"/>
          <w:sz w:val="20"/>
          <w:szCs w:val="20"/>
          <w:u w:color="737E86"/>
        </w:rPr>
        <w:br/>
      </w:r>
      <w:r>
        <w:rPr>
          <w:rStyle w:val="None"/>
          <w:rFonts w:ascii="Arial" w:hAnsi="Arial"/>
          <w:color w:val="737E86"/>
          <w:sz w:val="20"/>
          <w:szCs w:val="20"/>
          <w:u w:color="737E86"/>
        </w:rPr>
        <w:t>1592 Richmond Road</w:t>
      </w:r>
      <w:r>
        <w:rPr>
          <w:rStyle w:val="None"/>
          <w:rFonts w:ascii="Arial" w:eastAsia="Arial" w:hAnsi="Arial" w:cs="Arial"/>
          <w:color w:val="737E86"/>
          <w:sz w:val="20"/>
          <w:szCs w:val="20"/>
          <w:u w:color="737E86"/>
        </w:rPr>
        <w:br/>
      </w:r>
      <w:r>
        <w:rPr>
          <w:rStyle w:val="None"/>
          <w:rFonts w:ascii="Arial" w:hAnsi="Arial"/>
          <w:color w:val="737E86"/>
          <w:sz w:val="20"/>
          <w:szCs w:val="20"/>
          <w:u w:color="737E86"/>
        </w:rPr>
        <w:t>Staten Island, N.Y. 10304</w:t>
      </w:r>
    </w:p>
    <w:p w:rsidR="00D52C3A" w:rsidRDefault="00D52C3A">
      <w:pPr>
        <w:pStyle w:val="ListParagraph"/>
        <w:rPr>
          <w:rStyle w:val="None"/>
          <w:rFonts w:ascii="Arial" w:eastAsia="Arial" w:hAnsi="Arial" w:cs="Arial"/>
          <w:color w:val="737E86"/>
          <w:sz w:val="20"/>
          <w:szCs w:val="20"/>
          <w:u w:color="737E86"/>
        </w:rPr>
      </w:pPr>
    </w:p>
    <w:p w:rsidR="00D52C3A" w:rsidRDefault="00D52C3A">
      <w:pPr>
        <w:shd w:val="clear" w:color="auto" w:fill="FCFCFC"/>
        <w:ind w:left="450"/>
        <w:rPr>
          <w:rStyle w:val="None"/>
          <w:rFonts w:ascii="Arial" w:eastAsia="Arial" w:hAnsi="Arial" w:cs="Arial"/>
          <w:color w:val="737E86"/>
          <w:sz w:val="20"/>
          <w:szCs w:val="20"/>
          <w:u w:color="737E86"/>
        </w:rPr>
      </w:pPr>
    </w:p>
    <w:p w:rsidR="00D52C3A" w:rsidRDefault="006F36B7">
      <w:pPr>
        <w:numPr>
          <w:ilvl w:val="0"/>
          <w:numId w:val="17"/>
        </w:numPr>
        <w:shd w:val="clear" w:color="auto" w:fill="FCFCFC"/>
        <w:rPr>
          <w:rFonts w:ascii="Arial" w:hAnsi="Arial"/>
          <w:color w:val="737E86"/>
          <w:sz w:val="20"/>
          <w:szCs w:val="20"/>
        </w:rPr>
      </w:pPr>
      <w:r>
        <w:rPr>
          <w:rStyle w:val="None"/>
          <w:b/>
          <w:bCs/>
          <w:color w:val="737E86"/>
          <w:sz w:val="20"/>
          <w:szCs w:val="20"/>
          <w:u w:color="737E86"/>
        </w:rPr>
        <w:t>Engine 160, Rescue 5</w:t>
      </w:r>
      <w:r>
        <w:rPr>
          <w:rStyle w:val="None"/>
          <w:rFonts w:ascii="Arial" w:eastAsia="Arial" w:hAnsi="Arial" w:cs="Arial"/>
          <w:color w:val="737E86"/>
          <w:sz w:val="20"/>
          <w:szCs w:val="20"/>
          <w:u w:color="737E86"/>
        </w:rPr>
        <w:br/>
      </w:r>
      <w:r>
        <w:rPr>
          <w:rStyle w:val="None"/>
          <w:rFonts w:ascii="Arial" w:hAnsi="Arial"/>
          <w:color w:val="737E86"/>
          <w:sz w:val="20"/>
          <w:szCs w:val="20"/>
          <w:u w:color="737E86"/>
        </w:rPr>
        <w:t>1850 Clove Road</w:t>
      </w:r>
      <w:r>
        <w:rPr>
          <w:rStyle w:val="None"/>
          <w:rFonts w:ascii="Arial" w:eastAsia="Arial" w:hAnsi="Arial" w:cs="Arial"/>
          <w:color w:val="737E86"/>
          <w:sz w:val="20"/>
          <w:szCs w:val="20"/>
          <w:u w:color="737E86"/>
        </w:rPr>
        <w:br/>
      </w:r>
      <w:r>
        <w:rPr>
          <w:rStyle w:val="None"/>
          <w:rFonts w:ascii="Arial" w:hAnsi="Arial"/>
          <w:color w:val="737E86"/>
          <w:sz w:val="20"/>
          <w:szCs w:val="20"/>
          <w:u w:color="737E86"/>
        </w:rPr>
        <w:t>Staten Island, N.Y. 10304</w:t>
      </w:r>
    </w:p>
    <w:p w:rsidR="00D52C3A" w:rsidRDefault="00D52C3A">
      <w:pPr>
        <w:shd w:val="clear" w:color="auto" w:fill="FCFCFC"/>
        <w:ind w:left="450"/>
        <w:rPr>
          <w:rStyle w:val="None"/>
          <w:b/>
          <w:bCs/>
          <w:color w:val="737E86"/>
          <w:sz w:val="20"/>
          <w:szCs w:val="20"/>
          <w:u w:color="737E86"/>
        </w:rPr>
      </w:pPr>
    </w:p>
    <w:p w:rsidR="00D52C3A" w:rsidRDefault="00D52C3A">
      <w:pPr>
        <w:shd w:val="clear" w:color="auto" w:fill="FCFCFC"/>
        <w:ind w:left="450"/>
        <w:rPr>
          <w:rStyle w:val="None"/>
          <w:rFonts w:ascii="Arial" w:eastAsia="Arial" w:hAnsi="Arial" w:cs="Arial"/>
          <w:color w:val="737E86"/>
          <w:sz w:val="20"/>
          <w:szCs w:val="20"/>
          <w:u w:color="737E86"/>
        </w:rPr>
      </w:pPr>
    </w:p>
    <w:p w:rsidR="00D52C3A" w:rsidRDefault="006F36B7">
      <w:pPr>
        <w:numPr>
          <w:ilvl w:val="0"/>
          <w:numId w:val="17"/>
        </w:numPr>
        <w:shd w:val="clear" w:color="auto" w:fill="FCFCFC"/>
        <w:rPr>
          <w:rFonts w:ascii="Arial" w:hAnsi="Arial"/>
          <w:color w:val="737E86"/>
          <w:sz w:val="20"/>
          <w:szCs w:val="20"/>
        </w:rPr>
      </w:pPr>
      <w:r>
        <w:rPr>
          <w:rStyle w:val="None"/>
          <w:b/>
          <w:bCs/>
          <w:color w:val="737E86"/>
          <w:sz w:val="20"/>
          <w:szCs w:val="20"/>
          <w:u w:color="737E86"/>
        </w:rPr>
        <w:t>Engine 161, Ladder 81</w:t>
      </w:r>
      <w:r>
        <w:rPr>
          <w:rStyle w:val="None"/>
          <w:rFonts w:ascii="Arial" w:eastAsia="Arial" w:hAnsi="Arial" w:cs="Arial"/>
          <w:color w:val="737E86"/>
          <w:sz w:val="20"/>
          <w:szCs w:val="20"/>
          <w:u w:color="737E86"/>
        </w:rPr>
        <w:br/>
      </w:r>
      <w:r>
        <w:rPr>
          <w:rStyle w:val="None"/>
          <w:rFonts w:ascii="Arial" w:hAnsi="Arial"/>
          <w:color w:val="737E86"/>
          <w:sz w:val="20"/>
          <w:szCs w:val="20"/>
          <w:u w:color="737E86"/>
        </w:rPr>
        <w:t>278 McClean Avenue</w:t>
      </w:r>
      <w:r>
        <w:rPr>
          <w:rStyle w:val="None"/>
          <w:rFonts w:ascii="Arial" w:eastAsia="Arial" w:hAnsi="Arial" w:cs="Arial"/>
          <w:color w:val="737E86"/>
          <w:sz w:val="20"/>
          <w:szCs w:val="20"/>
          <w:u w:color="737E86"/>
        </w:rPr>
        <w:br/>
      </w:r>
      <w:r>
        <w:rPr>
          <w:rStyle w:val="None"/>
          <w:rFonts w:ascii="Arial" w:hAnsi="Arial"/>
          <w:color w:val="737E86"/>
          <w:sz w:val="20"/>
          <w:szCs w:val="20"/>
          <w:u w:color="737E86"/>
        </w:rPr>
        <w:t>Staten Island, N.Y. 10305</w:t>
      </w:r>
    </w:p>
    <w:p w:rsidR="00D52C3A" w:rsidRDefault="00D52C3A">
      <w:pPr>
        <w:shd w:val="clear" w:color="auto" w:fill="FCFCFC"/>
        <w:rPr>
          <w:rStyle w:val="None"/>
          <w:rFonts w:ascii="Arial" w:eastAsia="Arial" w:hAnsi="Arial" w:cs="Arial"/>
          <w:color w:val="737E86"/>
          <w:sz w:val="20"/>
          <w:szCs w:val="20"/>
          <w:u w:color="737E86"/>
        </w:rPr>
      </w:pPr>
    </w:p>
    <w:p w:rsidR="00D52C3A" w:rsidRDefault="00D52C3A">
      <w:pPr>
        <w:shd w:val="clear" w:color="auto" w:fill="FCFCFC"/>
        <w:rPr>
          <w:rStyle w:val="None"/>
          <w:rFonts w:ascii="Arial" w:eastAsia="Arial" w:hAnsi="Arial" w:cs="Arial"/>
          <w:color w:val="737E86"/>
          <w:sz w:val="20"/>
          <w:szCs w:val="20"/>
          <w:u w:color="737E86"/>
        </w:rPr>
      </w:pPr>
    </w:p>
    <w:p w:rsidR="00D52C3A" w:rsidRDefault="006F36B7">
      <w:pPr>
        <w:numPr>
          <w:ilvl w:val="0"/>
          <w:numId w:val="17"/>
        </w:numPr>
        <w:shd w:val="clear" w:color="auto" w:fill="FCFCFC"/>
        <w:rPr>
          <w:rFonts w:ascii="Arial" w:hAnsi="Arial"/>
          <w:color w:val="737E86"/>
          <w:sz w:val="20"/>
          <w:szCs w:val="20"/>
        </w:rPr>
      </w:pPr>
      <w:r>
        <w:rPr>
          <w:rStyle w:val="None"/>
          <w:b/>
          <w:bCs/>
          <w:color w:val="737E86"/>
          <w:sz w:val="20"/>
          <w:szCs w:val="20"/>
          <w:u w:color="737E86"/>
        </w:rPr>
        <w:t>Engine 165, Ladder 85</w:t>
      </w:r>
      <w:r>
        <w:rPr>
          <w:rStyle w:val="None"/>
          <w:rFonts w:ascii="Arial" w:eastAsia="Arial" w:hAnsi="Arial" w:cs="Arial"/>
          <w:color w:val="737E86"/>
          <w:sz w:val="20"/>
          <w:szCs w:val="20"/>
          <w:u w:color="737E86"/>
        </w:rPr>
        <w:br/>
      </w:r>
      <w:r>
        <w:rPr>
          <w:rStyle w:val="None"/>
          <w:rFonts w:ascii="Arial" w:hAnsi="Arial"/>
          <w:color w:val="737E86"/>
          <w:sz w:val="20"/>
          <w:szCs w:val="20"/>
          <w:u w:color="737E86"/>
        </w:rPr>
        <w:t>3067 Richmond Road</w:t>
      </w:r>
      <w:r>
        <w:rPr>
          <w:rStyle w:val="None"/>
          <w:rFonts w:ascii="Arial" w:eastAsia="Arial" w:hAnsi="Arial" w:cs="Arial"/>
          <w:color w:val="737E86"/>
          <w:sz w:val="20"/>
          <w:szCs w:val="20"/>
          <w:u w:color="737E86"/>
        </w:rPr>
        <w:br/>
      </w:r>
      <w:r>
        <w:rPr>
          <w:rStyle w:val="None"/>
          <w:rFonts w:ascii="Arial" w:hAnsi="Arial"/>
          <w:color w:val="737E86"/>
          <w:sz w:val="20"/>
          <w:szCs w:val="20"/>
          <w:u w:color="737E86"/>
        </w:rPr>
        <w:t>Staten Island, N.Y. 10306</w:t>
      </w:r>
    </w:p>
    <w:p w:rsidR="00D52C3A" w:rsidRDefault="00D52C3A">
      <w:pPr>
        <w:shd w:val="clear" w:color="auto" w:fill="FCFCFC"/>
        <w:rPr>
          <w:rStyle w:val="None"/>
          <w:rFonts w:ascii="Arial" w:eastAsia="Arial" w:hAnsi="Arial" w:cs="Arial"/>
          <w:color w:val="737E86"/>
          <w:sz w:val="20"/>
          <w:szCs w:val="20"/>
          <w:u w:color="737E86"/>
        </w:rPr>
      </w:pPr>
    </w:p>
    <w:p w:rsidR="00D52C3A" w:rsidRDefault="00D52C3A">
      <w:pPr>
        <w:shd w:val="clear" w:color="auto" w:fill="FCFCFC"/>
        <w:rPr>
          <w:rStyle w:val="None"/>
          <w:rFonts w:ascii="Arial" w:eastAsia="Arial" w:hAnsi="Arial" w:cs="Arial"/>
          <w:color w:val="737E86"/>
          <w:sz w:val="20"/>
          <w:szCs w:val="20"/>
          <w:u w:color="737E86"/>
        </w:rPr>
      </w:pPr>
    </w:p>
    <w:p w:rsidR="00D52C3A" w:rsidRDefault="006F36B7">
      <w:pPr>
        <w:numPr>
          <w:ilvl w:val="0"/>
          <w:numId w:val="17"/>
        </w:numPr>
        <w:shd w:val="clear" w:color="auto" w:fill="FCFCFC"/>
        <w:rPr>
          <w:rFonts w:ascii="Arial" w:hAnsi="Arial"/>
          <w:color w:val="737E86"/>
          <w:sz w:val="20"/>
          <w:szCs w:val="20"/>
        </w:rPr>
      </w:pPr>
      <w:r>
        <w:rPr>
          <w:rStyle w:val="None"/>
          <w:b/>
          <w:bCs/>
          <w:color w:val="737E86"/>
          <w:sz w:val="20"/>
          <w:szCs w:val="20"/>
          <w:u w:color="737E86"/>
        </w:rPr>
        <w:t>Engine 166, Ladder 86</w:t>
      </w:r>
      <w:r>
        <w:rPr>
          <w:rStyle w:val="None"/>
          <w:rFonts w:ascii="Arial" w:eastAsia="Arial" w:hAnsi="Arial" w:cs="Arial"/>
          <w:color w:val="737E86"/>
          <w:sz w:val="20"/>
          <w:szCs w:val="20"/>
          <w:u w:color="737E86"/>
        </w:rPr>
        <w:br/>
      </w:r>
      <w:r>
        <w:rPr>
          <w:rStyle w:val="None"/>
          <w:rFonts w:ascii="Arial" w:hAnsi="Arial"/>
          <w:color w:val="737E86"/>
          <w:sz w:val="20"/>
          <w:szCs w:val="20"/>
          <w:u w:color="737E86"/>
        </w:rPr>
        <w:t>1400 Richmond Avenue</w:t>
      </w:r>
      <w:r>
        <w:rPr>
          <w:rStyle w:val="None"/>
          <w:rFonts w:ascii="Arial" w:eastAsia="Arial" w:hAnsi="Arial" w:cs="Arial"/>
          <w:color w:val="737E86"/>
          <w:sz w:val="20"/>
          <w:szCs w:val="20"/>
          <w:u w:color="737E86"/>
        </w:rPr>
        <w:br/>
      </w:r>
      <w:r>
        <w:rPr>
          <w:rStyle w:val="None"/>
          <w:rFonts w:ascii="Arial" w:hAnsi="Arial"/>
          <w:color w:val="737E86"/>
          <w:sz w:val="20"/>
          <w:szCs w:val="20"/>
          <w:u w:color="737E86"/>
        </w:rPr>
        <w:t>Staten Island, N.Y. 10314</w:t>
      </w:r>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D52C3A">
      <w:pPr>
        <w:tabs>
          <w:tab w:val="left" w:pos="1335"/>
        </w:tabs>
        <w:rPr>
          <w:rStyle w:val="None"/>
          <w:caps/>
          <w:sz w:val="32"/>
          <w:szCs w:val="32"/>
          <w14:shadow w14:blurRad="0" w14:dist="24130" w14:dir="2700000" w14:sx="100000" w14:sy="100000" w14:kx="0" w14:ky="0" w14:algn="tl">
            <w14:srgbClr w14:val="000000">
              <w14:alpha w14:val="50000"/>
            </w14:srgbClr>
          </w14:shadow>
        </w:rPr>
      </w:pPr>
    </w:p>
    <w:p w:rsidR="00D52C3A" w:rsidRDefault="00D52C3A"/>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p w:rsidR="000840E9" w:rsidRDefault="000840E9"/>
    <w:sectPr w:rsidR="000840E9" w:rsidSect="003E67A0">
      <w:headerReference w:type="default" r:id="rId108"/>
      <w:footerReference w:type="default" r:id="rId109"/>
      <w:pgSz w:w="12240" w:h="15840"/>
      <w:pgMar w:top="1440" w:right="1800" w:bottom="990" w:left="180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AD0" w:rsidRDefault="00926AD0">
      <w:r>
        <w:separator/>
      </w:r>
    </w:p>
  </w:endnote>
  <w:endnote w:type="continuationSeparator" w:id="0">
    <w:p w:rsidR="00926AD0" w:rsidRDefault="00926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Times 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F55" w:rsidRDefault="005B4F55">
    <w:pPr>
      <w:pStyle w:val="Footer"/>
      <w:pBdr>
        <w:top w:val="single" w:sz="4" w:space="1" w:color="D9D9D9" w:themeColor="background1" w:themeShade="D9"/>
      </w:pBdr>
      <w:rPr>
        <w:b/>
        <w:bCs/>
      </w:rPr>
    </w:pPr>
  </w:p>
  <w:p w:rsidR="005B4F55" w:rsidRDefault="005B4F55">
    <w:pPr>
      <w:pStyle w:val="Footer"/>
      <w:tabs>
        <w:tab w:val="clear" w:pos="8640"/>
      </w:tabs>
    </w:pPr>
    <w:r>
      <w:rPr>
        <w:color w:val="7F7F7F" w:themeColor="background1" w:themeShade="7F"/>
        <w:spacing w:val="60"/>
      </w:rPr>
      <w:t>Page</w:t>
    </w:r>
    <w:r>
      <w:t xml:space="preserve"> | </w:t>
    </w:r>
    <w:r>
      <w:fldChar w:fldCharType="begin"/>
    </w:r>
    <w:r>
      <w:instrText xml:space="preserve"> PAGE   \* MERGEFORMAT </w:instrText>
    </w:r>
    <w:r>
      <w:fldChar w:fldCharType="separate"/>
    </w:r>
    <w:r w:rsidR="00064E4A" w:rsidRPr="00064E4A">
      <w:rPr>
        <w:b/>
        <w:bCs/>
        <w:noProof/>
      </w:rPr>
      <w:t>4</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AD0" w:rsidRDefault="00926AD0">
      <w:r>
        <w:separator/>
      </w:r>
    </w:p>
  </w:footnote>
  <w:footnote w:type="continuationSeparator" w:id="0">
    <w:p w:rsidR="00926AD0" w:rsidRDefault="00926A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F55" w:rsidRDefault="005B4F55">
    <w:pPr>
      <w:tabs>
        <w:tab w:val="left" w:pos="540"/>
        <w:tab w:val="right" w:pos="8620"/>
      </w:tabs>
      <w:jc w:val="center"/>
    </w:pPr>
    <w:r>
      <w:rPr>
        <w:smallCaps/>
        <w:outline/>
        <w:color w:val="FF0000"/>
        <w:sz w:val="52"/>
        <w:szCs w:val="52"/>
        <w:u w:color="FF0000"/>
        <w14:shadow w14:blurRad="0" w14:dist="41592" w14:dir="2700000" w14:sx="100000" w14:sy="100000" w14:kx="0" w14:ky="0" w14:algn="tl">
          <w14:srgbClr w14:val="000000">
            <w14:alpha w14:val="50000"/>
          </w14:srgbClr>
        </w14:shadow>
        <w14:textOutline w14:w="4572" w14:cap="flat" w14:cmpd="sng" w14:algn="ctr">
          <w14:solidFill>
            <w14:srgbClr w14:val="FF0000"/>
          </w14:solidFill>
          <w14:prstDash w14:val="solid"/>
          <w14:miter w14:lim="400000"/>
        </w14:textOutline>
        <w14:textFill>
          <w14:no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54693"/>
    <w:multiLevelType w:val="hybridMultilevel"/>
    <w:tmpl w:val="7ED8C15E"/>
    <w:lvl w:ilvl="0" w:tplc="EA543CEA">
      <w:start w:val="500"/>
      <w:numFmt w:val="upperRoman"/>
      <w:pStyle w:val="Heading1"/>
      <w:lvlText w:val="%1."/>
      <w:lvlJc w:val="left"/>
      <w:pPr>
        <w:ind w:left="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1" w:tplc="4BA697BC">
      <w:start w:val="1"/>
      <w:numFmt w:val="lowerLetter"/>
      <w:lvlText w:val="%2"/>
      <w:lvlJc w:val="left"/>
      <w:pPr>
        <w:ind w:left="417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2" w:tplc="91387976">
      <w:start w:val="1"/>
      <w:numFmt w:val="lowerRoman"/>
      <w:lvlText w:val="%3"/>
      <w:lvlJc w:val="left"/>
      <w:pPr>
        <w:ind w:left="489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3" w:tplc="294A4F40">
      <w:start w:val="1"/>
      <w:numFmt w:val="decimal"/>
      <w:lvlText w:val="%4"/>
      <w:lvlJc w:val="left"/>
      <w:pPr>
        <w:ind w:left="561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4" w:tplc="A0E05500">
      <w:start w:val="1"/>
      <w:numFmt w:val="lowerLetter"/>
      <w:lvlText w:val="%5"/>
      <w:lvlJc w:val="left"/>
      <w:pPr>
        <w:ind w:left="633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5" w:tplc="69FEB004">
      <w:start w:val="1"/>
      <w:numFmt w:val="lowerRoman"/>
      <w:lvlText w:val="%6"/>
      <w:lvlJc w:val="left"/>
      <w:pPr>
        <w:ind w:left="705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6" w:tplc="201892F8">
      <w:start w:val="1"/>
      <w:numFmt w:val="decimal"/>
      <w:lvlText w:val="%7"/>
      <w:lvlJc w:val="left"/>
      <w:pPr>
        <w:ind w:left="777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7" w:tplc="D78CB356">
      <w:start w:val="1"/>
      <w:numFmt w:val="lowerLetter"/>
      <w:lvlText w:val="%8"/>
      <w:lvlJc w:val="left"/>
      <w:pPr>
        <w:ind w:left="849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lvl w:ilvl="8" w:tplc="6F6E3246">
      <w:start w:val="1"/>
      <w:numFmt w:val="lowerRoman"/>
      <w:lvlText w:val="%9"/>
      <w:lvlJc w:val="left"/>
      <w:pPr>
        <w:ind w:left="9210"/>
      </w:pPr>
      <w:rPr>
        <w:rFonts w:ascii="Arial" w:eastAsia="Arial" w:hAnsi="Arial" w:cs="Arial"/>
        <w:b/>
        <w:bCs/>
        <w:i w:val="0"/>
        <w:strike w:val="0"/>
        <w:dstrike w:val="0"/>
        <w:color w:val="FFFFFF"/>
        <w:sz w:val="28"/>
        <w:szCs w:val="28"/>
        <w:u w:val="none" w:color="000000"/>
        <w:bdr w:val="none" w:sz="0" w:space="0" w:color="auto"/>
        <w:shd w:val="clear" w:color="auto" w:fill="auto"/>
        <w:vertAlign w:val="baseline"/>
      </w:rPr>
    </w:lvl>
  </w:abstractNum>
  <w:abstractNum w:abstractNumId="1" w15:restartNumberingAfterBreak="0">
    <w:nsid w:val="042371A1"/>
    <w:multiLevelType w:val="hybridMultilevel"/>
    <w:tmpl w:val="F6247D9E"/>
    <w:styleLink w:val="ImportedStyle4"/>
    <w:lvl w:ilvl="0" w:tplc="7566561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2C35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46F0D8">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774E2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7EEE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0270A8">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8CEEB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8C38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A6325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A96018"/>
    <w:multiLevelType w:val="hybridMultilevel"/>
    <w:tmpl w:val="21C8720A"/>
    <w:numStyleLink w:val="ImportedStyle5"/>
  </w:abstractNum>
  <w:abstractNum w:abstractNumId="3" w15:restartNumberingAfterBreak="0">
    <w:nsid w:val="1CB3357F"/>
    <w:multiLevelType w:val="hybridMultilevel"/>
    <w:tmpl w:val="15141000"/>
    <w:lvl w:ilvl="0" w:tplc="18D8918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06AE4A">
      <w:start w:val="1"/>
      <w:numFmt w:val="lowerLetter"/>
      <w:lvlText w:val="%2."/>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FB881FDE">
      <w:start w:val="1"/>
      <w:numFmt w:val="lowerRoman"/>
      <w:lvlText w:val="%3."/>
      <w:lvlJc w:val="left"/>
      <w:pPr>
        <w:ind w:left="1800" w:hanging="630"/>
      </w:pPr>
      <w:rPr>
        <w:rFonts w:hAnsi="Arial Unicode MS"/>
        <w:caps w:val="0"/>
        <w:smallCaps w:val="0"/>
        <w:strike w:val="0"/>
        <w:dstrike w:val="0"/>
        <w:outline w:val="0"/>
        <w:emboss w:val="0"/>
        <w:imprint w:val="0"/>
        <w:spacing w:val="0"/>
        <w:w w:val="100"/>
        <w:kern w:val="0"/>
        <w:position w:val="0"/>
        <w:highlight w:val="none"/>
        <w:vertAlign w:val="baseline"/>
      </w:rPr>
    </w:lvl>
    <w:lvl w:ilvl="3" w:tplc="E3B66274">
      <w:start w:val="1"/>
      <w:numFmt w:val="decimal"/>
      <w:lvlText w:val="%4."/>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7EE6D6D2">
      <w:start w:val="1"/>
      <w:numFmt w:val="lowerLetter"/>
      <w:lvlText w:val="%5."/>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B2A887C4">
      <w:start w:val="1"/>
      <w:numFmt w:val="lowerRoman"/>
      <w:lvlText w:val="%6."/>
      <w:lvlJc w:val="left"/>
      <w:pPr>
        <w:ind w:left="3960" w:hanging="630"/>
      </w:pPr>
      <w:rPr>
        <w:rFonts w:hAnsi="Arial Unicode MS"/>
        <w:caps w:val="0"/>
        <w:smallCaps w:val="0"/>
        <w:strike w:val="0"/>
        <w:dstrike w:val="0"/>
        <w:outline w:val="0"/>
        <w:emboss w:val="0"/>
        <w:imprint w:val="0"/>
        <w:spacing w:val="0"/>
        <w:w w:val="100"/>
        <w:kern w:val="0"/>
        <w:position w:val="0"/>
        <w:highlight w:val="none"/>
        <w:vertAlign w:val="baseline"/>
      </w:rPr>
    </w:lvl>
    <w:lvl w:ilvl="6" w:tplc="ED36C190">
      <w:start w:val="1"/>
      <w:numFmt w:val="decimal"/>
      <w:lvlText w:val="%7."/>
      <w:lvlJc w:val="left"/>
      <w:pPr>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6D62B662">
      <w:start w:val="1"/>
      <w:numFmt w:val="lowerLetter"/>
      <w:lvlText w:val="%8."/>
      <w:lvlJc w:val="left"/>
      <w:pPr>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76342B34">
      <w:start w:val="1"/>
      <w:numFmt w:val="lowerRoman"/>
      <w:lvlText w:val="%9."/>
      <w:lvlJc w:val="left"/>
      <w:pPr>
        <w:ind w:left="6120" w:hanging="6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B7546BF"/>
    <w:multiLevelType w:val="hybridMultilevel"/>
    <w:tmpl w:val="BFA23DC4"/>
    <w:styleLink w:val="ImportedStyle6"/>
    <w:lvl w:ilvl="0" w:tplc="D69CB002">
      <w:start w:val="1"/>
      <w:numFmt w:val="bullet"/>
      <w:lvlText w:val="·"/>
      <w:lvlJc w:val="left"/>
      <w:pPr>
        <w:tabs>
          <w:tab w:val="left" w:pos="90"/>
        </w:tabs>
        <w:ind w:left="54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B250FA">
      <w:start w:val="1"/>
      <w:numFmt w:val="bullet"/>
      <w:lvlText w:val="·"/>
      <w:lvlJc w:val="left"/>
      <w:pPr>
        <w:tabs>
          <w:tab w:val="left" w:pos="90"/>
        </w:tabs>
        <w:ind w:left="126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D1862C4">
      <w:start w:val="1"/>
      <w:numFmt w:val="bullet"/>
      <w:lvlText w:val="·"/>
      <w:lvlJc w:val="left"/>
      <w:pPr>
        <w:tabs>
          <w:tab w:val="left" w:pos="90"/>
        </w:tabs>
        <w:ind w:left="198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E1A63D2">
      <w:start w:val="1"/>
      <w:numFmt w:val="bullet"/>
      <w:lvlText w:val="·"/>
      <w:lvlJc w:val="left"/>
      <w:pPr>
        <w:tabs>
          <w:tab w:val="left" w:pos="90"/>
        </w:tabs>
        <w:ind w:left="270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108F38">
      <w:start w:val="1"/>
      <w:numFmt w:val="bullet"/>
      <w:lvlText w:val="·"/>
      <w:lvlJc w:val="left"/>
      <w:pPr>
        <w:tabs>
          <w:tab w:val="left" w:pos="90"/>
        </w:tabs>
        <w:ind w:left="342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E682390">
      <w:start w:val="1"/>
      <w:numFmt w:val="bullet"/>
      <w:lvlText w:val="·"/>
      <w:lvlJc w:val="left"/>
      <w:pPr>
        <w:tabs>
          <w:tab w:val="left" w:pos="90"/>
        </w:tabs>
        <w:ind w:left="414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B30D364">
      <w:start w:val="1"/>
      <w:numFmt w:val="bullet"/>
      <w:lvlText w:val="·"/>
      <w:lvlJc w:val="left"/>
      <w:pPr>
        <w:tabs>
          <w:tab w:val="left" w:pos="90"/>
        </w:tabs>
        <w:ind w:left="486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545D2A">
      <w:start w:val="1"/>
      <w:numFmt w:val="bullet"/>
      <w:lvlText w:val="·"/>
      <w:lvlJc w:val="left"/>
      <w:pPr>
        <w:tabs>
          <w:tab w:val="left" w:pos="90"/>
        </w:tabs>
        <w:ind w:left="558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E3092A2">
      <w:start w:val="1"/>
      <w:numFmt w:val="bullet"/>
      <w:lvlText w:val="·"/>
      <w:lvlJc w:val="left"/>
      <w:pPr>
        <w:tabs>
          <w:tab w:val="left" w:pos="90"/>
        </w:tabs>
        <w:ind w:left="630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C375AE6"/>
    <w:multiLevelType w:val="hybridMultilevel"/>
    <w:tmpl w:val="F412F4DA"/>
    <w:lvl w:ilvl="0" w:tplc="13923696">
      <w:start w:val="1"/>
      <w:numFmt w:val="lowerLetter"/>
      <w:lvlText w:val="%1."/>
      <w:lvlJc w:val="left"/>
      <w:pPr>
        <w:ind w:left="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90234A">
      <w:start w:val="1"/>
      <w:numFmt w:val="lowerLetter"/>
      <w:lvlText w:val="%2"/>
      <w:lvlJc w:val="left"/>
      <w:pPr>
        <w:ind w:left="1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80989C">
      <w:start w:val="1"/>
      <w:numFmt w:val="lowerRoman"/>
      <w:lvlText w:val="%3"/>
      <w:lvlJc w:val="left"/>
      <w:pPr>
        <w:ind w:left="2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B8AA8A">
      <w:start w:val="1"/>
      <w:numFmt w:val="decimal"/>
      <w:lvlText w:val="%4"/>
      <w:lvlJc w:val="left"/>
      <w:pPr>
        <w:ind w:left="3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AA0FD4">
      <w:start w:val="1"/>
      <w:numFmt w:val="lowerLetter"/>
      <w:lvlText w:val="%5"/>
      <w:lvlJc w:val="left"/>
      <w:pPr>
        <w:ind w:left="3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30C512">
      <w:start w:val="1"/>
      <w:numFmt w:val="lowerRoman"/>
      <w:lvlText w:val="%6"/>
      <w:lvlJc w:val="left"/>
      <w:pPr>
        <w:ind w:left="4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2E8446">
      <w:start w:val="1"/>
      <w:numFmt w:val="decimal"/>
      <w:lvlText w:val="%7"/>
      <w:lvlJc w:val="left"/>
      <w:pPr>
        <w:ind w:left="5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0CA380">
      <w:start w:val="1"/>
      <w:numFmt w:val="lowerLetter"/>
      <w:lvlText w:val="%8"/>
      <w:lvlJc w:val="left"/>
      <w:pPr>
        <w:ind w:left="5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509C5C">
      <w:start w:val="1"/>
      <w:numFmt w:val="lowerRoman"/>
      <w:lvlText w:val="%9"/>
      <w:lvlJc w:val="left"/>
      <w:pPr>
        <w:ind w:left="6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C8610CF"/>
    <w:multiLevelType w:val="hybridMultilevel"/>
    <w:tmpl w:val="141CB46A"/>
    <w:lvl w:ilvl="0" w:tplc="B67EB82E">
      <w:start w:val="1"/>
      <w:numFmt w:val="decimal"/>
      <w:lvlText w:val="%1."/>
      <w:lvlJc w:val="left"/>
      <w:pPr>
        <w:ind w:left="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D2B206">
      <w:start w:val="1"/>
      <w:numFmt w:val="lowerLetter"/>
      <w:lvlText w:val="%2"/>
      <w:lvlJc w:val="left"/>
      <w:pPr>
        <w:ind w:left="1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E64E54">
      <w:start w:val="1"/>
      <w:numFmt w:val="lowerRoman"/>
      <w:lvlText w:val="%3"/>
      <w:lvlJc w:val="left"/>
      <w:pPr>
        <w:ind w:left="2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666864">
      <w:start w:val="1"/>
      <w:numFmt w:val="decimal"/>
      <w:lvlText w:val="%4"/>
      <w:lvlJc w:val="left"/>
      <w:pPr>
        <w:ind w:left="3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6013C2">
      <w:start w:val="1"/>
      <w:numFmt w:val="lowerLetter"/>
      <w:lvlText w:val="%5"/>
      <w:lvlJc w:val="left"/>
      <w:pPr>
        <w:ind w:left="3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7CE342">
      <w:start w:val="1"/>
      <w:numFmt w:val="lowerRoman"/>
      <w:lvlText w:val="%6"/>
      <w:lvlJc w:val="left"/>
      <w:pPr>
        <w:ind w:left="4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4E2B48">
      <w:start w:val="1"/>
      <w:numFmt w:val="decimal"/>
      <w:lvlText w:val="%7"/>
      <w:lvlJc w:val="left"/>
      <w:pPr>
        <w:ind w:left="5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3A5382">
      <w:start w:val="1"/>
      <w:numFmt w:val="lowerLetter"/>
      <w:lvlText w:val="%8"/>
      <w:lvlJc w:val="left"/>
      <w:pPr>
        <w:ind w:left="5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907F50">
      <w:start w:val="1"/>
      <w:numFmt w:val="lowerRoman"/>
      <w:lvlText w:val="%9"/>
      <w:lvlJc w:val="left"/>
      <w:pPr>
        <w:ind w:left="6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A0B5643"/>
    <w:multiLevelType w:val="hybridMultilevel"/>
    <w:tmpl w:val="21C8720A"/>
    <w:styleLink w:val="ImportedStyle5"/>
    <w:lvl w:ilvl="0" w:tplc="50B49286">
      <w:start w:val="1"/>
      <w:numFmt w:val="bullet"/>
      <w:lvlText w:val="·"/>
      <w:lvlJc w:val="left"/>
      <w:pPr>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247122">
      <w:start w:val="1"/>
      <w:numFmt w:val="bullet"/>
      <w:lvlText w:val="o"/>
      <w:lvlJc w:val="left"/>
      <w:pPr>
        <w:ind w:left="10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1AE8F06">
      <w:start w:val="1"/>
      <w:numFmt w:val="bullet"/>
      <w:lvlText w:val="▪"/>
      <w:lvlJc w:val="left"/>
      <w:pPr>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C463318">
      <w:start w:val="1"/>
      <w:numFmt w:val="bullet"/>
      <w:lvlText w:val="▪"/>
      <w:lvlJc w:val="left"/>
      <w:pPr>
        <w:tabs>
          <w:tab w:val="left" w:pos="720"/>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19A67E8">
      <w:start w:val="1"/>
      <w:numFmt w:val="bullet"/>
      <w:lvlText w:val="▪"/>
      <w:lvlJc w:val="left"/>
      <w:pPr>
        <w:tabs>
          <w:tab w:val="left" w:pos="720"/>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61099A8">
      <w:start w:val="1"/>
      <w:numFmt w:val="bullet"/>
      <w:lvlText w:val="▪"/>
      <w:lvlJc w:val="left"/>
      <w:pPr>
        <w:tabs>
          <w:tab w:val="left" w:pos="720"/>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9B6E9FC">
      <w:start w:val="1"/>
      <w:numFmt w:val="bullet"/>
      <w:lvlText w:val="▪"/>
      <w:lvlJc w:val="left"/>
      <w:pPr>
        <w:tabs>
          <w:tab w:val="left" w:pos="720"/>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186779A">
      <w:start w:val="1"/>
      <w:numFmt w:val="bullet"/>
      <w:lvlText w:val="▪"/>
      <w:lvlJc w:val="left"/>
      <w:pPr>
        <w:tabs>
          <w:tab w:val="left" w:pos="720"/>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7F8336A">
      <w:start w:val="1"/>
      <w:numFmt w:val="bullet"/>
      <w:lvlText w:val="▪"/>
      <w:lvlJc w:val="left"/>
      <w:pPr>
        <w:tabs>
          <w:tab w:val="left" w:pos="720"/>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15:restartNumberingAfterBreak="0">
    <w:nsid w:val="52B5300C"/>
    <w:multiLevelType w:val="hybridMultilevel"/>
    <w:tmpl w:val="D36EE0EE"/>
    <w:lvl w:ilvl="0" w:tplc="86F014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EC7C62">
      <w:start w:val="1"/>
      <w:numFmt w:val="lowerLetter"/>
      <w:lvlText w:val="%2."/>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555E7D4E">
      <w:start w:val="1"/>
      <w:numFmt w:val="lowerRoman"/>
      <w:lvlText w:val="%3."/>
      <w:lvlJc w:val="left"/>
      <w:pPr>
        <w:ind w:left="1800" w:hanging="630"/>
      </w:pPr>
      <w:rPr>
        <w:rFonts w:hAnsi="Arial Unicode MS"/>
        <w:caps w:val="0"/>
        <w:smallCaps w:val="0"/>
        <w:strike w:val="0"/>
        <w:dstrike w:val="0"/>
        <w:outline w:val="0"/>
        <w:emboss w:val="0"/>
        <w:imprint w:val="0"/>
        <w:spacing w:val="0"/>
        <w:w w:val="100"/>
        <w:kern w:val="0"/>
        <w:position w:val="0"/>
        <w:highlight w:val="none"/>
        <w:vertAlign w:val="baseline"/>
      </w:rPr>
    </w:lvl>
    <w:lvl w:ilvl="3" w:tplc="826E2120">
      <w:start w:val="1"/>
      <w:numFmt w:val="decimal"/>
      <w:lvlText w:val="%4."/>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495848FA">
      <w:start w:val="1"/>
      <w:numFmt w:val="lowerLetter"/>
      <w:lvlText w:val="%5."/>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3269F9C">
      <w:start w:val="1"/>
      <w:numFmt w:val="lowerRoman"/>
      <w:lvlText w:val="%6."/>
      <w:lvlJc w:val="left"/>
      <w:pPr>
        <w:ind w:left="3960" w:hanging="630"/>
      </w:pPr>
      <w:rPr>
        <w:rFonts w:hAnsi="Arial Unicode MS"/>
        <w:caps w:val="0"/>
        <w:smallCaps w:val="0"/>
        <w:strike w:val="0"/>
        <w:dstrike w:val="0"/>
        <w:outline w:val="0"/>
        <w:emboss w:val="0"/>
        <w:imprint w:val="0"/>
        <w:spacing w:val="0"/>
        <w:w w:val="100"/>
        <w:kern w:val="0"/>
        <w:position w:val="0"/>
        <w:highlight w:val="none"/>
        <w:vertAlign w:val="baseline"/>
      </w:rPr>
    </w:lvl>
    <w:lvl w:ilvl="6" w:tplc="99303466">
      <w:start w:val="1"/>
      <w:numFmt w:val="decimal"/>
      <w:lvlText w:val="%7."/>
      <w:lvlJc w:val="left"/>
      <w:pPr>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99061D6A">
      <w:start w:val="1"/>
      <w:numFmt w:val="lowerLetter"/>
      <w:lvlText w:val="%8."/>
      <w:lvlJc w:val="left"/>
      <w:pPr>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C390EC0A">
      <w:start w:val="1"/>
      <w:numFmt w:val="lowerRoman"/>
      <w:lvlText w:val="%9."/>
      <w:lvlJc w:val="left"/>
      <w:pPr>
        <w:ind w:left="6120" w:hanging="6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29E12BF"/>
    <w:multiLevelType w:val="hybridMultilevel"/>
    <w:tmpl w:val="BFAE2322"/>
    <w:lvl w:ilvl="0" w:tplc="3228B0AC">
      <w:start w:val="1"/>
      <w:numFmt w:val="decimal"/>
      <w:lvlText w:val="%1."/>
      <w:lvlJc w:val="left"/>
      <w:pPr>
        <w:ind w:left="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7E4258">
      <w:start w:val="1"/>
      <w:numFmt w:val="lowerLetter"/>
      <w:lvlText w:val="%2"/>
      <w:lvlJc w:val="left"/>
      <w:pPr>
        <w:ind w:left="1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C648A6">
      <w:start w:val="1"/>
      <w:numFmt w:val="lowerRoman"/>
      <w:lvlText w:val="%3"/>
      <w:lvlJc w:val="left"/>
      <w:pPr>
        <w:ind w:left="2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A1C5052">
      <w:start w:val="1"/>
      <w:numFmt w:val="decimal"/>
      <w:lvlText w:val="%4"/>
      <w:lvlJc w:val="left"/>
      <w:pPr>
        <w:ind w:left="3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E0AA34">
      <w:start w:val="1"/>
      <w:numFmt w:val="lowerLetter"/>
      <w:lvlText w:val="%5"/>
      <w:lvlJc w:val="left"/>
      <w:pPr>
        <w:ind w:left="3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001014">
      <w:start w:val="1"/>
      <w:numFmt w:val="lowerRoman"/>
      <w:lvlText w:val="%6"/>
      <w:lvlJc w:val="left"/>
      <w:pPr>
        <w:ind w:left="4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D87494">
      <w:start w:val="1"/>
      <w:numFmt w:val="decimal"/>
      <w:lvlText w:val="%7"/>
      <w:lvlJc w:val="left"/>
      <w:pPr>
        <w:ind w:left="5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BA72AA">
      <w:start w:val="1"/>
      <w:numFmt w:val="lowerLetter"/>
      <w:lvlText w:val="%8"/>
      <w:lvlJc w:val="left"/>
      <w:pPr>
        <w:ind w:left="5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F22D4C">
      <w:start w:val="1"/>
      <w:numFmt w:val="lowerRoman"/>
      <w:lvlText w:val="%9"/>
      <w:lvlJc w:val="left"/>
      <w:pPr>
        <w:ind w:left="6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3882031"/>
    <w:multiLevelType w:val="hybridMultilevel"/>
    <w:tmpl w:val="B8C4B28A"/>
    <w:numStyleLink w:val="ImportedStyle7"/>
  </w:abstractNum>
  <w:abstractNum w:abstractNumId="11" w15:restartNumberingAfterBreak="0">
    <w:nsid w:val="6B421ECC"/>
    <w:multiLevelType w:val="hybridMultilevel"/>
    <w:tmpl w:val="BFA23DC4"/>
    <w:numStyleLink w:val="ImportedStyle6"/>
  </w:abstractNum>
  <w:abstractNum w:abstractNumId="12" w15:restartNumberingAfterBreak="0">
    <w:nsid w:val="6E8D6F1D"/>
    <w:multiLevelType w:val="hybridMultilevel"/>
    <w:tmpl w:val="FD1EF1CE"/>
    <w:lvl w:ilvl="0" w:tplc="107CB7E0">
      <w:start w:val="1"/>
      <w:numFmt w:val="decimal"/>
      <w:lvlText w:val="%1."/>
      <w:lvlJc w:val="left"/>
      <w:pPr>
        <w:ind w:left="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C2100E">
      <w:start w:val="1"/>
      <w:numFmt w:val="lowerLetter"/>
      <w:lvlText w:val="%2"/>
      <w:lvlJc w:val="left"/>
      <w:pPr>
        <w:ind w:left="1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829C42">
      <w:start w:val="1"/>
      <w:numFmt w:val="lowerRoman"/>
      <w:lvlText w:val="%3"/>
      <w:lvlJc w:val="left"/>
      <w:pPr>
        <w:ind w:left="2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DCC204">
      <w:start w:val="1"/>
      <w:numFmt w:val="decimal"/>
      <w:lvlText w:val="%4"/>
      <w:lvlJc w:val="left"/>
      <w:pPr>
        <w:ind w:left="3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56D52E">
      <w:start w:val="1"/>
      <w:numFmt w:val="lowerLetter"/>
      <w:lvlText w:val="%5"/>
      <w:lvlJc w:val="left"/>
      <w:pPr>
        <w:ind w:left="3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D80F3A">
      <w:start w:val="1"/>
      <w:numFmt w:val="lowerRoman"/>
      <w:lvlText w:val="%6"/>
      <w:lvlJc w:val="left"/>
      <w:pPr>
        <w:ind w:left="4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0E2E08">
      <w:start w:val="1"/>
      <w:numFmt w:val="decimal"/>
      <w:lvlText w:val="%7"/>
      <w:lvlJc w:val="left"/>
      <w:pPr>
        <w:ind w:left="5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8A6ADA">
      <w:start w:val="1"/>
      <w:numFmt w:val="lowerLetter"/>
      <w:lvlText w:val="%8"/>
      <w:lvlJc w:val="left"/>
      <w:pPr>
        <w:ind w:left="5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DC2734">
      <w:start w:val="1"/>
      <w:numFmt w:val="lowerRoman"/>
      <w:lvlText w:val="%9"/>
      <w:lvlJc w:val="left"/>
      <w:pPr>
        <w:ind w:left="6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2B97E9A"/>
    <w:multiLevelType w:val="hybridMultilevel"/>
    <w:tmpl w:val="4D68E398"/>
    <w:numStyleLink w:val="ImportedStyle3"/>
  </w:abstractNum>
  <w:abstractNum w:abstractNumId="14" w15:restartNumberingAfterBreak="0">
    <w:nsid w:val="74DB538C"/>
    <w:multiLevelType w:val="hybridMultilevel"/>
    <w:tmpl w:val="CEECE9D0"/>
    <w:lvl w:ilvl="0" w:tplc="50D8CD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220A0C">
      <w:start w:val="1"/>
      <w:numFmt w:val="lowerLetter"/>
      <w:lvlText w:val="%2."/>
      <w:lvlJc w:val="left"/>
      <w:pPr>
        <w:tabs>
          <w:tab w:val="left" w:pos="36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A14C6FE">
      <w:start w:val="1"/>
      <w:numFmt w:val="lowerRoman"/>
      <w:lvlText w:val="%3."/>
      <w:lvlJc w:val="left"/>
      <w:pPr>
        <w:tabs>
          <w:tab w:val="left" w:pos="360"/>
        </w:tabs>
        <w:ind w:left="1800" w:hanging="630"/>
      </w:pPr>
      <w:rPr>
        <w:rFonts w:hAnsi="Arial Unicode MS"/>
        <w:caps w:val="0"/>
        <w:smallCaps w:val="0"/>
        <w:strike w:val="0"/>
        <w:dstrike w:val="0"/>
        <w:outline w:val="0"/>
        <w:emboss w:val="0"/>
        <w:imprint w:val="0"/>
        <w:spacing w:val="0"/>
        <w:w w:val="100"/>
        <w:kern w:val="0"/>
        <w:position w:val="0"/>
        <w:highlight w:val="none"/>
        <w:vertAlign w:val="baseline"/>
      </w:rPr>
    </w:lvl>
    <w:lvl w:ilvl="3" w:tplc="8D905C52">
      <w:start w:val="1"/>
      <w:numFmt w:val="decimal"/>
      <w:lvlText w:val="%4."/>
      <w:lvlJc w:val="left"/>
      <w:pPr>
        <w:tabs>
          <w:tab w:val="left" w:pos="360"/>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0A9A1020">
      <w:start w:val="1"/>
      <w:numFmt w:val="lowerLetter"/>
      <w:lvlText w:val="%5."/>
      <w:lvlJc w:val="left"/>
      <w:pPr>
        <w:tabs>
          <w:tab w:val="left" w:pos="36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1748EEE">
      <w:start w:val="1"/>
      <w:numFmt w:val="lowerRoman"/>
      <w:lvlText w:val="%6."/>
      <w:lvlJc w:val="left"/>
      <w:pPr>
        <w:tabs>
          <w:tab w:val="left" w:pos="360"/>
        </w:tabs>
        <w:ind w:left="3960" w:hanging="630"/>
      </w:pPr>
      <w:rPr>
        <w:rFonts w:hAnsi="Arial Unicode MS"/>
        <w:caps w:val="0"/>
        <w:smallCaps w:val="0"/>
        <w:strike w:val="0"/>
        <w:dstrike w:val="0"/>
        <w:outline w:val="0"/>
        <w:emboss w:val="0"/>
        <w:imprint w:val="0"/>
        <w:spacing w:val="0"/>
        <w:w w:val="100"/>
        <w:kern w:val="0"/>
        <w:position w:val="0"/>
        <w:highlight w:val="none"/>
        <w:vertAlign w:val="baseline"/>
      </w:rPr>
    </w:lvl>
    <w:lvl w:ilvl="6" w:tplc="D4067642">
      <w:start w:val="1"/>
      <w:numFmt w:val="decimal"/>
      <w:lvlText w:val="%7."/>
      <w:lvlJc w:val="left"/>
      <w:pPr>
        <w:tabs>
          <w:tab w:val="left" w:pos="360"/>
        </w:tabs>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25DCCF50">
      <w:start w:val="1"/>
      <w:numFmt w:val="lowerLetter"/>
      <w:lvlText w:val="%8."/>
      <w:lvlJc w:val="left"/>
      <w:pPr>
        <w:tabs>
          <w:tab w:val="left" w:pos="360"/>
        </w:tabs>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AE94E52E">
      <w:start w:val="1"/>
      <w:numFmt w:val="lowerRoman"/>
      <w:lvlText w:val="%9."/>
      <w:lvlJc w:val="left"/>
      <w:pPr>
        <w:tabs>
          <w:tab w:val="left" w:pos="360"/>
        </w:tabs>
        <w:ind w:left="6120" w:hanging="6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517577F"/>
    <w:multiLevelType w:val="hybridMultilevel"/>
    <w:tmpl w:val="F6247D9E"/>
    <w:numStyleLink w:val="ImportedStyle4"/>
  </w:abstractNum>
  <w:abstractNum w:abstractNumId="16" w15:restartNumberingAfterBreak="0">
    <w:nsid w:val="7E4578A0"/>
    <w:multiLevelType w:val="hybridMultilevel"/>
    <w:tmpl w:val="B8C4B28A"/>
    <w:styleLink w:val="ImportedStyle7"/>
    <w:lvl w:ilvl="0" w:tplc="F9CCD0B4">
      <w:start w:val="1"/>
      <w:numFmt w:val="bullet"/>
      <w:lvlText w:val="·"/>
      <w:lvlJc w:val="left"/>
      <w:pPr>
        <w:ind w:left="63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CCA9C8">
      <w:start w:val="1"/>
      <w:numFmt w:val="bullet"/>
      <w:lvlText w:val="·"/>
      <w:lvlJc w:val="left"/>
      <w:pPr>
        <w:tabs>
          <w:tab w:val="left" w:pos="720"/>
        </w:tabs>
        <w:ind w:left="117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DEC4D88">
      <w:start w:val="1"/>
      <w:numFmt w:val="bullet"/>
      <w:lvlText w:val="·"/>
      <w:lvlJc w:val="left"/>
      <w:pPr>
        <w:tabs>
          <w:tab w:val="left" w:pos="720"/>
        </w:tabs>
        <w:ind w:left="189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7243FAC">
      <w:start w:val="1"/>
      <w:numFmt w:val="bullet"/>
      <w:lvlText w:val="·"/>
      <w:lvlJc w:val="left"/>
      <w:pPr>
        <w:tabs>
          <w:tab w:val="left" w:pos="720"/>
        </w:tabs>
        <w:ind w:left="261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280504">
      <w:start w:val="1"/>
      <w:numFmt w:val="bullet"/>
      <w:lvlText w:val="·"/>
      <w:lvlJc w:val="left"/>
      <w:pPr>
        <w:tabs>
          <w:tab w:val="left" w:pos="720"/>
        </w:tabs>
        <w:ind w:left="333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962B55A">
      <w:start w:val="1"/>
      <w:numFmt w:val="bullet"/>
      <w:lvlText w:val="·"/>
      <w:lvlJc w:val="left"/>
      <w:pPr>
        <w:tabs>
          <w:tab w:val="left" w:pos="720"/>
        </w:tabs>
        <w:ind w:left="405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21ED6">
      <w:start w:val="1"/>
      <w:numFmt w:val="bullet"/>
      <w:lvlText w:val="·"/>
      <w:lvlJc w:val="left"/>
      <w:pPr>
        <w:tabs>
          <w:tab w:val="left" w:pos="720"/>
        </w:tabs>
        <w:ind w:left="477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12272A">
      <w:start w:val="1"/>
      <w:numFmt w:val="bullet"/>
      <w:lvlText w:val="·"/>
      <w:lvlJc w:val="left"/>
      <w:pPr>
        <w:tabs>
          <w:tab w:val="left" w:pos="720"/>
        </w:tabs>
        <w:ind w:left="549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474B4CC">
      <w:start w:val="1"/>
      <w:numFmt w:val="bullet"/>
      <w:lvlText w:val="·"/>
      <w:lvlJc w:val="left"/>
      <w:pPr>
        <w:tabs>
          <w:tab w:val="left" w:pos="720"/>
        </w:tabs>
        <w:ind w:left="621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E6C5662"/>
    <w:multiLevelType w:val="hybridMultilevel"/>
    <w:tmpl w:val="4D68E398"/>
    <w:styleLink w:val="ImportedStyle3"/>
    <w:lvl w:ilvl="0" w:tplc="017AE8D4">
      <w:start w:val="1"/>
      <w:numFmt w:val="decimal"/>
      <w:lvlText w:val="%1."/>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865572">
      <w:start w:val="1"/>
      <w:numFmt w:val="lowerLetter"/>
      <w:lvlText w:val="%2."/>
      <w:lvlJc w:val="left"/>
      <w:pPr>
        <w:ind w:left="3645" w:hanging="3645"/>
      </w:pPr>
      <w:rPr>
        <w:rFonts w:hAnsi="Arial Unicode MS"/>
        <w:caps w:val="0"/>
        <w:smallCaps w:val="0"/>
        <w:strike w:val="0"/>
        <w:dstrike w:val="0"/>
        <w:outline w:val="0"/>
        <w:emboss w:val="0"/>
        <w:imprint w:val="0"/>
        <w:spacing w:val="0"/>
        <w:w w:val="100"/>
        <w:kern w:val="0"/>
        <w:position w:val="0"/>
        <w:highlight w:val="none"/>
        <w:vertAlign w:val="baseline"/>
      </w:rPr>
    </w:lvl>
    <w:lvl w:ilvl="2" w:tplc="7596A12A">
      <w:start w:val="1"/>
      <w:numFmt w:val="lowerRoman"/>
      <w:lvlText w:val="%3."/>
      <w:lvlJc w:val="left"/>
      <w:pPr>
        <w:ind w:left="4320" w:hanging="2855"/>
      </w:pPr>
      <w:rPr>
        <w:rFonts w:hAnsi="Arial Unicode MS"/>
        <w:caps w:val="0"/>
        <w:smallCaps w:val="0"/>
        <w:strike w:val="0"/>
        <w:dstrike w:val="0"/>
        <w:outline w:val="0"/>
        <w:emboss w:val="0"/>
        <w:imprint w:val="0"/>
        <w:spacing w:val="0"/>
        <w:w w:val="100"/>
        <w:kern w:val="0"/>
        <w:position w:val="0"/>
        <w:highlight w:val="none"/>
        <w:vertAlign w:val="baseline"/>
      </w:rPr>
    </w:lvl>
    <w:lvl w:ilvl="3" w:tplc="5DC6F9D6">
      <w:start w:val="1"/>
      <w:numFmt w:val="decimal"/>
      <w:lvlText w:val="%4."/>
      <w:lvlJc w:val="left"/>
      <w:pPr>
        <w:ind w:left="5040" w:hanging="2205"/>
      </w:pPr>
      <w:rPr>
        <w:rFonts w:hAnsi="Arial Unicode MS"/>
        <w:caps w:val="0"/>
        <w:smallCaps w:val="0"/>
        <w:strike w:val="0"/>
        <w:dstrike w:val="0"/>
        <w:outline w:val="0"/>
        <w:emboss w:val="0"/>
        <w:imprint w:val="0"/>
        <w:spacing w:val="0"/>
        <w:w w:val="100"/>
        <w:kern w:val="0"/>
        <w:position w:val="0"/>
        <w:highlight w:val="none"/>
        <w:vertAlign w:val="baseline"/>
      </w:rPr>
    </w:lvl>
    <w:lvl w:ilvl="4" w:tplc="270AFC48">
      <w:start w:val="1"/>
      <w:numFmt w:val="lowerLetter"/>
      <w:lvlText w:val="%5."/>
      <w:lvlJc w:val="left"/>
      <w:pPr>
        <w:ind w:left="5760" w:hanging="1485"/>
      </w:pPr>
      <w:rPr>
        <w:rFonts w:hAnsi="Arial Unicode MS"/>
        <w:caps w:val="0"/>
        <w:smallCaps w:val="0"/>
        <w:strike w:val="0"/>
        <w:dstrike w:val="0"/>
        <w:outline w:val="0"/>
        <w:emboss w:val="0"/>
        <w:imprint w:val="0"/>
        <w:spacing w:val="0"/>
        <w:w w:val="100"/>
        <w:kern w:val="0"/>
        <w:position w:val="0"/>
        <w:highlight w:val="none"/>
        <w:vertAlign w:val="baseline"/>
      </w:rPr>
    </w:lvl>
    <w:lvl w:ilvl="5" w:tplc="F8B6F8FC">
      <w:start w:val="1"/>
      <w:numFmt w:val="lowerRoman"/>
      <w:lvlText w:val="%6."/>
      <w:lvlJc w:val="left"/>
      <w:pPr>
        <w:ind w:left="6480" w:hanging="695"/>
      </w:pPr>
      <w:rPr>
        <w:rFonts w:hAnsi="Arial Unicode MS"/>
        <w:caps w:val="0"/>
        <w:smallCaps w:val="0"/>
        <w:strike w:val="0"/>
        <w:dstrike w:val="0"/>
        <w:outline w:val="0"/>
        <w:emboss w:val="0"/>
        <w:imprint w:val="0"/>
        <w:spacing w:val="0"/>
        <w:w w:val="100"/>
        <w:kern w:val="0"/>
        <w:position w:val="0"/>
        <w:highlight w:val="none"/>
        <w:vertAlign w:val="baseline"/>
      </w:rPr>
    </w:lvl>
    <w:lvl w:ilvl="6" w:tplc="946A3F1A">
      <w:start w:val="1"/>
      <w:numFmt w:val="decimal"/>
      <w:lvlText w:val="%7."/>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521E1C">
      <w:start w:val="1"/>
      <w:numFmt w:val="lowerLetter"/>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F8F926">
      <w:start w:val="1"/>
      <w:numFmt w:val="lowerRoman"/>
      <w:lvlText w:val="%9."/>
      <w:lvlJc w:val="left"/>
      <w:pPr>
        <w:ind w:left="8640" w:hanging="29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4"/>
  </w:num>
  <w:num w:numId="3">
    <w:abstractNumId w:val="8"/>
  </w:num>
  <w:num w:numId="4">
    <w:abstractNumId w:val="8"/>
    <w:lvlOverride w:ilvl="0">
      <w:startOverride w:val="3"/>
    </w:lvlOverride>
  </w:num>
  <w:num w:numId="5">
    <w:abstractNumId w:val="17"/>
  </w:num>
  <w:num w:numId="6">
    <w:abstractNumId w:val="13"/>
  </w:num>
  <w:num w:numId="7">
    <w:abstractNumId w:val="13"/>
    <w:lvlOverride w:ilvl="0">
      <w:lvl w:ilvl="0" w:tplc="B2EEDD6A">
        <w:start w:val="1"/>
        <w:numFmt w:val="decimal"/>
        <w:lvlText w:val="%1."/>
        <w:lvlJc w:val="left"/>
        <w:pPr>
          <w:ind w:left="2847" w:hanging="32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CA6E667E">
        <w:start w:val="1"/>
        <w:numFmt w:val="lowerLetter"/>
        <w:lvlText w:val="%2."/>
        <w:lvlJc w:val="left"/>
        <w:pPr>
          <w:ind w:left="3314" w:hanging="3314"/>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5BF41C4C">
        <w:start w:val="1"/>
        <w:numFmt w:val="lowerRoman"/>
        <w:lvlText w:val="%3."/>
        <w:lvlJc w:val="left"/>
        <w:pPr>
          <w:ind w:left="4061" w:hanging="2586"/>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03EE443C">
        <w:start w:val="1"/>
        <w:numFmt w:val="decimal"/>
        <w:lvlText w:val="%4."/>
        <w:lvlJc w:val="left"/>
        <w:pPr>
          <w:ind w:left="4840" w:hanging="20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2FBA7B72">
        <w:start w:val="1"/>
        <w:numFmt w:val="lowerLetter"/>
        <w:lvlText w:val="%5."/>
        <w:lvlJc w:val="left"/>
        <w:pPr>
          <w:ind w:left="5625" w:hanging="135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2D8250EE">
        <w:start w:val="1"/>
        <w:numFmt w:val="lowerRoman"/>
        <w:lvlText w:val="%6."/>
        <w:lvlJc w:val="left"/>
        <w:pPr>
          <w:ind w:left="6418" w:hanging="62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39B05FFE">
        <w:start w:val="1"/>
        <w:numFmt w:val="decimal"/>
        <w:lvlText w:val="%7."/>
        <w:lvlJc w:val="left"/>
        <w:pPr>
          <w:ind w:left="7167" w:hanging="32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1BDE7114">
        <w:start w:val="1"/>
        <w:numFmt w:val="lowerLetter"/>
        <w:lvlText w:val="%8."/>
        <w:lvlJc w:val="left"/>
        <w:pPr>
          <w:ind w:left="7887" w:hanging="32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8AC066A8">
        <w:start w:val="1"/>
        <w:numFmt w:val="lowerRoman"/>
        <w:lvlText w:val="%9."/>
        <w:lvlJc w:val="left"/>
        <w:pPr>
          <w:ind w:left="8615" w:hanging="25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8">
    <w:abstractNumId w:val="1"/>
  </w:num>
  <w:num w:numId="9">
    <w:abstractNumId w:val="15"/>
  </w:num>
  <w:num w:numId="10">
    <w:abstractNumId w:val="7"/>
  </w:num>
  <w:num w:numId="11">
    <w:abstractNumId w:val="2"/>
  </w:num>
  <w:num w:numId="12">
    <w:abstractNumId w:val="4"/>
  </w:num>
  <w:num w:numId="13">
    <w:abstractNumId w:val="11"/>
  </w:num>
  <w:num w:numId="14">
    <w:abstractNumId w:val="11"/>
    <w:lvlOverride w:ilvl="0">
      <w:lvl w:ilvl="0" w:tplc="BD4A6CB2">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A64D532">
        <w:start w:val="1"/>
        <w:numFmt w:val="bullet"/>
        <w:lvlText w:val="·"/>
        <w:lvlJc w:val="left"/>
        <w:pPr>
          <w:tabs>
            <w:tab w:val="left" w:pos="540"/>
          </w:tabs>
          <w:ind w:left="11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DFCE05C">
        <w:start w:val="1"/>
        <w:numFmt w:val="bullet"/>
        <w:lvlText w:val="·"/>
        <w:lvlJc w:val="left"/>
        <w:pPr>
          <w:tabs>
            <w:tab w:val="left" w:pos="540"/>
          </w:tabs>
          <w:ind w:left="18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2818DC">
        <w:start w:val="1"/>
        <w:numFmt w:val="bullet"/>
        <w:lvlText w:val="·"/>
        <w:lvlJc w:val="left"/>
        <w:pPr>
          <w:tabs>
            <w:tab w:val="left" w:pos="540"/>
          </w:tabs>
          <w:ind w:left="26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D5E000C">
        <w:start w:val="1"/>
        <w:numFmt w:val="bullet"/>
        <w:lvlText w:val="·"/>
        <w:lvlJc w:val="left"/>
        <w:pPr>
          <w:tabs>
            <w:tab w:val="left" w:pos="540"/>
          </w:tabs>
          <w:ind w:left="33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1C046E4">
        <w:start w:val="1"/>
        <w:numFmt w:val="bullet"/>
        <w:lvlText w:val="·"/>
        <w:lvlJc w:val="left"/>
        <w:pPr>
          <w:tabs>
            <w:tab w:val="left" w:pos="540"/>
          </w:tabs>
          <w:ind w:left="40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B40EEE">
        <w:start w:val="1"/>
        <w:numFmt w:val="bullet"/>
        <w:lvlText w:val="·"/>
        <w:lvlJc w:val="left"/>
        <w:pPr>
          <w:tabs>
            <w:tab w:val="left" w:pos="540"/>
          </w:tabs>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392F9B2">
        <w:start w:val="1"/>
        <w:numFmt w:val="bullet"/>
        <w:lvlText w:val="·"/>
        <w:lvlJc w:val="left"/>
        <w:pPr>
          <w:tabs>
            <w:tab w:val="left" w:pos="540"/>
          </w:tabs>
          <w:ind w:left="54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2E0026">
        <w:start w:val="1"/>
        <w:numFmt w:val="bullet"/>
        <w:lvlText w:val="·"/>
        <w:lvlJc w:val="left"/>
        <w:pPr>
          <w:tabs>
            <w:tab w:val="left" w:pos="540"/>
          </w:tabs>
          <w:ind w:left="62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16"/>
  </w:num>
  <w:num w:numId="16">
    <w:abstractNumId w:val="10"/>
  </w:num>
  <w:num w:numId="17">
    <w:abstractNumId w:val="10"/>
    <w:lvlOverride w:ilvl="0">
      <w:lvl w:ilvl="0" w:tplc="3E745C74">
        <w:start w:val="1"/>
        <w:numFmt w:val="bullet"/>
        <w:lvlText w:val="·"/>
        <w:lvlJc w:val="left"/>
        <w:pPr>
          <w:ind w:left="63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F867504">
        <w:start w:val="1"/>
        <w:numFmt w:val="bullet"/>
        <w:lvlText w:val="·"/>
        <w:lvlJc w:val="left"/>
        <w:pPr>
          <w:tabs>
            <w:tab w:val="left" w:pos="720"/>
          </w:tabs>
          <w:ind w:left="117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9701F5A">
        <w:start w:val="1"/>
        <w:numFmt w:val="bullet"/>
        <w:lvlText w:val="·"/>
        <w:lvlJc w:val="left"/>
        <w:pPr>
          <w:tabs>
            <w:tab w:val="left" w:pos="720"/>
          </w:tabs>
          <w:ind w:left="189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5B28482">
        <w:start w:val="1"/>
        <w:numFmt w:val="bullet"/>
        <w:lvlText w:val="·"/>
        <w:lvlJc w:val="left"/>
        <w:pPr>
          <w:tabs>
            <w:tab w:val="left" w:pos="720"/>
          </w:tabs>
          <w:ind w:left="261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223276">
        <w:start w:val="1"/>
        <w:numFmt w:val="bullet"/>
        <w:lvlText w:val="·"/>
        <w:lvlJc w:val="left"/>
        <w:pPr>
          <w:tabs>
            <w:tab w:val="left" w:pos="720"/>
          </w:tabs>
          <w:ind w:left="333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10667B4">
        <w:start w:val="1"/>
        <w:numFmt w:val="bullet"/>
        <w:lvlText w:val="·"/>
        <w:lvlJc w:val="left"/>
        <w:pPr>
          <w:tabs>
            <w:tab w:val="left" w:pos="720"/>
          </w:tabs>
          <w:ind w:left="405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CE636DC">
        <w:start w:val="1"/>
        <w:numFmt w:val="bullet"/>
        <w:lvlText w:val="·"/>
        <w:lvlJc w:val="left"/>
        <w:pPr>
          <w:tabs>
            <w:tab w:val="left" w:pos="720"/>
          </w:tabs>
          <w:ind w:left="477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B2F366">
        <w:start w:val="1"/>
        <w:numFmt w:val="bullet"/>
        <w:lvlText w:val="·"/>
        <w:lvlJc w:val="left"/>
        <w:pPr>
          <w:tabs>
            <w:tab w:val="left" w:pos="720"/>
          </w:tabs>
          <w:ind w:left="549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66CB3F0">
        <w:start w:val="1"/>
        <w:numFmt w:val="bullet"/>
        <w:lvlText w:val="·"/>
        <w:lvlJc w:val="left"/>
        <w:pPr>
          <w:tabs>
            <w:tab w:val="left" w:pos="720"/>
          </w:tabs>
          <w:ind w:left="621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5"/>
  </w:num>
  <w:num w:numId="19">
    <w:abstractNumId w:val="12"/>
  </w:num>
  <w:num w:numId="20">
    <w:abstractNumId w:val="6"/>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C3A"/>
    <w:rsid w:val="000070C5"/>
    <w:rsid w:val="000442BB"/>
    <w:rsid w:val="00047FAE"/>
    <w:rsid w:val="00050F21"/>
    <w:rsid w:val="000534D8"/>
    <w:rsid w:val="00063D2E"/>
    <w:rsid w:val="00064E4A"/>
    <w:rsid w:val="000840E9"/>
    <w:rsid w:val="000A1CBA"/>
    <w:rsid w:val="000E7998"/>
    <w:rsid w:val="001253AD"/>
    <w:rsid w:val="001C403D"/>
    <w:rsid w:val="00241F13"/>
    <w:rsid w:val="0025146B"/>
    <w:rsid w:val="00281B02"/>
    <w:rsid w:val="00294116"/>
    <w:rsid w:val="002C1DD9"/>
    <w:rsid w:val="002E6E15"/>
    <w:rsid w:val="002E7A78"/>
    <w:rsid w:val="002F1D62"/>
    <w:rsid w:val="00352273"/>
    <w:rsid w:val="00375F07"/>
    <w:rsid w:val="003952C0"/>
    <w:rsid w:val="003A6795"/>
    <w:rsid w:val="003B134C"/>
    <w:rsid w:val="003E67A0"/>
    <w:rsid w:val="00460566"/>
    <w:rsid w:val="004832C5"/>
    <w:rsid w:val="00513FC2"/>
    <w:rsid w:val="0051780A"/>
    <w:rsid w:val="00526550"/>
    <w:rsid w:val="0058677D"/>
    <w:rsid w:val="005A0225"/>
    <w:rsid w:val="005A7CE5"/>
    <w:rsid w:val="005B1893"/>
    <w:rsid w:val="005B4F55"/>
    <w:rsid w:val="005F2B39"/>
    <w:rsid w:val="00614A2C"/>
    <w:rsid w:val="0063114E"/>
    <w:rsid w:val="006438CD"/>
    <w:rsid w:val="006464B6"/>
    <w:rsid w:val="006852C2"/>
    <w:rsid w:val="00697B30"/>
    <w:rsid w:val="006A7AC2"/>
    <w:rsid w:val="006F36B7"/>
    <w:rsid w:val="006F5610"/>
    <w:rsid w:val="00704B10"/>
    <w:rsid w:val="0071376D"/>
    <w:rsid w:val="007172AD"/>
    <w:rsid w:val="00802B69"/>
    <w:rsid w:val="008C038B"/>
    <w:rsid w:val="008C36B9"/>
    <w:rsid w:val="008C43F3"/>
    <w:rsid w:val="008C4FC5"/>
    <w:rsid w:val="008E78F6"/>
    <w:rsid w:val="00926AD0"/>
    <w:rsid w:val="009401BB"/>
    <w:rsid w:val="0096523E"/>
    <w:rsid w:val="0097035D"/>
    <w:rsid w:val="009A479D"/>
    <w:rsid w:val="00A01DD5"/>
    <w:rsid w:val="00A6613F"/>
    <w:rsid w:val="00B0460A"/>
    <w:rsid w:val="00B214C3"/>
    <w:rsid w:val="00BD20D8"/>
    <w:rsid w:val="00BD329E"/>
    <w:rsid w:val="00C03845"/>
    <w:rsid w:val="00C052F2"/>
    <w:rsid w:val="00C22B61"/>
    <w:rsid w:val="00CD591F"/>
    <w:rsid w:val="00CF48A1"/>
    <w:rsid w:val="00D52C3A"/>
    <w:rsid w:val="00D6392A"/>
    <w:rsid w:val="00D736DD"/>
    <w:rsid w:val="00D8227A"/>
    <w:rsid w:val="00DE03A0"/>
    <w:rsid w:val="00E16CDF"/>
    <w:rsid w:val="00E2401E"/>
    <w:rsid w:val="00E24CDC"/>
    <w:rsid w:val="00E4412F"/>
    <w:rsid w:val="00E5406B"/>
    <w:rsid w:val="00E76762"/>
    <w:rsid w:val="00E9105A"/>
    <w:rsid w:val="00EC0275"/>
    <w:rsid w:val="00EF3434"/>
    <w:rsid w:val="00F6015D"/>
    <w:rsid w:val="00F665C6"/>
    <w:rsid w:val="00F73EB1"/>
    <w:rsid w:val="00FD3B16"/>
    <w:rsid w:val="00FE2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14A4B-7764-4217-82FC-685736D0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14:textOutline w14:w="0" w14:cap="flat" w14:cmpd="sng" w14:algn="ctr">
        <w14:noFill/>
        <w14:prstDash w14:val="solid"/>
        <w14:bevel/>
      </w14:textOutline>
    </w:rPr>
  </w:style>
  <w:style w:type="paragraph" w:styleId="Heading1">
    <w:name w:val="heading 1"/>
    <w:next w:val="Normal"/>
    <w:link w:val="Heading1Char"/>
    <w:uiPriority w:val="9"/>
    <w:unhideWhenUsed/>
    <w:qFormat/>
    <w:rsid w:val="006F5610"/>
    <w:pPr>
      <w:keepNext/>
      <w:keepLines/>
      <w:numPr>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00"/>
      <w:spacing w:after="272" w:line="259" w:lineRule="auto"/>
      <w:ind w:left="3596"/>
      <w:jc w:val="center"/>
      <w:outlineLvl w:val="0"/>
    </w:pPr>
    <w:rPr>
      <w:rFonts w:ascii="Arial" w:eastAsia="Arial" w:hAnsi="Arial" w:cs="Arial"/>
      <w:b/>
      <w:color w:val="FFFFFF"/>
      <w:sz w:val="28"/>
      <w:szCs w:val="22"/>
      <w:bdr w:val="none" w:sz="0" w:space="0" w:color="auto"/>
    </w:rPr>
  </w:style>
  <w:style w:type="paragraph" w:styleId="Heading2">
    <w:name w:val="heading 2"/>
    <w:pPr>
      <w:spacing w:before="100" w:after="100"/>
      <w:outlineLvl w:val="1"/>
    </w:pPr>
    <w:rPr>
      <w:rFonts w:cs="Arial Unicode MS"/>
      <w:b/>
      <w:bCs/>
      <w:color w:val="000000"/>
      <w:sz w:val="36"/>
      <w:szCs w:val="36"/>
      <w:u w:color="000000"/>
      <w14:textOutline w14:w="0" w14:cap="flat" w14:cmpd="sng" w14:algn="ctr">
        <w14:noFill/>
        <w14:prstDash w14:val="solid"/>
        <w14:bevel/>
      </w14:textOutline>
    </w:rPr>
  </w:style>
  <w:style w:type="paragraph" w:styleId="Heading3">
    <w:name w:val="heading 3"/>
    <w:pPr>
      <w:spacing w:before="100" w:after="100"/>
      <w:outlineLvl w:val="2"/>
    </w:pPr>
    <w:rPr>
      <w:rFonts w:eastAsia="Times New Roman"/>
      <w:b/>
      <w:bCs/>
      <w:color w:val="000000"/>
      <w:sz w:val="27"/>
      <w:szCs w:val="27"/>
      <w:u w:color="000000"/>
      <w14:textOutline w14:w="0" w14:cap="flat" w14:cmpd="sng" w14:algn="ctr">
        <w14:noFill/>
        <w14:prstDash w14:val="solid"/>
        <w14:bevel/>
      </w14:textOutline>
    </w:rPr>
  </w:style>
  <w:style w:type="paragraph" w:styleId="Heading4">
    <w:name w:val="heading 4"/>
    <w:pPr>
      <w:spacing w:before="100" w:after="100"/>
      <w:outlineLvl w:val="3"/>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link w:val="FooterChar"/>
    <w:uiPriority w:val="99"/>
    <w:pPr>
      <w:tabs>
        <w:tab w:val="center" w:pos="4320"/>
        <w:tab w:val="right" w:pos="8640"/>
      </w:tabs>
    </w:pPr>
    <w:rPr>
      <w:rFonts w:eastAsia="Times New Roman"/>
      <w:color w:val="000000"/>
      <w:sz w:val="24"/>
      <w:szCs w:val="24"/>
      <w:u w:color="000000"/>
    </w:rPr>
  </w:style>
  <w:style w:type="paragraph" w:styleId="NormalWeb">
    <w:name w:val="Normal (Web)"/>
    <w:pPr>
      <w:spacing w:before="100" w:after="100"/>
    </w:pPr>
    <w:rPr>
      <w:rFonts w:cs="Arial Unicode MS"/>
      <w:color w:val="000000"/>
      <w:sz w:val="24"/>
      <w:szCs w:val="24"/>
      <w:u w:color="000000"/>
    </w:rPr>
  </w:style>
  <w:style w:type="paragraph" w:styleId="BodyText">
    <w:name w:val="Body Text"/>
    <w:rPr>
      <w:rFonts w:eastAsia="Times New Roman"/>
      <w:b/>
      <w:bCs/>
      <w:color w:val="000000"/>
      <w:sz w:val="24"/>
      <w:szCs w:val="24"/>
      <w:u w:color="000000"/>
    </w:r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outline w:val="0"/>
      <w:color w:val="0000FF"/>
      <w:sz w:val="22"/>
      <w:szCs w:val="22"/>
      <w:u w:val="single" w:color="0000FF"/>
    </w:rPr>
  </w:style>
  <w:style w:type="paragraph" w:customStyle="1" w:styleId="acscontent">
    <w:name w:val="acs_content"/>
    <w:pPr>
      <w:spacing w:before="100" w:after="100"/>
    </w:pPr>
    <w:rPr>
      <w:rFonts w:cs="Arial Unicode MS"/>
      <w:color w:val="000000"/>
      <w:sz w:val="24"/>
      <w:szCs w:val="24"/>
      <w:u w:color="000000"/>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5">
    <w:name w:val="Imported Style 5"/>
    <w:pPr>
      <w:numPr>
        <w:numId w:val="10"/>
      </w:numPr>
    </w:pPr>
  </w:style>
  <w:style w:type="character" w:customStyle="1" w:styleId="Hyperlink1">
    <w:name w:val="Hyperlink.1"/>
    <w:basedOn w:val="Link"/>
    <w:rPr>
      <w:outline w:val="0"/>
      <w:color w:val="0000FF"/>
      <w:sz w:val="20"/>
      <w:szCs w:val="20"/>
      <w:u w:val="single" w:color="0000FF"/>
    </w:rPr>
  </w:style>
  <w:style w:type="character" w:customStyle="1" w:styleId="None">
    <w:name w:val="None"/>
  </w:style>
  <w:style w:type="character" w:customStyle="1" w:styleId="Hyperlink2">
    <w:name w:val="Hyperlink.2"/>
    <w:basedOn w:val="None"/>
    <w:rPr>
      <w:rFonts w:ascii="Times New Roman" w:eastAsia="Times New Roman" w:hAnsi="Times New Roman" w:cs="Times New Roman"/>
      <w:b/>
      <w:bCs/>
      <w:outline w:val="0"/>
      <w:color w:val="2991D6"/>
      <w:sz w:val="20"/>
      <w:szCs w:val="20"/>
      <w:u w:val="single" w:color="2991D6"/>
    </w:rPr>
  </w:style>
  <w:style w:type="character" w:customStyle="1" w:styleId="Hyperlink3">
    <w:name w:val="Hyperlink.3"/>
    <w:basedOn w:val="Link"/>
    <w:rPr>
      <w:rFonts w:ascii="Arial" w:eastAsia="Arial" w:hAnsi="Arial" w:cs="Arial"/>
      <w:outline w:val="0"/>
      <w:color w:val="2991D6"/>
      <w:sz w:val="20"/>
      <w:szCs w:val="20"/>
      <w:u w:val="single" w:color="2991D6"/>
    </w:rPr>
  </w:style>
  <w:style w:type="character" w:customStyle="1" w:styleId="Hyperlink4">
    <w:name w:val="Hyperlink.4"/>
    <w:basedOn w:val="None"/>
    <w:rPr>
      <w:rFonts w:ascii="Times New Roman" w:eastAsia="Times New Roman" w:hAnsi="Times New Roman" w:cs="Times New Roman"/>
      <w:b/>
      <w:bCs/>
      <w:outline w:val="0"/>
      <w:color w:val="2991D6"/>
      <w:sz w:val="20"/>
      <w:szCs w:val="20"/>
      <w:u w:color="2991D6"/>
    </w:rPr>
  </w:style>
  <w:style w:type="character" w:customStyle="1" w:styleId="Hyperlink5">
    <w:name w:val="Hyperlink.5"/>
    <w:basedOn w:val="Link"/>
    <w:rPr>
      <w:rFonts w:ascii="Arial" w:eastAsia="Arial" w:hAnsi="Arial" w:cs="Arial"/>
      <w:outline w:val="0"/>
      <w:color w:val="0000FF"/>
      <w:sz w:val="20"/>
      <w:szCs w:val="20"/>
      <w:u w:val="single" w:color="0000FF"/>
    </w:rPr>
  </w:style>
  <w:style w:type="character" w:customStyle="1" w:styleId="Hyperlink6">
    <w:name w:val="Hyperlink.6"/>
    <w:basedOn w:val="Link"/>
    <w:rPr>
      <w:rFonts w:ascii="Times New Roman" w:eastAsia="Times New Roman" w:hAnsi="Times New Roman" w:cs="Times New Roman"/>
      <w:outline w:val="0"/>
      <w:color w:val="2991D6"/>
      <w:sz w:val="20"/>
      <w:szCs w:val="20"/>
      <w:u w:val="single" w:color="2991D6"/>
    </w:rPr>
  </w:style>
  <w:style w:type="character" w:customStyle="1" w:styleId="Hyperlink7">
    <w:name w:val="Hyperlink.7"/>
    <w:basedOn w:val="None"/>
    <w:rPr>
      <w:rFonts w:ascii="Times New Roman" w:eastAsia="Times New Roman" w:hAnsi="Times New Roman" w:cs="Times New Roman"/>
      <w:b/>
      <w:bCs/>
      <w:outline w:val="0"/>
      <w:color w:val="2991D6"/>
      <w:u w:color="2991D6"/>
    </w:rPr>
  </w:style>
  <w:style w:type="numbering" w:customStyle="1" w:styleId="ImportedStyle6">
    <w:name w:val="Imported Style 6"/>
    <w:pPr>
      <w:numPr>
        <w:numId w:val="12"/>
      </w:numPr>
    </w:pPr>
  </w:style>
  <w:style w:type="numbering" w:customStyle="1" w:styleId="ImportedStyle7">
    <w:name w:val="Imported Style 7"/>
    <w:pPr>
      <w:numPr>
        <w:numId w:val="15"/>
      </w:numPr>
    </w:pPr>
  </w:style>
  <w:style w:type="paragraph" w:styleId="ListParagraph">
    <w:name w:val="List Paragraph"/>
    <w:pPr>
      <w:ind w:left="720"/>
    </w:pPr>
    <w:rPr>
      <w:rFonts w:eastAsia="Times New Roman"/>
      <w:color w:val="000000"/>
      <w:sz w:val="24"/>
      <w:szCs w:val="24"/>
      <w:u w:color="000000"/>
    </w:rPr>
  </w:style>
  <w:style w:type="character" w:customStyle="1" w:styleId="Hyperlink8">
    <w:name w:val="Hyperlink.8"/>
    <w:basedOn w:val="None"/>
    <w:rPr>
      <w:rFonts w:ascii="Times New Roman" w:eastAsia="Times New Roman" w:hAnsi="Times New Roman" w:cs="Times New Roman"/>
      <w:i/>
      <w:iCs/>
      <w:outline w:val="0"/>
      <w:color w:val="2D72C7"/>
      <w:sz w:val="18"/>
      <w:szCs w:val="18"/>
      <w:u w:color="2D72C7"/>
    </w:rPr>
  </w:style>
  <w:style w:type="character" w:customStyle="1" w:styleId="Hyperlink9">
    <w:name w:val="Hyperlink.9"/>
    <w:basedOn w:val="None"/>
    <w:rPr>
      <w:rFonts w:ascii="Times New Roman" w:eastAsia="Times New Roman" w:hAnsi="Times New Roman" w:cs="Times New Roman"/>
      <w:i/>
      <w:iCs/>
      <w:outline w:val="0"/>
      <w:color w:val="2D72C7"/>
      <w:u w:color="2D72C7"/>
    </w:rPr>
  </w:style>
  <w:style w:type="paragraph" w:customStyle="1" w:styleId="measure-estimate">
    <w:name w:val="measure-estimate"/>
    <w:pPr>
      <w:spacing w:before="100" w:after="100"/>
    </w:pPr>
    <w:rPr>
      <w:rFonts w:cs="Arial Unicode MS"/>
      <w:color w:val="000000"/>
      <w:sz w:val="24"/>
      <w:szCs w:val="24"/>
      <w:u w:color="000000"/>
    </w:rPr>
  </w:style>
  <w:style w:type="paragraph" w:customStyle="1" w:styleId="measure-description">
    <w:name w:val="measure-description"/>
    <w:pPr>
      <w:spacing w:before="100" w:after="100"/>
    </w:pPr>
    <w:rPr>
      <w:rFonts w:cs="Arial Unicode MS"/>
      <w:color w:val="000000"/>
      <w:sz w:val="24"/>
      <w:szCs w:val="24"/>
      <w:u w:color="000000"/>
    </w:rPr>
  </w:style>
  <w:style w:type="paragraph" w:customStyle="1" w:styleId="aqua-screenreader-only">
    <w:name w:val="aqua-screenreader-only"/>
    <w:pPr>
      <w:spacing w:before="100" w:after="100"/>
    </w:pPr>
    <w:rPr>
      <w:rFonts w:cs="Arial Unicode MS"/>
      <w:color w:val="000000"/>
      <w:sz w:val="24"/>
      <w:szCs w:val="24"/>
      <w:u w:color="000000"/>
    </w:rPr>
  </w:style>
  <w:style w:type="character" w:customStyle="1" w:styleId="Hyperlink10">
    <w:name w:val="Hyperlink.10"/>
    <w:basedOn w:val="Link"/>
    <w:rPr>
      <w:rFonts w:ascii="Times New Roman" w:eastAsia="Times New Roman" w:hAnsi="Times New Roman" w:cs="Times New Roman"/>
      <w:i/>
      <w:iCs/>
      <w:outline w:val="0"/>
      <w:color w:val="333333"/>
      <w:sz w:val="18"/>
      <w:szCs w:val="18"/>
      <w:u w:val="single" w:color="333333"/>
    </w:rPr>
  </w:style>
  <w:style w:type="paragraph" w:styleId="Header">
    <w:name w:val="header"/>
    <w:basedOn w:val="Normal"/>
    <w:link w:val="HeaderChar"/>
    <w:uiPriority w:val="99"/>
    <w:unhideWhenUsed/>
    <w:rsid w:val="00CD591F"/>
    <w:pPr>
      <w:tabs>
        <w:tab w:val="center" w:pos="4680"/>
        <w:tab w:val="right" w:pos="9360"/>
      </w:tabs>
    </w:pPr>
  </w:style>
  <w:style w:type="character" w:customStyle="1" w:styleId="HeaderChar">
    <w:name w:val="Header Char"/>
    <w:basedOn w:val="DefaultParagraphFont"/>
    <w:link w:val="Header"/>
    <w:uiPriority w:val="99"/>
    <w:rsid w:val="00CD591F"/>
    <w:rPr>
      <w:rFonts w:cs="Arial Unicode MS"/>
      <w:color w:val="000000"/>
      <w:sz w:val="24"/>
      <w:szCs w:val="24"/>
      <w:u w:color="000000"/>
      <w14:textOutline w14:w="0" w14:cap="flat" w14:cmpd="sng" w14:algn="ctr">
        <w14:noFill/>
        <w14:prstDash w14:val="solid"/>
        <w14:bevel/>
      </w14:textOutline>
    </w:rPr>
  </w:style>
  <w:style w:type="table" w:customStyle="1" w:styleId="TableGrid">
    <w:name w:val="TableGrid"/>
    <w:rsid w:val="00E4412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F5610"/>
    <w:rPr>
      <w:rFonts w:ascii="Arial" w:eastAsia="Arial" w:hAnsi="Arial" w:cs="Arial"/>
      <w:b/>
      <w:color w:val="FFFFFF"/>
      <w:sz w:val="28"/>
      <w:szCs w:val="22"/>
      <w:bdr w:val="none" w:sz="0" w:space="0" w:color="auto"/>
      <w:shd w:val="clear" w:color="auto" w:fill="000000"/>
    </w:rPr>
  </w:style>
  <w:style w:type="numbering" w:customStyle="1" w:styleId="NoList1">
    <w:name w:val="No List1"/>
    <w:next w:val="NoList"/>
    <w:uiPriority w:val="99"/>
    <w:semiHidden/>
    <w:unhideWhenUsed/>
    <w:rsid w:val="006F5610"/>
  </w:style>
  <w:style w:type="paragraph" w:styleId="NoSpacing">
    <w:name w:val="No Spacing"/>
    <w:link w:val="NoSpacingChar"/>
    <w:uiPriority w:val="1"/>
    <w:qFormat/>
    <w:rsid w:val="005F2B3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5F2B39"/>
    <w:rPr>
      <w:rFonts w:asciiTheme="minorHAnsi" w:eastAsiaTheme="minorEastAsia" w:hAnsiTheme="minorHAnsi" w:cstheme="minorBidi"/>
      <w:sz w:val="22"/>
      <w:szCs w:val="22"/>
      <w:bdr w:val="none" w:sz="0" w:space="0" w:color="auto"/>
    </w:rPr>
  </w:style>
  <w:style w:type="character" w:customStyle="1" w:styleId="FooterChar">
    <w:name w:val="Footer Char"/>
    <w:basedOn w:val="DefaultParagraphFont"/>
    <w:link w:val="Footer"/>
    <w:uiPriority w:val="99"/>
    <w:rsid w:val="008C36B9"/>
    <w:rPr>
      <w:rFonts w:eastAsia="Times New Roman"/>
      <w:color w:val="000000"/>
      <w:sz w:val="24"/>
      <w:szCs w:val="24"/>
      <w:u w:color="000000"/>
    </w:rPr>
  </w:style>
  <w:style w:type="table" w:styleId="TableGrid0">
    <w:name w:val="Table Grid"/>
    <w:basedOn w:val="TableNormal"/>
    <w:uiPriority w:val="39"/>
    <w:rsid w:val="0097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4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B10"/>
    <w:rPr>
      <w:rFonts w:ascii="Segoe UI" w:hAnsi="Segoe UI" w:cs="Segoe UI"/>
      <w:color w:val="000000"/>
      <w:sz w:val="18"/>
      <w:szCs w:val="18"/>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hyperlink" Target="http://www.statenislanddowntownalliance.com/projects.html" TargetMode="External"/><Relationship Id="rId47" Type="http://schemas.openxmlformats.org/officeDocument/2006/relationships/hyperlink" Target="https://www.nypl.org/about/locations/dongan-hills" TargetMode="External"/><Relationship Id="rId63" Type="http://schemas.openxmlformats.org/officeDocument/2006/relationships/hyperlink" Target="http://www.mta.nyc.ny.us/mta/maps.htm" TargetMode="External"/><Relationship Id="rId68" Type="http://schemas.openxmlformats.org/officeDocument/2006/relationships/hyperlink" Target="http://www.lighthousemuseum.org/" TargetMode="External"/><Relationship Id="rId84" Type="http://schemas.openxmlformats.org/officeDocument/2006/relationships/hyperlink" Target="http://www.sijcc.org/" TargetMode="External"/><Relationship Id="rId89" Type="http://schemas.openxmlformats.org/officeDocument/2006/relationships/hyperlink" Target="http://www.vote.nyc.ny.us/"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07" Type="http://schemas.openxmlformats.org/officeDocument/2006/relationships/image" Target="media/image32.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hyperlink" Target="https://www.autismspeaks.org/resource-guide/state/NY" TargetMode="External"/><Relationship Id="rId53" Type="http://schemas.openxmlformats.org/officeDocument/2006/relationships/hyperlink" Target="http://www.girlscouts.org/" TargetMode="External"/><Relationship Id="rId58" Type="http://schemas.openxmlformats.org/officeDocument/2006/relationships/hyperlink" Target="http://southbeachcivic.org/" TargetMode="External"/><Relationship Id="rId66" Type="http://schemas.openxmlformats.org/officeDocument/2006/relationships/hyperlink" Target="http://www.garibaldimeuccimuseum.org/index.html" TargetMode="External"/><Relationship Id="rId74" Type="http://schemas.openxmlformats.org/officeDocument/2006/relationships/hyperlink" Target="http://www.cb2si.com/resources/local-institutions/www.sigreenbelt.org" TargetMode="External"/><Relationship Id="rId79" Type="http://schemas.openxmlformats.org/officeDocument/2006/relationships/hyperlink" Target="http://www.nycenet.edu/Error404.aspx?aspxerrorpath=/default.aspx" TargetMode="External"/><Relationship Id="rId87" Type="http://schemas.openxmlformats.org/officeDocument/2006/relationships/hyperlink" Target="http://www.si-web.com/services/hibernians.htm" TargetMode="External"/><Relationship Id="rId102" Type="http://schemas.openxmlformats.org/officeDocument/2006/relationships/hyperlink" Target="http://www.lunacat.net/sistcompany/history.htm"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newdorpmerchants.org/" TargetMode="External"/><Relationship Id="rId82" Type="http://schemas.openxmlformats.org/officeDocument/2006/relationships/hyperlink" Target="https://www.csi.cuny.edu/" TargetMode="External"/><Relationship Id="rId90" Type="http://schemas.openxmlformats.org/officeDocument/2006/relationships/hyperlink" Target="http://www.cvb.state.ny.us/home.aspx" TargetMode="External"/><Relationship Id="rId95" Type="http://schemas.openxmlformats.org/officeDocument/2006/relationships/hyperlink" Target="http://www.americantowns.com/ny/statenisland"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yperlink" Target="https://www.census.gov/programs-surveys/acs/about.html" TargetMode="External"/><Relationship Id="rId43" Type="http://schemas.openxmlformats.org/officeDocument/2006/relationships/hyperlink" Target="http://sieec.org/" TargetMode="External"/><Relationship Id="rId48" Type="http://schemas.openxmlformats.org/officeDocument/2006/relationships/hyperlink" Target="https://www.nypl.org/about/locations/new-dorp" TargetMode="External"/><Relationship Id="rId56" Type="http://schemas.openxmlformats.org/officeDocument/2006/relationships/hyperlink" Target="http://www.sgca.org/" TargetMode="External"/><Relationship Id="rId64" Type="http://schemas.openxmlformats.org/officeDocument/2006/relationships/hyperlink" Target="http://www.nyc.gov/html/dot/downloads/pdf/siferysched07.pdf" TargetMode="External"/><Relationship Id="rId69" Type="http://schemas.openxmlformats.org/officeDocument/2006/relationships/hyperlink" Target="http://www.noblemaritime.org/" TargetMode="External"/><Relationship Id="rId77" Type="http://schemas.openxmlformats.org/officeDocument/2006/relationships/hyperlink" Target="http://www.statenislandzoo.org/" TargetMode="External"/><Relationship Id="rId100" Type="http://schemas.openxmlformats.org/officeDocument/2006/relationships/hyperlink" Target="http://www.cb2si.com/resources/local-institutions/www.stgeorgetheater.com" TargetMode="External"/><Relationship Id="rId105" Type="http://schemas.openxmlformats.org/officeDocument/2006/relationships/hyperlink" Target="http://www1.nyc.gov/site/nypd/bureaus/patrol/precincts/121st-precinct.page" TargetMode="External"/><Relationship Id="rId8" Type="http://schemas.openxmlformats.org/officeDocument/2006/relationships/endnotes" Target="endnotes.xml"/><Relationship Id="rId51" Type="http://schemas.openxmlformats.org/officeDocument/2006/relationships/hyperlink" Target="http://www.sicert.org/" TargetMode="External"/><Relationship Id="rId72" Type="http://schemas.openxmlformats.org/officeDocument/2006/relationships/hyperlink" Target="http://www.statenislandmuseum.org/" TargetMode="External"/><Relationship Id="rId80" Type="http://schemas.openxmlformats.org/officeDocument/2006/relationships/hyperlink" Target="http://www.nypl.org/hours/index.cfm?Trg=6" TargetMode="External"/><Relationship Id="rId85" Type="http://schemas.openxmlformats.org/officeDocument/2006/relationships/hyperlink" Target="http://lcaofsi.org/Home.html" TargetMode="External"/><Relationship Id="rId93" Type="http://schemas.openxmlformats.org/officeDocument/2006/relationships/hyperlink" Target="http://www.sichamber.com/" TargetMode="External"/><Relationship Id="rId98" Type="http://schemas.openxmlformats.org/officeDocument/2006/relationships/hyperlink" Target="http://www.cfashows.com/"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emf"/><Relationship Id="rId46" Type="http://schemas.openxmlformats.org/officeDocument/2006/relationships/hyperlink" Target="http://cascsiny.org/" TargetMode="External"/><Relationship Id="rId59" Type="http://schemas.openxmlformats.org/officeDocument/2006/relationships/hyperlink" Target="http://statenislandcivic.org/" TargetMode="External"/><Relationship Id="rId67" Type="http://schemas.openxmlformats.org/officeDocument/2006/relationships/hyperlink" Target="http://www.tibetanmuseum.org/" TargetMode="External"/><Relationship Id="rId103" Type="http://schemas.openxmlformats.org/officeDocument/2006/relationships/hyperlink" Target="http://www.siyanks.com/" TargetMode="External"/><Relationship Id="rId10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hyperlink" Target="http://www.ndcca.com/" TargetMode="External"/><Relationship Id="rId62" Type="http://schemas.openxmlformats.org/officeDocument/2006/relationships/hyperlink" Target="http://www.westshorebid.org/" TargetMode="External"/><Relationship Id="rId70" Type="http://schemas.openxmlformats.org/officeDocument/2006/relationships/hyperlink" Target="http://www.snug-harbor.org/" TargetMode="External"/><Relationship Id="rId75" Type="http://schemas.openxmlformats.org/officeDocument/2006/relationships/hyperlink" Target="http://www.historicrichmondtown.org/" TargetMode="External"/><Relationship Id="rId83" Type="http://schemas.openxmlformats.org/officeDocument/2006/relationships/hyperlink" Target="http://www.wagner.edu/" TargetMode="External"/><Relationship Id="rId88" Type="http://schemas.openxmlformats.org/officeDocument/2006/relationships/hyperlink" Target="http://www.osia.org/default.asp" TargetMode="External"/><Relationship Id="rId91" Type="http://schemas.openxmlformats.org/officeDocument/2006/relationships/hyperlink" Target="http://www.ci.nyc.ny.us/html/dcp/html/census/pop2000.html" TargetMode="External"/><Relationship Id="rId96" Type="http://schemas.openxmlformats.org/officeDocument/2006/relationships/hyperlink" Target="http://www.silive.com/"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nyc.gov/assets/doh/downloads/pdf/vs/2021sum.pdf" TargetMode="External"/><Relationship Id="rId49" Type="http://schemas.openxmlformats.org/officeDocument/2006/relationships/hyperlink" Target="https://www.nypl.org/locations/south-beach" TargetMode="External"/><Relationship Id="rId57" Type="http://schemas.openxmlformats.org/officeDocument/2006/relationships/hyperlink" Target="http://www.wisonline.org/" TargetMode="External"/><Relationship Id="rId106" Type="http://schemas.openxmlformats.org/officeDocument/2006/relationships/hyperlink" Target="http://www1.nyc.gov/site/nypd/bureaus/patrol/precincts/122nd-precinct.page"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edsisolutions.com/" TargetMode="External"/><Relationship Id="rId52" Type="http://schemas.openxmlformats.org/officeDocument/2006/relationships/hyperlink" Target="http://www.scouting.org/" TargetMode="External"/><Relationship Id="rId60" Type="http://schemas.openxmlformats.org/officeDocument/2006/relationships/hyperlink" Target="http://ironhillscivic.com/" TargetMode="External"/><Relationship Id="rId65" Type="http://schemas.openxmlformats.org/officeDocument/2006/relationships/hyperlink" Target="http://www.aliceausten.org/" TargetMode="External"/><Relationship Id="rId73" Type="http://schemas.openxmlformats.org/officeDocument/2006/relationships/hyperlink" Target="http://www.theconferencehouse.org/" TargetMode="External"/><Relationship Id="rId78" Type="http://schemas.openxmlformats.org/officeDocument/2006/relationships/hyperlink" Target="https://sandyground.wordpress.com/" TargetMode="External"/><Relationship Id="rId81" Type="http://schemas.openxmlformats.org/officeDocument/2006/relationships/hyperlink" Target="http://www.stjohns.edu/campus/si" TargetMode="External"/><Relationship Id="rId86" Type="http://schemas.openxmlformats.org/officeDocument/2006/relationships/hyperlink" Target="http://www.naacp.org/about/" TargetMode="External"/><Relationship Id="rId94" Type="http://schemas.openxmlformats.org/officeDocument/2006/relationships/hyperlink" Target="http://siedc.net/" TargetMode="External"/><Relationship Id="rId99" Type="http://schemas.openxmlformats.org/officeDocument/2006/relationships/hyperlink" Target="http://www.statenislandarts.org/" TargetMode="External"/><Relationship Id="rId101" Type="http://schemas.openxmlformats.org/officeDocument/2006/relationships/hyperlink" Target="http://www.sictv.org/"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9.emf"/><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hyperlink" Target="https://d8.nypl.org/locations/mariners-harbor" TargetMode="External"/><Relationship Id="rId55" Type="http://schemas.openxmlformats.org/officeDocument/2006/relationships/hyperlink" Target="http://www.preservestatenisland.org/" TargetMode="External"/><Relationship Id="rId76" Type="http://schemas.openxmlformats.org/officeDocument/2006/relationships/hyperlink" Target="http://www.sibg.org/" TargetMode="External"/><Relationship Id="rId97" Type="http://schemas.openxmlformats.org/officeDocument/2006/relationships/hyperlink" Target="http://www.siparent.com/" TargetMode="External"/><Relationship Id="rId104" Type="http://schemas.openxmlformats.org/officeDocument/2006/relationships/hyperlink" Target="http://www1.nyc.gov/site/nypd/bureaus/patrol/precincts/121st-precinct.page" TargetMode="External"/><Relationship Id="rId7" Type="http://schemas.openxmlformats.org/officeDocument/2006/relationships/footnotes" Target="footnotes.xml"/><Relationship Id="rId71" Type="http://schemas.openxmlformats.org/officeDocument/2006/relationships/hyperlink" Target="http://www.statenislandkids.org/" TargetMode="External"/><Relationship Id="rId92" Type="http://schemas.openxmlformats.org/officeDocument/2006/relationships/hyperlink" Target="http://www.statenislandhistorian.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Update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8D39C9-AC22-4305-A7C3-889DE521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9748</Words>
  <Characters>55564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Community Assessment</vt:lpstr>
    </vt:vector>
  </TitlesOfParts>
  <Company/>
  <LinksUpToDate>false</LinksUpToDate>
  <CharactersWithSpaces>65182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Assessment</dc:title>
  <dc:creator>SYLVIA</dc:creator>
  <cp:lastModifiedBy>SIHS</cp:lastModifiedBy>
  <cp:revision>2</cp:revision>
  <cp:lastPrinted>2024-05-17T15:08:00Z</cp:lastPrinted>
  <dcterms:created xsi:type="dcterms:W3CDTF">2024-05-20T19:20:00Z</dcterms:created>
  <dcterms:modified xsi:type="dcterms:W3CDTF">2024-05-20T19:20:00Z</dcterms:modified>
</cp:coreProperties>
</file>