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20" w:rsidRDefault="00BB5560" w:rsidP="00515E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7885" w:rsidRDefault="002D7885" w:rsidP="00515E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7F8" w:rsidRPr="00B33F28" w:rsidRDefault="002D37F8" w:rsidP="002D3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F28">
        <w:rPr>
          <w:rFonts w:ascii="Times New Roman" w:hAnsi="Times New Roman" w:cs="Times New Roman"/>
          <w:b/>
          <w:bCs/>
          <w:sz w:val="28"/>
          <w:szCs w:val="28"/>
        </w:rPr>
        <w:t>PSA – STAY HOME --COVID-19 ACTIVE ON FT BELKNAP</w:t>
      </w:r>
    </w:p>
    <w:p w:rsidR="002D37F8" w:rsidRPr="00B33F28" w:rsidRDefault="002D37F8" w:rsidP="002D3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F28">
        <w:rPr>
          <w:rFonts w:ascii="Times New Roman" w:hAnsi="Times New Roman" w:cs="Times New Roman"/>
          <w:b/>
          <w:bCs/>
          <w:sz w:val="24"/>
          <w:szCs w:val="24"/>
        </w:rPr>
        <w:t>The COVID-19 Coronavirus is active on Fort Belknap. Cases are increasing at a rapid rate.  We all need to take this more seriously immediately. Our members are all at risk, including you and your family and friends.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F28">
        <w:rPr>
          <w:rFonts w:ascii="Times New Roman" w:hAnsi="Times New Roman" w:cs="Times New Roman"/>
          <w:b/>
          <w:bCs/>
          <w:sz w:val="24"/>
          <w:szCs w:val="24"/>
        </w:rPr>
        <w:t>Staying home has proven to be effective in preventing or fighting the COVID-19 coronavirus.</w:t>
      </w:r>
    </w:p>
    <w:p w:rsidR="002D37F8" w:rsidRPr="00B33F28" w:rsidRDefault="002D37F8" w:rsidP="002D3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F28">
        <w:rPr>
          <w:rFonts w:ascii="Times New Roman" w:hAnsi="Times New Roman" w:cs="Times New Roman"/>
          <w:b/>
          <w:bCs/>
          <w:sz w:val="24"/>
          <w:szCs w:val="24"/>
        </w:rPr>
        <w:t xml:space="preserve">The Fort Belknap Indian Community Council is very concerned about the spread and possible deaths related to COVID-19. The Directives previously passed are still in effect.  Everyone is required to stay at home unless travel is essential. Checkpoints are in place.  Curfew </w:t>
      </w:r>
      <w:r>
        <w:rPr>
          <w:rFonts w:ascii="Times New Roman" w:hAnsi="Times New Roman" w:cs="Times New Roman"/>
          <w:b/>
          <w:bCs/>
          <w:sz w:val="24"/>
          <w:szCs w:val="24"/>
        </w:rPr>
        <w:t>penalties</w:t>
      </w:r>
      <w:r w:rsidRPr="00B33F28">
        <w:rPr>
          <w:rFonts w:ascii="Times New Roman" w:hAnsi="Times New Roman" w:cs="Times New Roman"/>
          <w:b/>
          <w:bCs/>
          <w:sz w:val="24"/>
          <w:szCs w:val="24"/>
        </w:rPr>
        <w:t xml:space="preserve"> have been increased to include impoundment of vehicle after third violation of the curfew law.  </w:t>
      </w:r>
    </w:p>
    <w:p w:rsidR="002D37F8" w:rsidRPr="00B33F28" w:rsidRDefault="002D37F8" w:rsidP="002D3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F28">
        <w:rPr>
          <w:rFonts w:ascii="Times New Roman" w:hAnsi="Times New Roman" w:cs="Times New Roman"/>
          <w:b/>
          <w:bCs/>
          <w:sz w:val="24"/>
          <w:szCs w:val="24"/>
        </w:rPr>
        <w:t>The Public Health Officials have been authorized to issue Orders of Quarantine (if you have been identified as a contact person) and Orders of Isolation (if you have been found to have COVID-19). This is an Administrative Order.</w:t>
      </w:r>
    </w:p>
    <w:p w:rsidR="002D37F8" w:rsidRPr="00B33F28" w:rsidRDefault="002D37F8" w:rsidP="002D3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F28">
        <w:rPr>
          <w:rFonts w:ascii="Times New Roman" w:hAnsi="Times New Roman" w:cs="Times New Roman"/>
          <w:b/>
          <w:bCs/>
          <w:sz w:val="24"/>
          <w:szCs w:val="24"/>
        </w:rPr>
        <w:t>If you refuse to quarantine or isolate and are out in the public, Law Enforcement will cite you pursuant to FBIC Law and you will be prosecuted. Laws include:</w:t>
      </w:r>
    </w:p>
    <w:p w:rsidR="002D37F8" w:rsidRPr="00B33F28" w:rsidRDefault="002D37F8" w:rsidP="002D37F8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</w:rPr>
      </w:pPr>
      <w:r w:rsidRPr="00B33F28">
        <w:rPr>
          <w:rFonts w:ascii="Times New Roman" w:hAnsi="Times New Roman" w:cs="Times New Roman"/>
          <w:sz w:val="24"/>
        </w:rPr>
        <w:t xml:space="preserve">Title IV, Part 4, Section II, 2.14 </w:t>
      </w:r>
      <w:r w:rsidRPr="00B33F28">
        <w:rPr>
          <w:rFonts w:ascii="Times New Roman" w:hAnsi="Times New Roman" w:cs="Times New Roman"/>
          <w:i/>
          <w:iCs/>
          <w:sz w:val="24"/>
        </w:rPr>
        <w:t>Refusal to Obey Directive of Police Officer</w:t>
      </w:r>
    </w:p>
    <w:p w:rsidR="002D37F8" w:rsidRPr="00B33F28" w:rsidRDefault="002D37F8" w:rsidP="002D37F8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B33F28">
        <w:rPr>
          <w:rFonts w:ascii="Times New Roman" w:hAnsi="Times New Roman" w:cs="Times New Roman"/>
          <w:sz w:val="24"/>
        </w:rPr>
        <w:t xml:space="preserve">Title IV, Part 4, Section II, 2.18 </w:t>
      </w:r>
      <w:r w:rsidRPr="00B33F28">
        <w:rPr>
          <w:rFonts w:ascii="Times New Roman" w:hAnsi="Times New Roman" w:cs="Times New Roman"/>
          <w:i/>
          <w:iCs/>
          <w:sz w:val="24"/>
        </w:rPr>
        <w:t>Violation of a Tribal Ordinance</w:t>
      </w:r>
      <w:r w:rsidRPr="00B33F28">
        <w:rPr>
          <w:rFonts w:ascii="Times New Roman" w:hAnsi="Times New Roman" w:cs="Times New Roman"/>
          <w:sz w:val="24"/>
        </w:rPr>
        <w:t xml:space="preserve"> </w:t>
      </w:r>
    </w:p>
    <w:p w:rsidR="002D37F8" w:rsidRPr="00B33F28" w:rsidRDefault="002D37F8" w:rsidP="002D37F8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B33F28">
        <w:rPr>
          <w:rFonts w:ascii="Times New Roman" w:hAnsi="Times New Roman" w:cs="Times New Roman"/>
          <w:sz w:val="24"/>
        </w:rPr>
        <w:t xml:space="preserve">Title IV, Part 4, Section I., 1.11 </w:t>
      </w:r>
      <w:r w:rsidRPr="00B33F28">
        <w:rPr>
          <w:rFonts w:ascii="Times New Roman" w:hAnsi="Times New Roman" w:cs="Times New Roman"/>
          <w:i/>
          <w:iCs/>
          <w:sz w:val="24"/>
        </w:rPr>
        <w:t>Exposing Another to a Communicable Disease</w:t>
      </w:r>
    </w:p>
    <w:p w:rsidR="002D37F8" w:rsidRPr="00B33F28" w:rsidRDefault="002D37F8" w:rsidP="002D37F8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</w:rPr>
      </w:pPr>
      <w:r w:rsidRPr="00B33F28">
        <w:rPr>
          <w:rFonts w:ascii="Times New Roman" w:hAnsi="Times New Roman" w:cs="Times New Roman"/>
          <w:sz w:val="24"/>
        </w:rPr>
        <w:t xml:space="preserve">Title IV, Part 2, Section 1.26 </w:t>
      </w:r>
      <w:r w:rsidRPr="00B33F28">
        <w:rPr>
          <w:rFonts w:ascii="Times New Roman" w:hAnsi="Times New Roman" w:cs="Times New Roman"/>
          <w:i/>
          <w:iCs/>
          <w:sz w:val="24"/>
        </w:rPr>
        <w:t>Failure to Obey Curfew Imposed in Times of Emergency</w:t>
      </w:r>
    </w:p>
    <w:p w:rsidR="002D37F8" w:rsidRPr="00B33F28" w:rsidRDefault="002D37F8" w:rsidP="002D37F8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B33F28">
        <w:rPr>
          <w:rFonts w:ascii="Times New Roman" w:hAnsi="Times New Roman" w:cs="Times New Roman"/>
          <w:sz w:val="24"/>
        </w:rPr>
        <w:t>Other applicable statutes includ</w:t>
      </w:r>
      <w:r>
        <w:rPr>
          <w:rFonts w:ascii="Times New Roman" w:hAnsi="Times New Roman" w:cs="Times New Roman"/>
          <w:sz w:val="24"/>
        </w:rPr>
        <w:t>e</w:t>
      </w:r>
      <w:r w:rsidRPr="00B33F28">
        <w:rPr>
          <w:rFonts w:ascii="Times New Roman" w:hAnsi="Times New Roman" w:cs="Times New Roman"/>
          <w:sz w:val="24"/>
        </w:rPr>
        <w:t xml:space="preserve"> child endangerment or elder abuse</w:t>
      </w:r>
    </w:p>
    <w:p w:rsidR="002D37F8" w:rsidRPr="00B33F28" w:rsidRDefault="002D37F8" w:rsidP="002D37F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37F8" w:rsidRPr="00B33F28" w:rsidRDefault="002D37F8" w:rsidP="002D37F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B33F28">
        <w:rPr>
          <w:rFonts w:ascii="Times New Roman" w:hAnsi="Times New Roman" w:cs="Times New Roman"/>
          <w:b/>
          <w:bCs/>
          <w:sz w:val="24"/>
        </w:rPr>
        <w:t xml:space="preserve">HIPPA Law allows the sharing of information with law enforcement officers and those in the judicial system. </w:t>
      </w:r>
    </w:p>
    <w:p w:rsidR="002D37F8" w:rsidRPr="00B33F28" w:rsidRDefault="002D37F8" w:rsidP="002D37F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2D37F8" w:rsidRDefault="002D37F8" w:rsidP="002D37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F28">
        <w:rPr>
          <w:rFonts w:ascii="Times New Roman" w:hAnsi="Times New Roman" w:cs="Times New Roman"/>
          <w:b/>
          <w:bCs/>
          <w:sz w:val="32"/>
          <w:szCs w:val="32"/>
        </w:rPr>
        <w:t xml:space="preserve">BE SAFE – STAY HOME       </w:t>
      </w:r>
    </w:p>
    <w:p w:rsidR="002D37F8" w:rsidRPr="00B33F28" w:rsidRDefault="002D37F8" w:rsidP="002D37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F28">
        <w:rPr>
          <w:rFonts w:ascii="Times New Roman" w:hAnsi="Times New Roman" w:cs="Times New Roman"/>
          <w:b/>
          <w:bCs/>
          <w:sz w:val="32"/>
          <w:szCs w:val="32"/>
        </w:rPr>
        <w:t>BE RESPONSIBLE – STAY HOME</w:t>
      </w:r>
    </w:p>
    <w:p w:rsidR="002D37F8" w:rsidRPr="00B33F28" w:rsidRDefault="002D37F8" w:rsidP="002D37F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D37F8" w:rsidRPr="00B33F28" w:rsidRDefault="002D37F8" w:rsidP="002D37F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D37F8" w:rsidRPr="00B33F28" w:rsidRDefault="002D37F8" w:rsidP="002D37F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33F28">
        <w:rPr>
          <w:rFonts w:ascii="Times New Roman" w:hAnsi="Times New Roman" w:cs="Times New Roman"/>
          <w:i/>
          <w:iCs/>
          <w:sz w:val="20"/>
          <w:szCs w:val="20"/>
        </w:rPr>
        <w:t>10022020</w:t>
      </w:r>
    </w:p>
    <w:p w:rsidR="00B8792E" w:rsidRPr="006E4E86" w:rsidRDefault="00B8792E" w:rsidP="006E4E8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sectPr w:rsidR="00B8792E" w:rsidRPr="006E4E86" w:rsidSect="00935722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E0" w:rsidRDefault="00C009E0" w:rsidP="0014679D">
      <w:pPr>
        <w:spacing w:after="0" w:line="240" w:lineRule="auto"/>
      </w:pPr>
      <w:r>
        <w:separator/>
      </w:r>
    </w:p>
  </w:endnote>
  <w:endnote w:type="continuationSeparator" w:id="0">
    <w:p w:rsidR="00C009E0" w:rsidRDefault="00C009E0" w:rsidP="0014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E0" w:rsidRDefault="00C009E0" w:rsidP="0014679D">
      <w:pPr>
        <w:spacing w:after="0" w:line="240" w:lineRule="auto"/>
      </w:pPr>
      <w:r>
        <w:separator/>
      </w:r>
    </w:p>
  </w:footnote>
  <w:footnote w:type="continuationSeparator" w:id="0">
    <w:p w:rsidR="00C009E0" w:rsidRDefault="00C009E0" w:rsidP="0014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2E" w:rsidRDefault="00C009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3555" o:spid="_x0000_s2053" type="#_x0000_t75" style="position:absolute;margin-left:0;margin-top:0;width:400.05pt;height:462.5pt;z-index:-251657728;mso-position-horizontal:center;mso-position-horizontal-relative:margin;mso-position-vertical:center;mso-position-vertical-relative:margin" o:allowincell="f">
          <v:imagedata r:id="rId1" o:title="blue s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5" w:rsidRPr="00FE6E7F" w:rsidRDefault="00223455" w:rsidP="0014679D">
    <w:pPr>
      <w:pStyle w:val="Header"/>
      <w:contextualSpacing/>
      <w:jc w:val="center"/>
      <w:rPr>
        <w:rFonts w:ascii="Arial" w:hAnsi="Arial" w:cs="Arial"/>
        <w:b/>
        <w:color w:val="5B9BD5" w:themeColor="accent1"/>
        <w:sz w:val="44"/>
      </w:rPr>
    </w:pPr>
  </w:p>
  <w:p w:rsidR="0014679D" w:rsidRDefault="001467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22" w:rsidRPr="002D7DA2" w:rsidRDefault="00935722" w:rsidP="00935722">
    <w:pPr>
      <w:pStyle w:val="Header"/>
      <w:contextualSpacing/>
      <w:jc w:val="center"/>
      <w:rPr>
        <w:rFonts w:ascii="Arial" w:hAnsi="Arial" w:cs="Arial"/>
        <w:b/>
        <w:color w:val="1F4E79" w:themeColor="accent1" w:themeShade="80"/>
        <w:sz w:val="48"/>
      </w:rPr>
    </w:pPr>
    <w:r w:rsidRPr="002D7DA2">
      <w:rPr>
        <w:rFonts w:ascii="Arial" w:hAnsi="Arial" w:cs="Arial"/>
        <w:b/>
        <w:color w:val="1F4E79" w:themeColor="accent1" w:themeShade="80"/>
        <w:sz w:val="48"/>
      </w:rPr>
      <w:t>Fort Belknap Indian Community</w:t>
    </w:r>
  </w:p>
  <w:p w:rsidR="00935722" w:rsidRPr="002D7DA2" w:rsidRDefault="00935722" w:rsidP="00935722">
    <w:pPr>
      <w:pStyle w:val="Header"/>
      <w:contextualSpacing/>
      <w:jc w:val="center"/>
      <w:rPr>
        <w:rFonts w:ascii="Arial" w:hAnsi="Arial" w:cs="Arial"/>
        <w:color w:val="1F4E79" w:themeColor="accent1" w:themeShade="80"/>
        <w:sz w:val="10"/>
      </w:rPr>
    </w:pPr>
  </w:p>
  <w:p w:rsidR="00935722" w:rsidRPr="002D7DA2" w:rsidRDefault="00935722" w:rsidP="00935722">
    <w:pPr>
      <w:pStyle w:val="Header"/>
      <w:contextualSpacing/>
      <w:jc w:val="center"/>
      <w:rPr>
        <w:rFonts w:ascii="Arial" w:hAnsi="Arial" w:cs="Arial"/>
        <w:color w:val="1F4E79" w:themeColor="accent1" w:themeShade="80"/>
      </w:rPr>
    </w:pPr>
    <w:r w:rsidRPr="002D7DA2">
      <w:rPr>
        <w:rFonts w:ascii="Arial" w:hAnsi="Arial" w:cs="Arial"/>
        <w:noProof/>
        <w:color w:val="1F4E79" w:themeColor="accent1" w:themeShade="80"/>
        <w:sz w:val="24"/>
      </w:rPr>
      <w:drawing>
        <wp:anchor distT="0" distB="0" distL="0" distR="0" simplePos="0" relativeHeight="251657728" behindDoc="0" locked="0" layoutInCell="1" allowOverlap="1" wp14:anchorId="69D4E0AB" wp14:editId="26BBE07B">
          <wp:simplePos x="0" y="0"/>
          <wp:positionH relativeFrom="page">
            <wp:posOffset>641350</wp:posOffset>
          </wp:positionH>
          <wp:positionV relativeFrom="paragraph">
            <wp:posOffset>213995</wp:posOffset>
          </wp:positionV>
          <wp:extent cx="1076082" cy="12446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142" cy="1245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DA2">
      <w:rPr>
        <w:rFonts w:ascii="Arial" w:hAnsi="Arial" w:cs="Arial"/>
        <w:color w:val="1F4E79" w:themeColor="accent1" w:themeShade="80"/>
      </w:rPr>
      <w:t>Fort Belknap Agency</w:t>
    </w:r>
  </w:p>
  <w:p w:rsidR="00935722" w:rsidRPr="002D7DA2" w:rsidRDefault="00935722" w:rsidP="00935722">
    <w:pPr>
      <w:pStyle w:val="Header"/>
      <w:contextualSpacing/>
      <w:jc w:val="center"/>
      <w:rPr>
        <w:rFonts w:ascii="Arial" w:hAnsi="Arial" w:cs="Arial"/>
        <w:color w:val="1F4E79" w:themeColor="accent1" w:themeShade="80"/>
      </w:rPr>
    </w:pPr>
    <w:r w:rsidRPr="002D7DA2">
      <w:rPr>
        <w:rFonts w:ascii="Arial" w:hAnsi="Arial" w:cs="Arial"/>
        <w:color w:val="1F4E79" w:themeColor="accent1" w:themeShade="80"/>
      </w:rPr>
      <w:t>656 Agency Main Street</w:t>
    </w:r>
  </w:p>
  <w:p w:rsidR="00935722" w:rsidRPr="002D7DA2" w:rsidRDefault="00935722" w:rsidP="00935722">
    <w:pPr>
      <w:pStyle w:val="Header"/>
      <w:contextualSpacing/>
      <w:jc w:val="center"/>
      <w:rPr>
        <w:rFonts w:ascii="Arial" w:hAnsi="Arial" w:cs="Arial"/>
        <w:color w:val="1F4E79" w:themeColor="accent1" w:themeShade="80"/>
      </w:rPr>
    </w:pPr>
    <w:r w:rsidRPr="002D7DA2">
      <w:rPr>
        <w:rFonts w:ascii="Arial" w:hAnsi="Arial" w:cs="Arial"/>
        <w:noProof/>
        <w:color w:val="1F4E79" w:themeColor="accent1" w:themeShade="80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109F98CA" wp14:editId="55B54982">
              <wp:simplePos x="0" y="0"/>
              <wp:positionH relativeFrom="column">
                <wp:posOffset>4679950</wp:posOffset>
              </wp:positionH>
              <wp:positionV relativeFrom="paragraph">
                <wp:posOffset>75565</wp:posOffset>
              </wp:positionV>
              <wp:extent cx="1936750" cy="7683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768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5722" w:rsidRPr="00223455" w:rsidRDefault="00935722" w:rsidP="0093572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b/>
                              <w:sz w:val="12"/>
                            </w:rPr>
                          </w:pPr>
                          <w:r w:rsidRPr="00223455">
                            <w:rPr>
                              <w:b/>
                              <w:sz w:val="12"/>
                            </w:rPr>
                            <w:t>Fort Belknap Indian Community</w:t>
                          </w:r>
                        </w:p>
                        <w:p w:rsidR="00935722" w:rsidRPr="00223455" w:rsidRDefault="00935722" w:rsidP="0093572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12"/>
                            </w:rPr>
                          </w:pPr>
                          <w:r w:rsidRPr="00223455">
                            <w:rPr>
                              <w:sz w:val="12"/>
                            </w:rPr>
                            <w:t>(Tribal Govt.)</w:t>
                          </w:r>
                        </w:p>
                        <w:p w:rsidR="00935722" w:rsidRPr="00223455" w:rsidRDefault="00935722" w:rsidP="0093572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b/>
                              <w:sz w:val="12"/>
                            </w:rPr>
                          </w:pPr>
                          <w:r w:rsidRPr="00223455">
                            <w:rPr>
                              <w:b/>
                              <w:sz w:val="12"/>
                            </w:rPr>
                            <w:t>Fort Belknap Indian Community</w:t>
                          </w:r>
                        </w:p>
                        <w:p w:rsidR="00935722" w:rsidRPr="00223455" w:rsidRDefault="00935722" w:rsidP="0093572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12"/>
                            </w:rPr>
                          </w:pPr>
                          <w:r w:rsidRPr="00223455">
                            <w:rPr>
                              <w:sz w:val="12"/>
                            </w:rPr>
                            <w:t>(Elected to administer the affairs of the community and to represent the Assiniboine and the Gros Ventre Tribes of the Fort Belknap Indian Reservation)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F98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8.5pt;margin-top:5.95pt;width:152.5pt;height:6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" filled="f" stroked="f">
              <v:textbox>
                <w:txbxContent>
                  <w:p w:rsidR="00935722" w:rsidRPr="00223455" w:rsidRDefault="00935722" w:rsidP="00935722">
                    <w:pPr>
                      <w:spacing w:line="240" w:lineRule="auto"/>
                      <w:contextualSpacing/>
                      <w:jc w:val="center"/>
                      <w:rPr>
                        <w:b/>
                        <w:sz w:val="12"/>
                      </w:rPr>
                    </w:pPr>
                    <w:r w:rsidRPr="00223455">
                      <w:rPr>
                        <w:b/>
                        <w:sz w:val="12"/>
                      </w:rPr>
                      <w:t>Fort Belknap Indian Community</w:t>
                    </w:r>
                  </w:p>
                  <w:p w:rsidR="00935722" w:rsidRPr="00223455" w:rsidRDefault="00935722" w:rsidP="00935722">
                    <w:pPr>
                      <w:spacing w:line="240" w:lineRule="auto"/>
                      <w:contextualSpacing/>
                      <w:jc w:val="center"/>
                      <w:rPr>
                        <w:sz w:val="12"/>
                      </w:rPr>
                    </w:pPr>
                    <w:r w:rsidRPr="00223455">
                      <w:rPr>
                        <w:sz w:val="12"/>
                      </w:rPr>
                      <w:t>(Tribal Govt.)</w:t>
                    </w:r>
                  </w:p>
                  <w:p w:rsidR="00935722" w:rsidRPr="00223455" w:rsidRDefault="00935722" w:rsidP="00935722">
                    <w:pPr>
                      <w:spacing w:line="240" w:lineRule="auto"/>
                      <w:contextualSpacing/>
                      <w:jc w:val="center"/>
                      <w:rPr>
                        <w:b/>
                        <w:sz w:val="12"/>
                      </w:rPr>
                    </w:pPr>
                    <w:r w:rsidRPr="00223455">
                      <w:rPr>
                        <w:b/>
                        <w:sz w:val="12"/>
                      </w:rPr>
                      <w:t>Fort Belknap Indian Community</w:t>
                    </w:r>
                  </w:p>
                  <w:p w:rsidR="00935722" w:rsidRPr="00223455" w:rsidRDefault="00935722" w:rsidP="00935722">
                    <w:pPr>
                      <w:spacing w:line="240" w:lineRule="auto"/>
                      <w:contextualSpacing/>
                      <w:jc w:val="center"/>
                      <w:rPr>
                        <w:sz w:val="12"/>
                      </w:rPr>
                    </w:pPr>
                    <w:r w:rsidRPr="00223455">
                      <w:rPr>
                        <w:sz w:val="12"/>
                      </w:rPr>
                      <w:t>(Elected to administer the affairs of the community and to represent the Assiniboine and the Gros Ventre Tribes of the Fort Belknap Indian Reservation)</w:t>
                    </w:r>
                  </w:p>
                </w:txbxContent>
              </v:textbox>
            </v:shape>
          </w:pict>
        </mc:Fallback>
      </mc:AlternateContent>
    </w:r>
    <w:r w:rsidRPr="002D7DA2">
      <w:rPr>
        <w:rFonts w:ascii="Arial" w:hAnsi="Arial" w:cs="Arial"/>
        <w:color w:val="1F4E79" w:themeColor="accent1" w:themeShade="80"/>
      </w:rPr>
      <w:t>Harlem, Montana 59526-9455</w:t>
    </w:r>
  </w:p>
  <w:p w:rsidR="00935722" w:rsidRPr="002D7DA2" w:rsidRDefault="00935722" w:rsidP="00935722">
    <w:pPr>
      <w:pStyle w:val="Header"/>
      <w:contextualSpacing/>
      <w:jc w:val="center"/>
      <w:rPr>
        <w:rFonts w:ascii="Arial" w:hAnsi="Arial" w:cs="Arial"/>
        <w:color w:val="1F4E79" w:themeColor="accent1" w:themeShade="80"/>
      </w:rPr>
    </w:pPr>
    <w:r w:rsidRPr="002D7DA2">
      <w:rPr>
        <w:rFonts w:ascii="Arial" w:hAnsi="Arial" w:cs="Arial"/>
        <w:color w:val="1F4E79" w:themeColor="accent1" w:themeShade="80"/>
      </w:rPr>
      <w:t>PH: (406) 353-2205</w:t>
    </w:r>
  </w:p>
  <w:p w:rsidR="00935722" w:rsidRPr="002D7DA2" w:rsidRDefault="00935722" w:rsidP="00935722">
    <w:pPr>
      <w:pStyle w:val="Header"/>
      <w:contextualSpacing/>
      <w:jc w:val="center"/>
      <w:rPr>
        <w:rFonts w:ascii="Arial" w:hAnsi="Arial" w:cs="Arial"/>
        <w:color w:val="1F4E79" w:themeColor="accent1" w:themeShade="80"/>
      </w:rPr>
    </w:pPr>
    <w:r w:rsidRPr="002D7DA2">
      <w:rPr>
        <w:rFonts w:ascii="Arial" w:hAnsi="Arial" w:cs="Arial"/>
        <w:color w:val="1F4E79" w:themeColor="accent1" w:themeShade="80"/>
      </w:rPr>
      <w:t>FAX: Council – (406) 353-4541</w:t>
    </w:r>
  </w:p>
  <w:p w:rsidR="00935722" w:rsidRPr="002D7DA2" w:rsidRDefault="00935722" w:rsidP="00935722">
    <w:pPr>
      <w:pStyle w:val="Header"/>
      <w:contextualSpacing/>
      <w:jc w:val="center"/>
      <w:rPr>
        <w:rFonts w:ascii="Arial" w:hAnsi="Arial" w:cs="Arial"/>
        <w:color w:val="1F4E79" w:themeColor="accent1" w:themeShade="80"/>
      </w:rPr>
    </w:pPr>
    <w:r w:rsidRPr="002D7DA2">
      <w:rPr>
        <w:rFonts w:ascii="Arial" w:hAnsi="Arial" w:cs="Arial"/>
        <w:color w:val="1F4E79" w:themeColor="accent1" w:themeShade="80"/>
      </w:rPr>
      <w:t>FAX: Departments – (406) 353 - 2797</w:t>
    </w:r>
  </w:p>
  <w:p w:rsidR="00B8792E" w:rsidRDefault="00B87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9D"/>
    <w:rsid w:val="00007101"/>
    <w:rsid w:val="0014679D"/>
    <w:rsid w:val="001A4E4A"/>
    <w:rsid w:val="00223455"/>
    <w:rsid w:val="002D37F8"/>
    <w:rsid w:val="002D7885"/>
    <w:rsid w:val="002D7DA2"/>
    <w:rsid w:val="003135EE"/>
    <w:rsid w:val="004B5660"/>
    <w:rsid w:val="00515E20"/>
    <w:rsid w:val="006E4E86"/>
    <w:rsid w:val="00725965"/>
    <w:rsid w:val="00780635"/>
    <w:rsid w:val="00824E55"/>
    <w:rsid w:val="00834E9E"/>
    <w:rsid w:val="00935722"/>
    <w:rsid w:val="00B45F1E"/>
    <w:rsid w:val="00B8792E"/>
    <w:rsid w:val="00BB5560"/>
    <w:rsid w:val="00C009E0"/>
    <w:rsid w:val="00CB6349"/>
    <w:rsid w:val="00D55D76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8EFC371"/>
  <w15:chartTrackingRefBased/>
  <w15:docId w15:val="{FC44AFE1-0481-481F-B006-6E3E43D6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9D"/>
  </w:style>
  <w:style w:type="paragraph" w:styleId="Footer">
    <w:name w:val="footer"/>
    <w:basedOn w:val="Normal"/>
    <w:link w:val="FooterChar"/>
    <w:uiPriority w:val="99"/>
    <w:unhideWhenUsed/>
    <w:rsid w:val="0014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9D"/>
  </w:style>
  <w:style w:type="paragraph" w:styleId="BalloonText">
    <w:name w:val="Balloon Text"/>
    <w:basedOn w:val="Normal"/>
    <w:link w:val="BalloonTextChar"/>
    <w:uiPriority w:val="99"/>
    <w:semiHidden/>
    <w:unhideWhenUsed/>
    <w:rsid w:val="0022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91BC-A5EC-43B1-AA71-6E988AB8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Central01</dc:creator>
  <cp:keywords/>
  <dc:description/>
  <cp:lastModifiedBy>PR</cp:lastModifiedBy>
  <cp:revision>5</cp:revision>
  <cp:lastPrinted>2020-10-01T22:47:00Z</cp:lastPrinted>
  <dcterms:created xsi:type="dcterms:W3CDTF">2020-10-02T16:39:00Z</dcterms:created>
  <dcterms:modified xsi:type="dcterms:W3CDTF">2020-10-02T16:50:00Z</dcterms:modified>
</cp:coreProperties>
</file>