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B2F3" w14:textId="1A540F37" w:rsidR="00646144" w:rsidRPr="007C0AB6" w:rsidRDefault="008E3239" w:rsidP="008E3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sz w:val="32"/>
          <w:szCs w:val="32"/>
        </w:rPr>
      </w:pPr>
      <w:r w:rsidRPr="00FB5A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D872D8" wp14:editId="36A1AC23">
            <wp:simplePos x="0" y="0"/>
            <wp:positionH relativeFrom="column">
              <wp:posOffset>5080000</wp:posOffset>
            </wp:positionH>
            <wp:positionV relativeFrom="paragraph">
              <wp:posOffset>0</wp:posOffset>
            </wp:positionV>
            <wp:extent cx="1168400" cy="1168400"/>
            <wp:effectExtent l="0" t="0" r="0" b="0"/>
            <wp:wrapTight wrapText="bothSides">
              <wp:wrapPolygon edited="0">
                <wp:start x="7043" y="0"/>
                <wp:lineTo x="4578" y="1057"/>
                <wp:lineTo x="352" y="4578"/>
                <wp:lineTo x="0" y="7396"/>
                <wp:lineTo x="0" y="14087"/>
                <wp:lineTo x="1057" y="17609"/>
                <wp:lineTo x="5987" y="21130"/>
                <wp:lineTo x="7043" y="21130"/>
                <wp:lineTo x="14087" y="21130"/>
                <wp:lineTo x="15143" y="21130"/>
                <wp:lineTo x="20074" y="17609"/>
                <wp:lineTo x="21130" y="14087"/>
                <wp:lineTo x="21130" y="7396"/>
                <wp:lineTo x="20778" y="4578"/>
                <wp:lineTo x="17257" y="1409"/>
                <wp:lineTo x="14087" y="0"/>
                <wp:lineTo x="704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587315" w14:textId="77777777" w:rsidR="00076431" w:rsidRDefault="00076431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5E6A02C7" w14:textId="04929B32" w:rsidR="00DB53EC" w:rsidRPr="007C0AB6" w:rsidRDefault="001255FB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RED BALLOONS</w:t>
      </w:r>
      <w:r w:rsidR="00646144" w:rsidRPr="00DB53EC">
        <w:rPr>
          <w:rFonts w:ascii="Arial" w:eastAsia="Arial" w:hAnsi="Arial" w:cs="Arial"/>
          <w:b/>
          <w:bCs/>
          <w:sz w:val="36"/>
          <w:szCs w:val="36"/>
        </w:rPr>
        <w:br/>
      </w:r>
      <w:r w:rsidR="00F75C9D">
        <w:rPr>
          <w:rFonts w:ascii="Arial" w:eastAsia="Arial" w:hAnsi="Arial" w:cs="Arial"/>
          <w:b/>
          <w:bCs/>
          <w:sz w:val="36"/>
          <w:szCs w:val="36"/>
        </w:rPr>
        <w:t xml:space="preserve">Treasurer </w:t>
      </w:r>
      <w:r w:rsidR="00DB53EC" w:rsidRPr="007C0AB6">
        <w:rPr>
          <w:rFonts w:ascii="Arial" w:eastAsia="Arial" w:hAnsi="Arial" w:cs="Arial"/>
          <w:b/>
          <w:sz w:val="36"/>
          <w:szCs w:val="36"/>
        </w:rPr>
        <w:t>– Role Description</w:t>
      </w:r>
    </w:p>
    <w:p w14:paraId="7DD63383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1212FB" w14:textId="02B20D6D" w:rsid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75C9D">
        <w:rPr>
          <w:rFonts w:ascii="Arial" w:eastAsia="Arial" w:hAnsi="Arial" w:cs="Arial"/>
          <w:sz w:val="24"/>
          <w:szCs w:val="24"/>
        </w:rPr>
        <w:t xml:space="preserve">As well as fulfilling the duties of a Trustee, the Treasurer maintains an overview of </w:t>
      </w:r>
      <w:r w:rsidR="00CA0AA7">
        <w:rPr>
          <w:rFonts w:ascii="Arial" w:eastAsia="Arial" w:hAnsi="Arial" w:cs="Arial"/>
          <w:sz w:val="24"/>
          <w:szCs w:val="24"/>
        </w:rPr>
        <w:t>Red Balloon</w:t>
      </w:r>
      <w:r w:rsidR="00CF1CE9">
        <w:rPr>
          <w:rFonts w:ascii="Arial" w:eastAsia="Arial" w:hAnsi="Arial" w:cs="Arial"/>
          <w:sz w:val="24"/>
          <w:szCs w:val="24"/>
        </w:rPr>
        <w:t>’s</w:t>
      </w:r>
      <w:r w:rsidRPr="00F75C9D">
        <w:rPr>
          <w:rFonts w:ascii="Arial" w:eastAsia="Arial" w:hAnsi="Arial" w:cs="Arial"/>
          <w:sz w:val="24"/>
          <w:szCs w:val="24"/>
        </w:rPr>
        <w:t xml:space="preserve"> financial affairs. The Treasurer ensure</w:t>
      </w:r>
      <w:r w:rsidR="00CF1CE9">
        <w:rPr>
          <w:rFonts w:ascii="Arial" w:eastAsia="Arial" w:hAnsi="Arial" w:cs="Arial"/>
          <w:sz w:val="24"/>
          <w:szCs w:val="24"/>
        </w:rPr>
        <w:t>s</w:t>
      </w:r>
      <w:r w:rsidRPr="00F75C9D">
        <w:rPr>
          <w:rFonts w:ascii="Arial" w:eastAsia="Arial" w:hAnsi="Arial" w:cs="Arial"/>
          <w:sz w:val="24"/>
          <w:szCs w:val="24"/>
        </w:rPr>
        <w:t xml:space="preserve"> that effective and appropriate financial measures, controls and procedures are put in place and report</w:t>
      </w:r>
      <w:r w:rsidR="00CF1CE9">
        <w:rPr>
          <w:rFonts w:ascii="Arial" w:eastAsia="Arial" w:hAnsi="Arial" w:cs="Arial"/>
          <w:sz w:val="24"/>
          <w:szCs w:val="24"/>
        </w:rPr>
        <w:t>s</w:t>
      </w:r>
      <w:r w:rsidRPr="00F75C9D">
        <w:rPr>
          <w:rFonts w:ascii="Arial" w:eastAsia="Arial" w:hAnsi="Arial" w:cs="Arial"/>
          <w:sz w:val="24"/>
          <w:szCs w:val="24"/>
        </w:rPr>
        <w:t xml:space="preserve"> to the Board at regular intervals about the financial health of the organisation.</w:t>
      </w:r>
    </w:p>
    <w:p w14:paraId="3B944F01" w14:textId="77777777" w:rsidR="00CF1CE9" w:rsidRPr="00F75C9D" w:rsidRDefault="00CF1CE9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6F25E3" w14:textId="27A64E56" w:rsidR="00F75C9D" w:rsidRPr="00CF1CE9" w:rsidRDefault="00452D97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Treasurer role</w:t>
      </w:r>
    </w:p>
    <w:p w14:paraId="1575D2CC" w14:textId="5B9FA794" w:rsidR="00CF1CE9" w:rsidRDefault="005F6789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Supporting the CEO in</w:t>
      </w:r>
      <w:r w:rsidR="00F75C9D" w:rsidRPr="00CF1CE9">
        <w:rPr>
          <w:rFonts w:ascii="Arial" w:eastAsia="Arial" w:hAnsi="Arial" w:cs="Arial"/>
          <w:sz w:val="24"/>
          <w:szCs w:val="24"/>
        </w:rPr>
        <w:t xml:space="preserve"> the presentation of budgets, internal management accounts and annual financial statements to the Board of Trustees</w:t>
      </w:r>
      <w:r w:rsidR="00CF1CE9">
        <w:rPr>
          <w:rFonts w:ascii="Arial" w:eastAsia="Arial" w:hAnsi="Arial" w:cs="Arial"/>
          <w:sz w:val="24"/>
          <w:szCs w:val="24"/>
        </w:rPr>
        <w:t>.</w:t>
      </w:r>
      <w:r w:rsidR="00F75C9D" w:rsidRPr="00CF1CE9">
        <w:rPr>
          <w:rFonts w:ascii="Arial" w:eastAsia="Arial" w:hAnsi="Arial" w:cs="Arial"/>
          <w:sz w:val="24"/>
          <w:szCs w:val="24"/>
        </w:rPr>
        <w:t xml:space="preserve"> </w:t>
      </w:r>
    </w:p>
    <w:p w14:paraId="32678CC8" w14:textId="77777777" w:rsidR="00CF1CE9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CF1CE9">
        <w:rPr>
          <w:rFonts w:ascii="Arial" w:eastAsia="Arial" w:hAnsi="Arial" w:cs="Arial"/>
          <w:sz w:val="24"/>
          <w:szCs w:val="24"/>
        </w:rPr>
        <w:t>Ensuring that proper accounting records are kept, and that appropriate accounting procedures and controls are in place</w:t>
      </w:r>
      <w:r w:rsidR="00CF1CE9">
        <w:rPr>
          <w:rFonts w:ascii="Arial" w:eastAsia="Arial" w:hAnsi="Arial" w:cs="Arial"/>
          <w:sz w:val="24"/>
          <w:szCs w:val="24"/>
        </w:rPr>
        <w:t>.</w:t>
      </w:r>
      <w:r w:rsidRPr="00CF1CE9">
        <w:rPr>
          <w:rFonts w:ascii="Arial" w:eastAsia="Arial" w:hAnsi="Arial" w:cs="Arial"/>
          <w:sz w:val="24"/>
          <w:szCs w:val="24"/>
        </w:rPr>
        <w:t xml:space="preserve"> </w:t>
      </w:r>
    </w:p>
    <w:p w14:paraId="31520611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CF1CE9">
        <w:rPr>
          <w:rFonts w:ascii="Arial" w:eastAsia="Arial" w:hAnsi="Arial" w:cs="Arial"/>
          <w:sz w:val="24"/>
          <w:szCs w:val="24"/>
        </w:rPr>
        <w:t>Ensuring that robust and comprehensive financial policies are in place and being implemented, and supporting the development of policies covering financial reserves, and cost</w:t>
      </w:r>
      <w:r w:rsidR="00452D97">
        <w:rPr>
          <w:rFonts w:ascii="Arial" w:eastAsia="Arial" w:hAnsi="Arial" w:cs="Arial"/>
          <w:sz w:val="24"/>
          <w:szCs w:val="24"/>
        </w:rPr>
        <w:t xml:space="preserve"> </w:t>
      </w:r>
      <w:r w:rsidRPr="00CF1CE9">
        <w:rPr>
          <w:rFonts w:ascii="Arial" w:eastAsia="Arial" w:hAnsi="Arial" w:cs="Arial"/>
          <w:sz w:val="24"/>
          <w:szCs w:val="24"/>
        </w:rPr>
        <w:t>management</w:t>
      </w:r>
      <w:r w:rsidR="00CF1CE9">
        <w:rPr>
          <w:rFonts w:ascii="Arial" w:eastAsia="Arial" w:hAnsi="Arial" w:cs="Arial"/>
          <w:sz w:val="24"/>
          <w:szCs w:val="24"/>
        </w:rPr>
        <w:t>.</w:t>
      </w:r>
      <w:r w:rsidRPr="00CF1CE9">
        <w:rPr>
          <w:rFonts w:ascii="Arial" w:eastAsia="Arial" w:hAnsi="Arial" w:cs="Arial"/>
          <w:sz w:val="24"/>
          <w:szCs w:val="24"/>
        </w:rPr>
        <w:t xml:space="preserve"> </w:t>
      </w:r>
    </w:p>
    <w:p w14:paraId="59BAE128" w14:textId="11E3C2C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 xml:space="preserve">Overseeing financial controls and adherence to systems, regularly liaising with </w:t>
      </w:r>
      <w:r w:rsidR="00D6280D">
        <w:rPr>
          <w:rFonts w:ascii="Arial" w:eastAsia="Arial" w:hAnsi="Arial" w:cs="Arial"/>
          <w:sz w:val="24"/>
          <w:szCs w:val="24"/>
        </w:rPr>
        <w:t>CEO and Operations Manager</w:t>
      </w:r>
    </w:p>
    <w:p w14:paraId="6C2DD917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 xml:space="preserve">Advising on the financial implications of the charity’s strategic plan, including overseeing the charity’s financial risk-management process </w:t>
      </w:r>
    </w:p>
    <w:p w14:paraId="513A76C7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>Ensuring investments and assets are maximised</w:t>
      </w:r>
      <w:r w:rsidR="00452D97" w:rsidRPr="00452D97">
        <w:rPr>
          <w:rFonts w:ascii="Arial" w:eastAsia="Arial" w:hAnsi="Arial" w:cs="Arial"/>
          <w:sz w:val="24"/>
          <w:szCs w:val="24"/>
        </w:rPr>
        <w:t>.</w:t>
      </w:r>
    </w:p>
    <w:p w14:paraId="09D08EB8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>Ensuring that the accounts are prepared and disclosed in the form required by relevant statutory bodies, for example</w:t>
      </w:r>
      <w:r w:rsidR="00452D97">
        <w:rPr>
          <w:rFonts w:ascii="Arial" w:eastAsia="Arial" w:hAnsi="Arial" w:cs="Arial"/>
          <w:sz w:val="24"/>
          <w:szCs w:val="24"/>
        </w:rPr>
        <w:t>,</w:t>
      </w:r>
      <w:r w:rsidRPr="00452D97">
        <w:rPr>
          <w:rFonts w:ascii="Arial" w:eastAsia="Arial" w:hAnsi="Arial" w:cs="Arial"/>
          <w:sz w:val="24"/>
          <w:szCs w:val="24"/>
        </w:rPr>
        <w:t xml:space="preserve"> the Charity Commission and/or the Registrar of Companies</w:t>
      </w:r>
      <w:r w:rsidR="00452D97">
        <w:rPr>
          <w:rFonts w:ascii="Arial" w:eastAsia="Arial" w:hAnsi="Arial" w:cs="Arial"/>
          <w:sz w:val="24"/>
          <w:szCs w:val="24"/>
        </w:rPr>
        <w:t>.</w:t>
      </w:r>
    </w:p>
    <w:p w14:paraId="6C7DDF78" w14:textId="20FFD068" w:rsidR="00F75C9D" w:rsidRP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>Keeping the board informed about its financial duties and responsibilities and liaising with the Chief Executive to develop the financial understanding of the Board of Trustees</w:t>
      </w:r>
      <w:r w:rsidR="00452D97">
        <w:rPr>
          <w:rFonts w:ascii="Arial" w:eastAsia="Arial" w:hAnsi="Arial" w:cs="Arial"/>
          <w:sz w:val="24"/>
          <w:szCs w:val="24"/>
        </w:rPr>
        <w:t>.</w:t>
      </w:r>
    </w:p>
    <w:p w14:paraId="21D34EA5" w14:textId="427CC8F6" w:rsidR="00452D97" w:rsidRDefault="00452D97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3667F9" w14:textId="77777777" w:rsidR="00452D97" w:rsidRDefault="00452D97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3F2E133" w14:textId="10EAFC07" w:rsidR="00F75C9D" w:rsidRPr="00452D97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452D97">
        <w:rPr>
          <w:rFonts w:ascii="Arial" w:eastAsia="Arial" w:hAnsi="Arial" w:cs="Arial"/>
          <w:b/>
          <w:bCs/>
          <w:i/>
          <w:iCs/>
          <w:sz w:val="24"/>
          <w:szCs w:val="24"/>
        </w:rPr>
        <w:t>What we are looking for</w:t>
      </w:r>
    </w:p>
    <w:p w14:paraId="22E570C8" w14:textId="63337DD6" w:rsidR="00452D97" w:rsidRDefault="00452D97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BC9FC1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>A finance professional. A knowledge of charity finance is an advantage. Otherwise an enthusiasm to learn, drawing from sound commercial experience and an understanding of SMEs</w:t>
      </w:r>
      <w:r w:rsidR="00452D97" w:rsidRPr="00452D97">
        <w:rPr>
          <w:rFonts w:ascii="Arial" w:eastAsia="Arial" w:hAnsi="Arial" w:cs="Arial"/>
          <w:sz w:val="24"/>
          <w:szCs w:val="24"/>
        </w:rPr>
        <w:t>.</w:t>
      </w:r>
    </w:p>
    <w:p w14:paraId="36C7AD6C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>A strategic thinker with an ability to balance risk and opportunity.</w:t>
      </w:r>
    </w:p>
    <w:p w14:paraId="6F59B60A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 xml:space="preserve">Clear communicator with the ability to bring the financial information alive to non-finance specialists. </w:t>
      </w:r>
    </w:p>
    <w:p w14:paraId="3C7EE5A5" w14:textId="77777777" w:rsidR="00452D97" w:rsidRDefault="00F75C9D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452D97">
        <w:rPr>
          <w:rFonts w:ascii="Arial" w:eastAsia="Arial" w:hAnsi="Arial" w:cs="Arial"/>
          <w:sz w:val="24"/>
          <w:szCs w:val="24"/>
        </w:rPr>
        <w:t>Willing to play an active role in areas such as forecasting, setting budgets, liaising with auditors</w:t>
      </w:r>
    </w:p>
    <w:p w14:paraId="6703A84E" w14:textId="2B7949A5" w:rsidR="00C8049C" w:rsidRDefault="00C8049C" w:rsidP="00F75C9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Someone who is able to support the CEO and staff with their finance responsibilities</w:t>
      </w:r>
    </w:p>
    <w:p w14:paraId="6772612F" w14:textId="77777777" w:rsidR="00452D97" w:rsidRDefault="00452D97" w:rsidP="00452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514BB1" w14:textId="16E2D8ED" w:rsidR="00F75C9D" w:rsidRDefault="00452D97" w:rsidP="00452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addition to the above, t</w:t>
      </w:r>
      <w:r w:rsidR="00F75C9D" w:rsidRPr="00452D97">
        <w:rPr>
          <w:rFonts w:ascii="Arial" w:eastAsia="Arial" w:hAnsi="Arial" w:cs="Arial"/>
          <w:sz w:val="24"/>
          <w:szCs w:val="24"/>
        </w:rPr>
        <w:t>he Treasu</w:t>
      </w:r>
      <w:r>
        <w:rPr>
          <w:rFonts w:ascii="Arial" w:eastAsia="Arial" w:hAnsi="Arial" w:cs="Arial"/>
          <w:sz w:val="24"/>
          <w:szCs w:val="24"/>
        </w:rPr>
        <w:t>r</w:t>
      </w:r>
      <w:r w:rsidR="00F75C9D" w:rsidRPr="00452D97">
        <w:rPr>
          <w:rFonts w:ascii="Arial" w:eastAsia="Arial" w:hAnsi="Arial" w:cs="Arial"/>
          <w:sz w:val="24"/>
          <w:szCs w:val="24"/>
        </w:rPr>
        <w:t>er will also have the responsibilities and qualities of all trustees</w:t>
      </w:r>
      <w:r>
        <w:rPr>
          <w:rFonts w:ascii="Arial" w:eastAsia="Arial" w:hAnsi="Arial" w:cs="Arial"/>
          <w:sz w:val="24"/>
          <w:szCs w:val="24"/>
        </w:rPr>
        <w:t>:</w:t>
      </w:r>
    </w:p>
    <w:p w14:paraId="17A8B4D2" w14:textId="77777777" w:rsidR="00452D97" w:rsidRPr="00452D97" w:rsidRDefault="00452D97" w:rsidP="00452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D1970D" w14:textId="706B3ADF" w:rsidR="00F75C9D" w:rsidRPr="00452D97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52D97">
        <w:rPr>
          <w:rFonts w:ascii="Arial" w:eastAsia="Arial" w:hAnsi="Arial" w:cs="Arial"/>
          <w:b/>
          <w:bCs/>
          <w:sz w:val="24"/>
          <w:szCs w:val="24"/>
        </w:rPr>
        <w:lastRenderedPageBreak/>
        <w:t>Responsibilities</w:t>
      </w:r>
      <w:r w:rsidR="00452D97" w:rsidRPr="00452D97">
        <w:rPr>
          <w:rFonts w:ascii="Arial" w:eastAsia="Arial" w:hAnsi="Arial" w:cs="Arial"/>
          <w:b/>
          <w:bCs/>
          <w:sz w:val="24"/>
          <w:szCs w:val="24"/>
        </w:rPr>
        <w:t xml:space="preserve"> of all trustees</w:t>
      </w:r>
    </w:p>
    <w:p w14:paraId="72B8F432" w14:textId="45996D53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bookmarkStart w:id="0" w:name="_Hlk97125032"/>
      <w:r w:rsidRPr="007C0AB6">
        <w:rPr>
          <w:rFonts w:ascii="Arial" w:eastAsia="Arial" w:hAnsi="Arial" w:cs="Arial"/>
          <w:sz w:val="24"/>
          <w:szCs w:val="24"/>
        </w:rPr>
        <w:t xml:space="preserve">Support and provide advice on </w:t>
      </w:r>
      <w:r w:rsidR="00CA0AA7">
        <w:rPr>
          <w:rFonts w:ascii="Arial" w:eastAsia="Arial" w:hAnsi="Arial" w:cs="Arial"/>
          <w:sz w:val="24"/>
          <w:szCs w:val="24"/>
        </w:rPr>
        <w:t>Red Balloon’</w:t>
      </w:r>
      <w:r w:rsidR="00CA0AA7" w:rsidRPr="007C0AB6">
        <w:rPr>
          <w:rFonts w:ascii="Arial" w:eastAsia="Arial" w:hAnsi="Arial" w:cs="Arial"/>
          <w:sz w:val="24"/>
          <w:szCs w:val="24"/>
        </w:rPr>
        <w:t>s</w:t>
      </w:r>
      <w:r w:rsidRPr="007C0AB6">
        <w:rPr>
          <w:rFonts w:ascii="Arial" w:eastAsia="Arial" w:hAnsi="Arial" w:cs="Arial"/>
          <w:sz w:val="24"/>
          <w:szCs w:val="24"/>
        </w:rPr>
        <w:t xml:space="preserve"> purpose, vision, goals and activities. </w:t>
      </w:r>
    </w:p>
    <w:bookmarkEnd w:id="0"/>
    <w:p w14:paraId="3C7D055F" w14:textId="77777777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Approve operational strategies and policies, and monitor and evaluate their implementation.</w:t>
      </w:r>
    </w:p>
    <w:p w14:paraId="2343D3DF" w14:textId="56F1F492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Oversee </w:t>
      </w:r>
      <w:r w:rsidR="00CA0AA7">
        <w:rPr>
          <w:rFonts w:ascii="Arial" w:eastAsia="Arial" w:hAnsi="Arial" w:cs="Arial"/>
          <w:sz w:val="24"/>
          <w:szCs w:val="24"/>
        </w:rPr>
        <w:t>Red Balloons</w:t>
      </w:r>
      <w:r w:rsidR="00CA0AA7" w:rsidRPr="007C0AB6">
        <w:rPr>
          <w:rFonts w:ascii="Arial" w:eastAsia="Arial" w:hAnsi="Arial" w:cs="Arial"/>
          <w:sz w:val="24"/>
          <w:szCs w:val="24"/>
        </w:rPr>
        <w:t>’</w:t>
      </w:r>
      <w:r w:rsidRPr="007C0AB6">
        <w:rPr>
          <w:rFonts w:ascii="Arial" w:eastAsia="Arial" w:hAnsi="Arial" w:cs="Arial"/>
          <w:sz w:val="24"/>
          <w:szCs w:val="24"/>
        </w:rPr>
        <w:t xml:space="preserve"> financial plans and budgets and monitor and evaluate progress. </w:t>
      </w:r>
    </w:p>
    <w:p w14:paraId="7C23DAFD" w14:textId="77777777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Ensure the effective and efficient administration of the organisation.</w:t>
      </w:r>
    </w:p>
    <w:p w14:paraId="069518F8" w14:textId="77777777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Ensure that key risks are being identified, monitored and controlled effectively.</w:t>
      </w:r>
    </w:p>
    <w:p w14:paraId="20EB9BB7" w14:textId="438B3C7F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Review and approve </w:t>
      </w:r>
      <w:r w:rsidR="00CA0AA7">
        <w:rPr>
          <w:rFonts w:ascii="Arial" w:eastAsia="Arial" w:hAnsi="Arial" w:cs="Arial"/>
          <w:sz w:val="24"/>
          <w:szCs w:val="24"/>
        </w:rPr>
        <w:t>Red Balloon</w:t>
      </w:r>
      <w:r w:rsidRPr="007C0AB6">
        <w:rPr>
          <w:rFonts w:ascii="Arial" w:eastAsia="Arial" w:hAnsi="Arial" w:cs="Arial"/>
          <w:sz w:val="24"/>
          <w:szCs w:val="24"/>
        </w:rPr>
        <w:t>’s financial statements.</w:t>
      </w:r>
    </w:p>
    <w:p w14:paraId="09C1891C" w14:textId="17A423D5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Provide support and </w:t>
      </w:r>
      <w:r w:rsidR="00C64730">
        <w:rPr>
          <w:rFonts w:ascii="Arial" w:eastAsia="Arial" w:hAnsi="Arial" w:cs="Arial"/>
          <w:sz w:val="24"/>
          <w:szCs w:val="24"/>
        </w:rPr>
        <w:t>c</w:t>
      </w:r>
      <w:r w:rsidRPr="007C0AB6">
        <w:rPr>
          <w:rFonts w:ascii="Arial" w:eastAsia="Arial" w:hAnsi="Arial" w:cs="Arial"/>
          <w:sz w:val="24"/>
          <w:szCs w:val="24"/>
        </w:rPr>
        <w:t xml:space="preserve">hallenge to </w:t>
      </w:r>
      <w:r w:rsidR="00CA0AA7">
        <w:rPr>
          <w:rFonts w:ascii="Arial" w:eastAsia="Arial" w:hAnsi="Arial" w:cs="Arial"/>
          <w:sz w:val="24"/>
          <w:szCs w:val="24"/>
        </w:rPr>
        <w:t>Red Balloon</w:t>
      </w:r>
      <w:r w:rsidRPr="007C0AB6">
        <w:rPr>
          <w:rFonts w:ascii="Arial" w:eastAsia="Arial" w:hAnsi="Arial" w:cs="Arial"/>
          <w:sz w:val="24"/>
          <w:szCs w:val="24"/>
        </w:rPr>
        <w:t xml:space="preserve">’s </w:t>
      </w:r>
      <w:r w:rsidR="00C64730">
        <w:rPr>
          <w:rFonts w:ascii="Arial" w:eastAsia="Arial" w:hAnsi="Arial" w:cs="Arial"/>
          <w:sz w:val="24"/>
          <w:szCs w:val="24"/>
        </w:rPr>
        <w:t>CEO</w:t>
      </w:r>
      <w:r w:rsidRPr="007C0AB6">
        <w:rPr>
          <w:rFonts w:ascii="Arial" w:eastAsia="Arial" w:hAnsi="Arial" w:cs="Arial"/>
          <w:sz w:val="24"/>
          <w:szCs w:val="24"/>
        </w:rPr>
        <w:t xml:space="preserve"> in the exercise of their delegated authority and affairs.</w:t>
      </w:r>
    </w:p>
    <w:p w14:paraId="60B5B18A" w14:textId="77700B77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Keep abreast of changes in </w:t>
      </w:r>
      <w:r w:rsidR="00CA0AA7">
        <w:rPr>
          <w:rFonts w:ascii="Arial" w:eastAsia="Arial" w:hAnsi="Arial" w:cs="Arial"/>
          <w:sz w:val="24"/>
          <w:szCs w:val="24"/>
        </w:rPr>
        <w:t>Red Balloon</w:t>
      </w:r>
      <w:r w:rsidRPr="007C0AB6">
        <w:rPr>
          <w:rFonts w:ascii="Arial" w:eastAsia="Arial" w:hAnsi="Arial" w:cs="Arial"/>
          <w:sz w:val="24"/>
          <w:szCs w:val="24"/>
        </w:rPr>
        <w:t>’s operating environment.</w:t>
      </w:r>
    </w:p>
    <w:p w14:paraId="3568E814" w14:textId="70752B80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Contribute to regular reviews of </w:t>
      </w:r>
      <w:r w:rsidR="00CA0AA7">
        <w:rPr>
          <w:rFonts w:ascii="Arial" w:eastAsia="Arial" w:hAnsi="Arial" w:cs="Arial"/>
          <w:sz w:val="24"/>
          <w:szCs w:val="24"/>
        </w:rPr>
        <w:t>Red Balloon</w:t>
      </w:r>
      <w:r w:rsidRPr="007C0AB6">
        <w:rPr>
          <w:rFonts w:ascii="Arial" w:eastAsia="Arial" w:hAnsi="Arial" w:cs="Arial"/>
          <w:sz w:val="24"/>
          <w:szCs w:val="24"/>
        </w:rPr>
        <w:t>’s own governance.</w:t>
      </w:r>
    </w:p>
    <w:p w14:paraId="149C2527" w14:textId="5A07B5FE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Attend Board meetings, adequately prepared to contribute </w:t>
      </w:r>
      <w:r w:rsidR="00CA0AA7" w:rsidRPr="007C0AB6">
        <w:rPr>
          <w:rFonts w:ascii="Arial" w:eastAsia="Arial" w:hAnsi="Arial" w:cs="Arial"/>
          <w:sz w:val="24"/>
          <w:szCs w:val="24"/>
        </w:rPr>
        <w:t>to discussions</w:t>
      </w:r>
      <w:r w:rsidRPr="007C0AB6">
        <w:rPr>
          <w:rFonts w:ascii="Arial" w:eastAsia="Arial" w:hAnsi="Arial" w:cs="Arial"/>
          <w:sz w:val="24"/>
          <w:szCs w:val="24"/>
        </w:rPr>
        <w:t>.</w:t>
      </w:r>
    </w:p>
    <w:p w14:paraId="454A137F" w14:textId="03FD69AF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Use independent judgment, acting legally and in good faith to promote and protect </w:t>
      </w:r>
      <w:r w:rsidR="00CA0AA7">
        <w:rPr>
          <w:rFonts w:ascii="Arial" w:eastAsia="Arial" w:hAnsi="Arial" w:cs="Arial"/>
          <w:sz w:val="24"/>
          <w:szCs w:val="24"/>
        </w:rPr>
        <w:t>Red Balloon</w:t>
      </w:r>
      <w:r w:rsidRPr="007C0AB6">
        <w:rPr>
          <w:rFonts w:ascii="Arial" w:eastAsia="Arial" w:hAnsi="Arial" w:cs="Arial"/>
          <w:sz w:val="24"/>
          <w:szCs w:val="24"/>
        </w:rPr>
        <w:t xml:space="preserve">’s interests, to the exclusion of their own personal and/or any </w:t>
      </w:r>
      <w:r w:rsidR="005037BB" w:rsidRPr="007C0AB6">
        <w:rPr>
          <w:rFonts w:ascii="Arial" w:eastAsia="Arial" w:hAnsi="Arial" w:cs="Arial"/>
          <w:sz w:val="24"/>
          <w:szCs w:val="24"/>
        </w:rPr>
        <w:t>third-party</w:t>
      </w:r>
      <w:r w:rsidR="00CA0AA7" w:rsidRPr="007C0AB6">
        <w:rPr>
          <w:rFonts w:ascii="Arial" w:eastAsia="Arial" w:hAnsi="Arial" w:cs="Arial"/>
          <w:sz w:val="24"/>
          <w:szCs w:val="24"/>
        </w:rPr>
        <w:t xml:space="preserve"> interests</w:t>
      </w:r>
      <w:r w:rsidRPr="007C0AB6">
        <w:rPr>
          <w:rFonts w:ascii="Arial" w:eastAsia="Arial" w:hAnsi="Arial" w:cs="Arial"/>
          <w:sz w:val="24"/>
          <w:szCs w:val="24"/>
        </w:rPr>
        <w:t>.</w:t>
      </w:r>
    </w:p>
    <w:p w14:paraId="45DAD02B" w14:textId="1E8C66C7" w:rsidR="00452D97" w:rsidRPr="007C0AB6" w:rsidRDefault="00452D97" w:rsidP="00452D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Contribute to the broader promotion of </w:t>
      </w:r>
      <w:r w:rsidR="00CA0AA7">
        <w:rPr>
          <w:rFonts w:ascii="Arial" w:eastAsia="Arial" w:hAnsi="Arial" w:cs="Arial"/>
          <w:sz w:val="24"/>
          <w:szCs w:val="24"/>
        </w:rPr>
        <w:t>Red Balloon</w:t>
      </w:r>
      <w:r w:rsidRPr="007C0AB6">
        <w:rPr>
          <w:rFonts w:ascii="Arial" w:eastAsia="Arial" w:hAnsi="Arial" w:cs="Arial"/>
          <w:sz w:val="24"/>
          <w:szCs w:val="24"/>
        </w:rPr>
        <w:t>’s objects, aims and reputation by applying your skills, expertise, knowledge and contacts.</w:t>
      </w:r>
    </w:p>
    <w:p w14:paraId="5D936738" w14:textId="206B2715" w:rsid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C70288" w14:textId="77777777" w:rsidR="00452D97" w:rsidRPr="00F75C9D" w:rsidRDefault="00452D97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AEBCAAC" w14:textId="139FDD5C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75C9D">
        <w:rPr>
          <w:rFonts w:ascii="Arial" w:eastAsia="Arial" w:hAnsi="Arial" w:cs="Arial"/>
          <w:sz w:val="24"/>
          <w:szCs w:val="24"/>
        </w:rPr>
        <w:t xml:space="preserve">As a small charity, there </w:t>
      </w:r>
      <w:r w:rsidR="00A55188">
        <w:rPr>
          <w:rFonts w:ascii="Arial" w:eastAsia="Arial" w:hAnsi="Arial" w:cs="Arial"/>
          <w:sz w:val="24"/>
          <w:szCs w:val="24"/>
        </w:rPr>
        <w:t>may</w:t>
      </w:r>
      <w:r w:rsidRPr="00F75C9D">
        <w:rPr>
          <w:rFonts w:ascii="Arial" w:eastAsia="Arial" w:hAnsi="Arial" w:cs="Arial"/>
          <w:sz w:val="24"/>
          <w:szCs w:val="24"/>
        </w:rPr>
        <w:t xml:space="preserve"> be times when the trustees will need to be actively involved beyond Board meetings. This may involve scrutinising board papers, leading </w:t>
      </w:r>
      <w:r w:rsidR="00CA0AA7" w:rsidRPr="00F75C9D">
        <w:rPr>
          <w:rFonts w:ascii="Arial" w:eastAsia="Arial" w:hAnsi="Arial" w:cs="Arial"/>
          <w:sz w:val="24"/>
          <w:szCs w:val="24"/>
        </w:rPr>
        <w:t>discussions, focusing</w:t>
      </w:r>
      <w:r w:rsidRPr="00F75C9D">
        <w:rPr>
          <w:rFonts w:ascii="Arial" w:eastAsia="Arial" w:hAnsi="Arial" w:cs="Arial"/>
          <w:sz w:val="24"/>
          <w:szCs w:val="24"/>
        </w:rPr>
        <w:t xml:space="preserve"> on key issues, providing advice and guidance on new initiatives, presenting externally, or other issues in which the trustee has special expertise.</w:t>
      </w:r>
    </w:p>
    <w:p w14:paraId="42CB27F0" w14:textId="77777777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C7FAFB" w14:textId="77777777" w:rsidR="00F75C9D" w:rsidRPr="00452D97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52D97">
        <w:rPr>
          <w:rFonts w:ascii="Arial" w:eastAsia="Arial" w:hAnsi="Arial" w:cs="Arial"/>
          <w:b/>
          <w:bCs/>
          <w:sz w:val="24"/>
          <w:szCs w:val="24"/>
        </w:rPr>
        <w:t>Attributes and qualities</w:t>
      </w:r>
    </w:p>
    <w:p w14:paraId="7249CEE6" w14:textId="77777777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75C9D">
        <w:rPr>
          <w:rFonts w:ascii="Arial" w:eastAsia="Arial" w:hAnsi="Arial" w:cs="Arial"/>
          <w:sz w:val="24"/>
          <w:szCs w:val="24"/>
        </w:rPr>
        <w:t xml:space="preserve">We are looking for people willing to bring energy, enthusiasm and commitment to the role, and who will broaden the diversity of thinking on our board. </w:t>
      </w:r>
    </w:p>
    <w:p w14:paraId="14933CE7" w14:textId="77777777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941A65" w14:textId="4BD2C19B" w:rsidR="00F75C9D" w:rsidRPr="00F75C9D" w:rsidRDefault="00CA0AA7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F75C9D" w:rsidRPr="00F75C9D">
        <w:rPr>
          <w:rFonts w:ascii="Arial" w:eastAsia="Arial" w:hAnsi="Arial" w:cs="Arial"/>
          <w:sz w:val="24"/>
          <w:szCs w:val="24"/>
        </w:rPr>
        <w:t>revious governance experience</w:t>
      </w:r>
      <w:r>
        <w:rPr>
          <w:rFonts w:ascii="Arial" w:eastAsia="Arial" w:hAnsi="Arial" w:cs="Arial"/>
          <w:sz w:val="24"/>
          <w:szCs w:val="24"/>
        </w:rPr>
        <w:t xml:space="preserve"> is </w:t>
      </w:r>
      <w:r w:rsidR="005037BB">
        <w:rPr>
          <w:rFonts w:ascii="Arial" w:eastAsia="Arial" w:hAnsi="Arial" w:cs="Arial"/>
          <w:sz w:val="24"/>
          <w:szCs w:val="24"/>
        </w:rPr>
        <w:t>preferred;</w:t>
      </w:r>
      <w:r>
        <w:rPr>
          <w:rFonts w:ascii="Arial" w:eastAsia="Arial" w:hAnsi="Arial" w:cs="Arial"/>
          <w:sz w:val="24"/>
          <w:szCs w:val="24"/>
        </w:rPr>
        <w:t xml:space="preserve"> however, </w:t>
      </w:r>
      <w:r w:rsidR="00F75C9D" w:rsidRPr="00F75C9D">
        <w:rPr>
          <w:rFonts w:ascii="Arial" w:eastAsia="Arial" w:hAnsi="Arial" w:cs="Arial"/>
          <w:sz w:val="24"/>
          <w:szCs w:val="24"/>
        </w:rPr>
        <w:t>we will provide a full induction and training.</w:t>
      </w:r>
    </w:p>
    <w:p w14:paraId="1FC5828A" w14:textId="77777777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2DA6B2" w14:textId="3EBA4798" w:rsidR="00F75C9D" w:rsidRPr="00BB67CC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B67CC">
        <w:rPr>
          <w:rFonts w:ascii="Arial" w:eastAsia="Arial" w:hAnsi="Arial" w:cs="Arial"/>
          <w:b/>
          <w:bCs/>
          <w:sz w:val="24"/>
          <w:szCs w:val="24"/>
        </w:rPr>
        <w:t>Personal skills and qualities</w:t>
      </w:r>
    </w:p>
    <w:p w14:paraId="2251160A" w14:textId="44CD60AB" w:rsidR="00BB67CC" w:rsidRPr="007C0AB6" w:rsidRDefault="00BB67CC" w:rsidP="00BB67C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Willingness and ability to understand and accept their responsibilities and liabilities </w:t>
      </w:r>
      <w:r w:rsidR="00CA0AA7" w:rsidRPr="007C0AB6">
        <w:rPr>
          <w:rFonts w:ascii="Arial" w:eastAsia="Arial" w:hAnsi="Arial" w:cs="Arial"/>
          <w:sz w:val="24"/>
          <w:szCs w:val="24"/>
        </w:rPr>
        <w:t>as trustees</w:t>
      </w:r>
      <w:r w:rsidRPr="007C0AB6">
        <w:rPr>
          <w:rFonts w:ascii="Arial" w:eastAsia="Arial" w:hAnsi="Arial" w:cs="Arial"/>
          <w:sz w:val="24"/>
          <w:szCs w:val="24"/>
        </w:rPr>
        <w:t xml:space="preserve"> and to act in the best interests of the organisation.</w:t>
      </w:r>
    </w:p>
    <w:p w14:paraId="1BC74D22" w14:textId="77777777" w:rsidR="00BB67CC" w:rsidRPr="007C0AB6" w:rsidRDefault="00BB67CC" w:rsidP="00BB67C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Ability to think creatively and strategically, exercise good, independent judgement and work effectively as a board member.</w:t>
      </w:r>
    </w:p>
    <w:p w14:paraId="47E6E07A" w14:textId="77777777" w:rsidR="00BB67CC" w:rsidRPr="007C0AB6" w:rsidRDefault="00BB67CC" w:rsidP="00BB67C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Effective communication skills and willingness to participate actively in discussion. </w:t>
      </w:r>
    </w:p>
    <w:p w14:paraId="7F3E7AF6" w14:textId="77777777" w:rsidR="00BB67CC" w:rsidRPr="007C0AB6" w:rsidRDefault="00BB67CC" w:rsidP="00BB67C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A strong personal commitment to equity, diversity and inclusion.</w:t>
      </w:r>
    </w:p>
    <w:p w14:paraId="1B003CFC" w14:textId="77777777" w:rsidR="00BB67CC" w:rsidRPr="007C0AB6" w:rsidRDefault="00BB67CC" w:rsidP="00BB67C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rPr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Enthusiasm for our vision and mission.</w:t>
      </w:r>
    </w:p>
    <w:p w14:paraId="73304EB5" w14:textId="5EB4761A" w:rsidR="00BB67CC" w:rsidRDefault="00BB67CC" w:rsidP="00BB67C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right="-46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Willingness to lead according to our values</w:t>
      </w:r>
    </w:p>
    <w:p w14:paraId="4EDE90A7" w14:textId="5033DB69" w:rsidR="00F966A5" w:rsidRPr="007C0AB6" w:rsidRDefault="00F966A5" w:rsidP="00BB67C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right="-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Compassion and empathy</w:t>
      </w:r>
      <w:r w:rsidR="00A87774">
        <w:rPr>
          <w:rFonts w:ascii="Arial" w:eastAsia="Arial" w:hAnsi="Arial" w:cs="Arial"/>
          <w:sz w:val="24"/>
          <w:szCs w:val="24"/>
        </w:rPr>
        <w:t xml:space="preserve"> for people with poor mental health</w:t>
      </w:r>
    </w:p>
    <w:p w14:paraId="64C06FC2" w14:textId="4C23B8B5" w:rsid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71DBDC" w14:textId="77777777" w:rsidR="00CA0AA7" w:rsidRDefault="00CA0AA7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4C92B2" w14:textId="77777777" w:rsidR="00BB67CC" w:rsidRPr="00940669" w:rsidRDefault="00BB67CC" w:rsidP="00BB67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94066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Terms of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a</w:t>
      </w:r>
      <w:r w:rsidRPr="00940669">
        <w:rPr>
          <w:rFonts w:ascii="Arial" w:eastAsia="Arial" w:hAnsi="Arial" w:cs="Arial"/>
          <w:b/>
          <w:bCs/>
          <w:i/>
          <w:iCs/>
          <w:sz w:val="24"/>
          <w:szCs w:val="24"/>
        </w:rPr>
        <w:t>ppointment</w:t>
      </w:r>
    </w:p>
    <w:p w14:paraId="6DCD83F7" w14:textId="77777777" w:rsidR="00BB67CC" w:rsidRPr="00F75C9D" w:rsidRDefault="00BB67CC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EFD1E4" w14:textId="77777777" w:rsidR="00F75C9D" w:rsidRPr="00BB67CC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B67CC">
        <w:rPr>
          <w:rFonts w:ascii="Arial" w:eastAsia="Arial" w:hAnsi="Arial" w:cs="Arial"/>
          <w:b/>
          <w:bCs/>
          <w:sz w:val="24"/>
          <w:szCs w:val="24"/>
        </w:rPr>
        <w:lastRenderedPageBreak/>
        <w:t>Terms of office</w:t>
      </w:r>
    </w:p>
    <w:p w14:paraId="676EDBF1" w14:textId="49746E32" w:rsidR="00BB67CC" w:rsidRPr="007C0AB6" w:rsidRDefault="00BB67CC" w:rsidP="00BB67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Trustees are appointed for a </w:t>
      </w:r>
      <w:r w:rsidR="00CA0AA7">
        <w:rPr>
          <w:rFonts w:ascii="Arial" w:eastAsia="Arial" w:hAnsi="Arial" w:cs="Arial"/>
          <w:sz w:val="24"/>
          <w:szCs w:val="24"/>
        </w:rPr>
        <w:t>3</w:t>
      </w:r>
      <w:r w:rsidRPr="007C0AB6">
        <w:rPr>
          <w:rFonts w:ascii="Arial" w:eastAsia="Arial" w:hAnsi="Arial" w:cs="Arial"/>
          <w:sz w:val="24"/>
          <w:szCs w:val="24"/>
        </w:rPr>
        <w:t xml:space="preserve"> year term of office, renewal for </w:t>
      </w:r>
      <w:r w:rsidR="00CA0AA7">
        <w:rPr>
          <w:rFonts w:ascii="Arial" w:eastAsia="Arial" w:hAnsi="Arial" w:cs="Arial"/>
          <w:sz w:val="24"/>
          <w:szCs w:val="24"/>
        </w:rPr>
        <w:t>3</w:t>
      </w:r>
      <w:r w:rsidRPr="007C0AB6">
        <w:rPr>
          <w:rFonts w:ascii="Arial" w:eastAsia="Arial" w:hAnsi="Arial" w:cs="Arial"/>
          <w:sz w:val="24"/>
          <w:szCs w:val="24"/>
        </w:rPr>
        <w:t xml:space="preserve"> further terms to a maximum of </w:t>
      </w:r>
      <w:r w:rsidR="00CA0AA7">
        <w:rPr>
          <w:rFonts w:ascii="Arial" w:eastAsia="Arial" w:hAnsi="Arial" w:cs="Arial"/>
          <w:sz w:val="24"/>
          <w:szCs w:val="24"/>
        </w:rPr>
        <w:t>9</w:t>
      </w:r>
      <w:r w:rsidRPr="007C0AB6">
        <w:rPr>
          <w:rFonts w:ascii="Arial" w:eastAsia="Arial" w:hAnsi="Arial" w:cs="Arial"/>
          <w:sz w:val="24"/>
          <w:szCs w:val="24"/>
        </w:rPr>
        <w:t xml:space="preserve"> years.</w:t>
      </w:r>
    </w:p>
    <w:p w14:paraId="22F8A291" w14:textId="77777777" w:rsidR="00BB67CC" w:rsidRPr="007C0AB6" w:rsidRDefault="00BB67CC" w:rsidP="00BB67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>This is a voluntary position, but reasonable expenses will be reimbursed.</w:t>
      </w:r>
    </w:p>
    <w:p w14:paraId="016F056E" w14:textId="77777777" w:rsidR="00BB67CC" w:rsidRDefault="00BB67CC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15F88A" w14:textId="190231A3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B67CC">
        <w:rPr>
          <w:rFonts w:ascii="Arial" w:eastAsia="Arial" w:hAnsi="Arial" w:cs="Arial"/>
          <w:b/>
          <w:bCs/>
          <w:sz w:val="24"/>
          <w:szCs w:val="24"/>
        </w:rPr>
        <w:t>Time Commitment</w:t>
      </w:r>
      <w:r w:rsidRPr="00F75C9D">
        <w:rPr>
          <w:rFonts w:ascii="Arial" w:eastAsia="Arial" w:hAnsi="Arial" w:cs="Arial"/>
          <w:sz w:val="24"/>
          <w:szCs w:val="24"/>
        </w:rPr>
        <w:t xml:space="preserve"> (</w:t>
      </w:r>
      <w:r w:rsidR="00BB67CC">
        <w:rPr>
          <w:rFonts w:ascii="Arial" w:eastAsia="Arial" w:hAnsi="Arial" w:cs="Arial"/>
          <w:sz w:val="24"/>
          <w:szCs w:val="24"/>
        </w:rPr>
        <w:t>E</w:t>
      </w:r>
      <w:r w:rsidRPr="00F75C9D">
        <w:rPr>
          <w:rFonts w:ascii="Arial" w:eastAsia="Arial" w:hAnsi="Arial" w:cs="Arial"/>
          <w:sz w:val="24"/>
          <w:szCs w:val="24"/>
        </w:rPr>
        <w:t xml:space="preserve">stimated at </w:t>
      </w:r>
      <w:r w:rsidR="005037BB">
        <w:rPr>
          <w:rFonts w:ascii="Arial" w:eastAsia="Arial" w:hAnsi="Arial" w:cs="Arial"/>
          <w:sz w:val="24"/>
          <w:szCs w:val="24"/>
        </w:rPr>
        <w:t xml:space="preserve">up to 4 hours </w:t>
      </w:r>
      <w:r w:rsidRPr="00F75C9D">
        <w:rPr>
          <w:rFonts w:ascii="Arial" w:eastAsia="Arial" w:hAnsi="Arial" w:cs="Arial"/>
          <w:sz w:val="24"/>
          <w:szCs w:val="24"/>
        </w:rPr>
        <w:t>per month)</w:t>
      </w:r>
    </w:p>
    <w:p w14:paraId="6FD6E313" w14:textId="02768CBF" w:rsidR="00BB67CC" w:rsidRPr="007C0AB6" w:rsidRDefault="00BB67CC" w:rsidP="00BB6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7C0AB6">
        <w:rPr>
          <w:rFonts w:ascii="Arial" w:eastAsia="Arial" w:hAnsi="Arial" w:cs="Arial"/>
          <w:sz w:val="24"/>
          <w:szCs w:val="24"/>
        </w:rPr>
        <w:t xml:space="preserve">Attending </w:t>
      </w:r>
      <w:r w:rsidR="0061018C">
        <w:rPr>
          <w:rFonts w:ascii="Arial" w:eastAsia="Arial" w:hAnsi="Arial" w:cs="Arial"/>
          <w:sz w:val="24"/>
          <w:szCs w:val="24"/>
        </w:rPr>
        <w:t>6</w:t>
      </w:r>
      <w:r w:rsidRPr="007C0AB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 w:rsidRPr="007C0AB6">
        <w:rPr>
          <w:rFonts w:ascii="Arial" w:eastAsia="Arial" w:hAnsi="Arial" w:cs="Arial"/>
          <w:sz w:val="24"/>
          <w:szCs w:val="24"/>
        </w:rPr>
        <w:t xml:space="preserve">oard meetings annually. </w:t>
      </w:r>
      <w:r w:rsidR="0061018C">
        <w:rPr>
          <w:rFonts w:ascii="Arial" w:eastAsia="Arial" w:hAnsi="Arial" w:cs="Arial"/>
          <w:sz w:val="24"/>
          <w:szCs w:val="24"/>
        </w:rPr>
        <w:t>Some</w:t>
      </w:r>
      <w:r w:rsidRPr="007C0AB6">
        <w:rPr>
          <w:rFonts w:ascii="Arial" w:eastAsia="Arial" w:hAnsi="Arial" w:cs="Arial"/>
          <w:sz w:val="24"/>
          <w:szCs w:val="24"/>
        </w:rPr>
        <w:t xml:space="preserve"> meetings are held </w:t>
      </w:r>
      <w:r w:rsidR="00CA0AA7">
        <w:rPr>
          <w:rFonts w:ascii="Arial" w:eastAsia="Arial" w:hAnsi="Arial" w:cs="Arial"/>
          <w:sz w:val="24"/>
          <w:szCs w:val="24"/>
        </w:rPr>
        <w:t>remotely, however</w:t>
      </w:r>
      <w:r w:rsidR="0061018C">
        <w:rPr>
          <w:rFonts w:ascii="Arial" w:eastAsia="Arial" w:hAnsi="Arial" w:cs="Arial"/>
          <w:sz w:val="24"/>
          <w:szCs w:val="24"/>
        </w:rPr>
        <w:t>, some are held</w:t>
      </w:r>
      <w:r w:rsidR="001255FB">
        <w:rPr>
          <w:rFonts w:ascii="Arial" w:eastAsia="Arial" w:hAnsi="Arial" w:cs="Arial"/>
          <w:sz w:val="24"/>
          <w:szCs w:val="24"/>
        </w:rPr>
        <w:t xml:space="preserve"> at our offices in Stockton on Tees.</w:t>
      </w:r>
    </w:p>
    <w:p w14:paraId="6EF00E91" w14:textId="088C9C2F" w:rsidR="00F75C9D" w:rsidRPr="00BB67CC" w:rsidRDefault="00F75C9D" w:rsidP="00F75C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BB67CC">
        <w:rPr>
          <w:rFonts w:ascii="Arial" w:eastAsia="Arial" w:hAnsi="Arial" w:cs="Arial"/>
          <w:sz w:val="24"/>
          <w:szCs w:val="24"/>
        </w:rPr>
        <w:t xml:space="preserve">Attending </w:t>
      </w:r>
      <w:r w:rsidR="005037BB">
        <w:rPr>
          <w:rFonts w:ascii="Arial" w:eastAsia="Arial" w:hAnsi="Arial" w:cs="Arial"/>
          <w:sz w:val="24"/>
          <w:szCs w:val="24"/>
        </w:rPr>
        <w:t xml:space="preserve">any requested </w:t>
      </w:r>
      <w:r w:rsidRPr="00BB67CC">
        <w:rPr>
          <w:rFonts w:ascii="Arial" w:eastAsia="Arial" w:hAnsi="Arial" w:cs="Arial"/>
          <w:sz w:val="24"/>
          <w:szCs w:val="24"/>
        </w:rPr>
        <w:t xml:space="preserve">annual strategy </w:t>
      </w:r>
      <w:r w:rsidR="005037BB">
        <w:rPr>
          <w:rFonts w:ascii="Arial" w:eastAsia="Arial" w:hAnsi="Arial" w:cs="Arial"/>
          <w:sz w:val="24"/>
          <w:szCs w:val="24"/>
        </w:rPr>
        <w:t>and</w:t>
      </w:r>
      <w:r w:rsidRPr="00BB67CC">
        <w:rPr>
          <w:rFonts w:ascii="Arial" w:eastAsia="Arial" w:hAnsi="Arial" w:cs="Arial"/>
          <w:sz w:val="24"/>
          <w:szCs w:val="24"/>
        </w:rPr>
        <w:t xml:space="preserve"> training sessions</w:t>
      </w:r>
      <w:r w:rsidR="005037BB">
        <w:rPr>
          <w:rFonts w:ascii="Arial" w:eastAsia="Arial" w:hAnsi="Arial" w:cs="Arial"/>
          <w:sz w:val="24"/>
          <w:szCs w:val="24"/>
        </w:rPr>
        <w:t>.</w:t>
      </w:r>
      <w:r w:rsidRPr="00BB67CC">
        <w:rPr>
          <w:rFonts w:ascii="Arial" w:eastAsia="Arial" w:hAnsi="Arial" w:cs="Arial"/>
          <w:sz w:val="24"/>
          <w:szCs w:val="24"/>
        </w:rPr>
        <w:t xml:space="preserve"> </w:t>
      </w:r>
    </w:p>
    <w:p w14:paraId="6441E49B" w14:textId="77777777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EBF7CF" w14:textId="77777777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8E9072" w14:textId="77777777" w:rsidR="00F75C9D" w:rsidRPr="00F75C9D" w:rsidRDefault="00F75C9D" w:rsidP="00F75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56A84E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4" w14:textId="5B6ABD66" w:rsidR="00B635BD" w:rsidRPr="007C0AB6" w:rsidRDefault="00B635BD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5" w14:textId="77777777" w:rsidR="00B635BD" w:rsidRPr="007C0AB6" w:rsidRDefault="00B635BD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B635BD" w:rsidRPr="007C0AB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7F82"/>
    <w:multiLevelType w:val="hybridMultilevel"/>
    <w:tmpl w:val="FC725A8E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137F"/>
    <w:multiLevelType w:val="multilevel"/>
    <w:tmpl w:val="47445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193F13"/>
    <w:multiLevelType w:val="hybridMultilevel"/>
    <w:tmpl w:val="053AE114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1AA"/>
    <w:multiLevelType w:val="multilevel"/>
    <w:tmpl w:val="FA820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6B2979"/>
    <w:multiLevelType w:val="multilevel"/>
    <w:tmpl w:val="6620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5E5E2F"/>
    <w:multiLevelType w:val="multilevel"/>
    <w:tmpl w:val="D550D73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36426A"/>
    <w:multiLevelType w:val="hybridMultilevel"/>
    <w:tmpl w:val="46ACC70C"/>
    <w:lvl w:ilvl="0" w:tplc="FDB825A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73FF9"/>
    <w:multiLevelType w:val="hybridMultilevel"/>
    <w:tmpl w:val="09F2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F6801"/>
    <w:multiLevelType w:val="multilevel"/>
    <w:tmpl w:val="592A2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9B2B3A"/>
    <w:multiLevelType w:val="hybridMultilevel"/>
    <w:tmpl w:val="04B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1322">
    <w:abstractNumId w:val="3"/>
  </w:num>
  <w:num w:numId="2" w16cid:durableId="64031582">
    <w:abstractNumId w:val="1"/>
  </w:num>
  <w:num w:numId="3" w16cid:durableId="2121874108">
    <w:abstractNumId w:val="4"/>
  </w:num>
  <w:num w:numId="4" w16cid:durableId="2039308532">
    <w:abstractNumId w:val="8"/>
  </w:num>
  <w:num w:numId="5" w16cid:durableId="365764707">
    <w:abstractNumId w:val="5"/>
  </w:num>
  <w:num w:numId="6" w16cid:durableId="929198985">
    <w:abstractNumId w:val="7"/>
  </w:num>
  <w:num w:numId="7" w16cid:durableId="157115034">
    <w:abstractNumId w:val="9"/>
  </w:num>
  <w:num w:numId="8" w16cid:durableId="416054761">
    <w:abstractNumId w:val="2"/>
  </w:num>
  <w:num w:numId="9" w16cid:durableId="1425344675">
    <w:abstractNumId w:val="6"/>
  </w:num>
  <w:num w:numId="10" w16cid:durableId="95147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BD"/>
    <w:rsid w:val="00076431"/>
    <w:rsid w:val="001255FB"/>
    <w:rsid w:val="001C2187"/>
    <w:rsid w:val="00452D97"/>
    <w:rsid w:val="004B1478"/>
    <w:rsid w:val="005037BB"/>
    <w:rsid w:val="00582AEF"/>
    <w:rsid w:val="005F6789"/>
    <w:rsid w:val="0061018C"/>
    <w:rsid w:val="00621EFF"/>
    <w:rsid w:val="00646144"/>
    <w:rsid w:val="007C0AB6"/>
    <w:rsid w:val="0086436B"/>
    <w:rsid w:val="0087070F"/>
    <w:rsid w:val="008E3239"/>
    <w:rsid w:val="00940669"/>
    <w:rsid w:val="009B7C57"/>
    <w:rsid w:val="00A55188"/>
    <w:rsid w:val="00A87774"/>
    <w:rsid w:val="00AF4A77"/>
    <w:rsid w:val="00B635BD"/>
    <w:rsid w:val="00BB67CC"/>
    <w:rsid w:val="00C641BA"/>
    <w:rsid w:val="00C64730"/>
    <w:rsid w:val="00C8049C"/>
    <w:rsid w:val="00CA0AA7"/>
    <w:rsid w:val="00CE66FC"/>
    <w:rsid w:val="00CF1CE9"/>
    <w:rsid w:val="00D343F4"/>
    <w:rsid w:val="00D6280D"/>
    <w:rsid w:val="00DB53EC"/>
    <w:rsid w:val="00E72685"/>
    <w:rsid w:val="00ED21DD"/>
    <w:rsid w:val="00F14776"/>
    <w:rsid w:val="00F75C9D"/>
    <w:rsid w:val="00F966A5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77C1"/>
  <w15:docId w15:val="{D32B8B27-3A1B-4ED7-A423-F729071E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9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5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5694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30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03D5"/>
    <w:rPr>
      <w:rFonts w:ascii="Arial" w:eastAsia="Arial" w:hAnsi="Arial" w:cs="Arial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4WIcySWtU3W0y01XELyDg7k6w==">AMUW2mUL+wDJiE6w9YAw/Rw3ZavQbHECH5fZLNmgTUeatVGKPuhzxThU3oF2/t04YJ3n8+lb4HYgZNWRx29T0rDK/Qv6VihLw4MhCNxCfmUinbviOOM9t+Q=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Ord</dc:creator>
  <cp:lastModifiedBy>Leigh Trimble</cp:lastModifiedBy>
  <cp:revision>14</cp:revision>
  <dcterms:created xsi:type="dcterms:W3CDTF">2023-12-12T11:59:00Z</dcterms:created>
  <dcterms:modified xsi:type="dcterms:W3CDTF">2025-10-02T15:39:00Z</dcterms:modified>
</cp:coreProperties>
</file>