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01BD1" w14:textId="77777777" w:rsidR="004C1BDC" w:rsidRDefault="004C1BDC" w:rsidP="004C1BDC">
      <w:pPr>
        <w:pStyle w:val="Title"/>
      </w:pPr>
      <w:r>
        <w:t>Aftercare Information Sheet for Cavitation and Radio Frequency Treatments</w:t>
      </w:r>
    </w:p>
    <w:p w14:paraId="68FB5273" w14:textId="77777777" w:rsidR="004C1BDC" w:rsidRDefault="004C1BDC" w:rsidP="004C1BDC"/>
    <w:p w14:paraId="2AD815FC" w14:textId="498EB4DA" w:rsidR="004C1BDC" w:rsidRDefault="004C1BDC" w:rsidP="00945531"/>
    <w:p w14:paraId="7399E41D" w14:textId="77777777" w:rsidR="004C1BDC" w:rsidRDefault="004C1BDC" w:rsidP="004C1BDC">
      <w:r w:rsidRPr="004C1BDC">
        <w:t>Thank you for choosing Fusion Balance Massage for your cavitation and radio frequency treatments. To ensure optimal results and maintain your safety, please adhere to the following aftercare instructions:</w:t>
      </w:r>
    </w:p>
    <w:p w14:paraId="6A774483" w14:textId="77777777" w:rsidR="004C1BDC" w:rsidRDefault="004C1BDC" w:rsidP="004C1BDC">
      <w:pPr>
        <w:pStyle w:val="Heading1"/>
      </w:pPr>
      <w:r>
        <w:t>General Aftercare Instructions</w:t>
      </w:r>
    </w:p>
    <w:p w14:paraId="3CC07447" w14:textId="77777777" w:rsidR="004C1BDC" w:rsidRDefault="004C1BDC" w:rsidP="004C1BDC">
      <w:pPr>
        <w:pStyle w:val="ListParagraph"/>
        <w:numPr>
          <w:ilvl w:val="0"/>
          <w:numId w:val="17"/>
        </w:numPr>
      </w:pPr>
      <w:r w:rsidRPr="004C1BDC">
        <w:t>Hydration: Drink plenty of water before and after your treatment to help flush out toxins and support your body’s natural processes.</w:t>
      </w:r>
    </w:p>
    <w:p w14:paraId="6F351FCE" w14:textId="77777777" w:rsidR="004C1BDC" w:rsidRDefault="004C1BDC" w:rsidP="004C1BDC">
      <w:pPr>
        <w:pStyle w:val="ListParagraph"/>
        <w:numPr>
          <w:ilvl w:val="0"/>
          <w:numId w:val="17"/>
        </w:numPr>
      </w:pPr>
      <w:r w:rsidRPr="004C1BDC">
        <w:t>Avoid Heat: For the first 48 hours post-treatment, avoid hot baths, saunas, and intense workouts. This helps to minimise inflammation and sensitivity.</w:t>
      </w:r>
    </w:p>
    <w:p w14:paraId="3B9F3038" w14:textId="77777777" w:rsidR="004C1BDC" w:rsidRDefault="004C1BDC" w:rsidP="004C1BDC">
      <w:pPr>
        <w:pStyle w:val="ListParagraph"/>
        <w:numPr>
          <w:ilvl w:val="0"/>
          <w:numId w:val="17"/>
        </w:numPr>
      </w:pPr>
      <w:r w:rsidRPr="004C1BDC">
        <w:t>Skin Care:</w:t>
      </w:r>
    </w:p>
    <w:p w14:paraId="19D83E09" w14:textId="77777777" w:rsidR="004C1BDC" w:rsidRDefault="004C1BDC" w:rsidP="004C1BDC">
      <w:pPr>
        <w:pStyle w:val="ListParagraph"/>
        <w:numPr>
          <w:ilvl w:val="0"/>
          <w:numId w:val="17"/>
        </w:numPr>
      </w:pPr>
      <w:r w:rsidRPr="004C1BDC">
        <w:t>Use a gentle cleanser and moisturiser on the treated areas. Avoid harsh scrubs or exfoliants for at least a week.</w:t>
      </w:r>
    </w:p>
    <w:p w14:paraId="074B25DE" w14:textId="77777777" w:rsidR="004C1BDC" w:rsidRDefault="004C1BDC" w:rsidP="004C1BDC">
      <w:pPr>
        <w:pStyle w:val="ListParagraph"/>
        <w:numPr>
          <w:ilvl w:val="0"/>
          <w:numId w:val="17"/>
        </w:numPr>
      </w:pPr>
      <w:r w:rsidRPr="004C1BDC">
        <w:t>Apply sunscreen to protect your skin from UV rays, especially if the treated area will be exposed.</w:t>
      </w:r>
    </w:p>
    <w:p w14:paraId="113279F3" w14:textId="77777777" w:rsidR="004C1BDC" w:rsidRDefault="004C1BDC" w:rsidP="004C1BDC">
      <w:pPr>
        <w:pStyle w:val="ListParagraph"/>
        <w:numPr>
          <w:ilvl w:val="0"/>
          <w:numId w:val="17"/>
        </w:numPr>
      </w:pPr>
      <w:r w:rsidRPr="004C1BDC">
        <w:t>Diet: Avoid excessive salt, sugar, caffeine, and alcohol for at least 48 hours to reduce swelling and enhance results.</w:t>
      </w:r>
    </w:p>
    <w:p w14:paraId="0F6D5778" w14:textId="77777777" w:rsidR="004C1BDC" w:rsidRDefault="004C1BDC" w:rsidP="004C1BDC">
      <w:pPr>
        <w:pStyle w:val="ListParagraph"/>
        <w:numPr>
          <w:ilvl w:val="0"/>
          <w:numId w:val="17"/>
        </w:numPr>
      </w:pPr>
      <w:r w:rsidRPr="004C1BDC">
        <w:t>Massage: Lightly massage the treated areas as advised by your practitioner to aid lymphatic drainage and improve results.</w:t>
      </w:r>
    </w:p>
    <w:p w14:paraId="55E433EA" w14:textId="77777777" w:rsidR="004C1BDC" w:rsidRDefault="004C1BDC" w:rsidP="004C1BDC">
      <w:pPr>
        <w:pStyle w:val="Heading1"/>
      </w:pPr>
      <w:r>
        <w:t>Specific Aftercare for Cavitation</w:t>
      </w:r>
    </w:p>
    <w:p w14:paraId="24097F1A" w14:textId="77777777" w:rsidR="004C1BDC" w:rsidRDefault="004C1BDC" w:rsidP="004C1BDC">
      <w:pPr>
        <w:pStyle w:val="ListParagraph"/>
        <w:numPr>
          <w:ilvl w:val="0"/>
          <w:numId w:val="18"/>
        </w:numPr>
      </w:pPr>
      <w:r w:rsidRPr="004C1BDC">
        <w:t>Rest: Allow your body time to recover; avoid strenuous activities for 48 hours.</w:t>
      </w:r>
    </w:p>
    <w:p w14:paraId="02932C12" w14:textId="77777777" w:rsidR="004C1BDC" w:rsidRDefault="004C1BDC" w:rsidP="004C1BDC">
      <w:pPr>
        <w:pStyle w:val="ListParagraph"/>
        <w:numPr>
          <w:ilvl w:val="0"/>
          <w:numId w:val="18"/>
        </w:numPr>
      </w:pPr>
      <w:r w:rsidRPr="004C1BDC">
        <w:t>Monitor for Side Effects: It is normal to experience mild swelling, redness, or slight bruising in the treated areas. These should dissipate within a few days.</w:t>
      </w:r>
    </w:p>
    <w:p w14:paraId="403D9502" w14:textId="77777777" w:rsidR="004C1BDC" w:rsidRDefault="004C1BDC" w:rsidP="004C1BDC">
      <w:pPr>
        <w:pStyle w:val="Heading1"/>
      </w:pPr>
      <w:r>
        <w:t>Specific Aftercare for Radio Frequency</w:t>
      </w:r>
    </w:p>
    <w:p w14:paraId="3FD7CC69" w14:textId="77777777" w:rsidR="004C1BDC" w:rsidRDefault="004C1BDC" w:rsidP="004C1BDC">
      <w:pPr>
        <w:pStyle w:val="ListParagraph"/>
        <w:numPr>
          <w:ilvl w:val="0"/>
          <w:numId w:val="19"/>
        </w:numPr>
      </w:pPr>
      <w:r w:rsidRPr="004C1BDC">
        <w:t>Avoid Tight Clothing: Wear loose-fitting clothing to avoid friction on the treated area for at least 48 hours.</w:t>
      </w:r>
    </w:p>
    <w:p w14:paraId="7C220CC8" w14:textId="77777777" w:rsidR="004C1BDC" w:rsidRDefault="004C1BDC" w:rsidP="004C1BDC">
      <w:pPr>
        <w:pStyle w:val="ListParagraph"/>
        <w:numPr>
          <w:ilvl w:val="0"/>
          <w:numId w:val="19"/>
        </w:numPr>
      </w:pPr>
      <w:r w:rsidRPr="004C1BDC">
        <w:t>Limit Sun Exposure: Avoid direct sunlight on the treated areas for at least one week to prevent pigmentation issues.</w:t>
      </w:r>
    </w:p>
    <w:p w14:paraId="2D240D7F" w14:textId="77777777" w:rsidR="004C1BDC" w:rsidRDefault="004C1BDC" w:rsidP="004C1BDC">
      <w:pPr>
        <w:pStyle w:val="Heading1"/>
      </w:pPr>
      <w:r>
        <w:lastRenderedPageBreak/>
        <w:t>When to Contact Us</w:t>
      </w:r>
    </w:p>
    <w:p w14:paraId="51CF7A66" w14:textId="77777777" w:rsidR="004C1BDC" w:rsidRDefault="004C1BDC" w:rsidP="004C1BDC">
      <w:r w:rsidRPr="004C1BDC">
        <w:t>If you experience any of the following symptoms, please seek medical advice:</w:t>
      </w:r>
    </w:p>
    <w:p w14:paraId="6ADF0FC3" w14:textId="77777777" w:rsidR="004C1BDC" w:rsidRDefault="004C1BDC" w:rsidP="004C1BDC">
      <w:pPr>
        <w:pStyle w:val="ListParagraph"/>
        <w:numPr>
          <w:ilvl w:val="0"/>
          <w:numId w:val="20"/>
        </w:numPr>
      </w:pPr>
      <w:r w:rsidRPr="004C1BDC">
        <w:t>Severe swelling or pain</w:t>
      </w:r>
    </w:p>
    <w:p w14:paraId="2EAA1574" w14:textId="77777777" w:rsidR="004C1BDC" w:rsidRDefault="004C1BDC" w:rsidP="004C1BDC">
      <w:pPr>
        <w:pStyle w:val="ListParagraph"/>
        <w:numPr>
          <w:ilvl w:val="0"/>
          <w:numId w:val="20"/>
        </w:numPr>
      </w:pPr>
      <w:r w:rsidRPr="004C1BDC">
        <w:t>Rash or allergic reaction</w:t>
      </w:r>
    </w:p>
    <w:p w14:paraId="362CD70B" w14:textId="77777777" w:rsidR="004C1BDC" w:rsidRDefault="004C1BDC" w:rsidP="004C1BDC">
      <w:pPr>
        <w:pStyle w:val="ListParagraph"/>
        <w:numPr>
          <w:ilvl w:val="0"/>
          <w:numId w:val="20"/>
        </w:numPr>
      </w:pPr>
      <w:r w:rsidRPr="004C1BDC">
        <w:t>Persistent redness or bruising beyond a few days</w:t>
      </w:r>
    </w:p>
    <w:p w14:paraId="22738047" w14:textId="4FB71C0F" w:rsidR="004C1BDC" w:rsidRDefault="004C1BDC" w:rsidP="00945531">
      <w:pPr>
        <w:pStyle w:val="ListParagraph"/>
      </w:pPr>
      <w:r w:rsidRPr="004C1BDC">
        <w:t>:</w:t>
      </w:r>
    </w:p>
    <w:p w14:paraId="3C24E194" w14:textId="0AA2CBDC" w:rsidR="004C1BDC" w:rsidRPr="004C1BDC" w:rsidRDefault="004C1BDC" w:rsidP="004C1BDC">
      <w:r w:rsidRPr="004C1BDC">
        <w:t>If you have any questions or concerns, please do not hesitate to call us at 07464735336.</w:t>
      </w:r>
    </w:p>
    <w:p w14:paraId="6213C7FE" w14:textId="77777777" w:rsidR="00030C4D" w:rsidRDefault="00030C4D"/>
    <w:sectPr w:rsidR="00030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35BC0"/>
    <w:multiLevelType w:val="hybridMultilevel"/>
    <w:tmpl w:val="4D5417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47F51"/>
    <w:multiLevelType w:val="hybridMultilevel"/>
    <w:tmpl w:val="E370C472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8469C"/>
    <w:multiLevelType w:val="hybridMultilevel"/>
    <w:tmpl w:val="0BE845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526911"/>
    <w:multiLevelType w:val="hybridMultilevel"/>
    <w:tmpl w:val="DFA2F2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2168E6"/>
    <w:multiLevelType w:val="hybridMultilevel"/>
    <w:tmpl w:val="F752A6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5F193C"/>
    <w:multiLevelType w:val="hybridMultilevel"/>
    <w:tmpl w:val="910CE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840EA"/>
    <w:multiLevelType w:val="hybridMultilevel"/>
    <w:tmpl w:val="1660D3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2E7239"/>
    <w:multiLevelType w:val="hybridMultilevel"/>
    <w:tmpl w:val="7E4CA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D76AC"/>
    <w:multiLevelType w:val="hybridMultilevel"/>
    <w:tmpl w:val="A3BE3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11784"/>
    <w:multiLevelType w:val="hybridMultilevel"/>
    <w:tmpl w:val="D0ECA6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3291093"/>
    <w:multiLevelType w:val="hybridMultilevel"/>
    <w:tmpl w:val="165E89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220F14"/>
    <w:multiLevelType w:val="hybridMultilevel"/>
    <w:tmpl w:val="248A1D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77269C"/>
    <w:multiLevelType w:val="hybridMultilevel"/>
    <w:tmpl w:val="D1486B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99592B"/>
    <w:multiLevelType w:val="hybridMultilevel"/>
    <w:tmpl w:val="22F69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376DA"/>
    <w:multiLevelType w:val="hybridMultilevel"/>
    <w:tmpl w:val="A5B48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52241"/>
    <w:multiLevelType w:val="hybridMultilevel"/>
    <w:tmpl w:val="921A7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E3B1C"/>
    <w:multiLevelType w:val="hybridMultilevel"/>
    <w:tmpl w:val="C8C022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4C0C81"/>
    <w:multiLevelType w:val="hybridMultilevel"/>
    <w:tmpl w:val="C50040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4D6B2E"/>
    <w:multiLevelType w:val="hybridMultilevel"/>
    <w:tmpl w:val="3662C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F4B81"/>
    <w:multiLevelType w:val="hybridMultilevel"/>
    <w:tmpl w:val="A4E8D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5309C"/>
    <w:multiLevelType w:val="hybridMultilevel"/>
    <w:tmpl w:val="2D489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07025">
    <w:abstractNumId w:val="1"/>
  </w:num>
  <w:num w:numId="2" w16cid:durableId="1965766975">
    <w:abstractNumId w:val="15"/>
  </w:num>
  <w:num w:numId="3" w16cid:durableId="54427038">
    <w:abstractNumId w:val="19"/>
  </w:num>
  <w:num w:numId="4" w16cid:durableId="1995331271">
    <w:abstractNumId w:val="13"/>
  </w:num>
  <w:num w:numId="5" w16cid:durableId="1426606255">
    <w:abstractNumId w:val="4"/>
  </w:num>
  <w:num w:numId="6" w16cid:durableId="970742466">
    <w:abstractNumId w:val="0"/>
  </w:num>
  <w:num w:numId="7" w16cid:durableId="2135099819">
    <w:abstractNumId w:val="3"/>
  </w:num>
  <w:num w:numId="8" w16cid:durableId="1969506391">
    <w:abstractNumId w:val="17"/>
  </w:num>
  <w:num w:numId="9" w16cid:durableId="493568780">
    <w:abstractNumId w:val="12"/>
  </w:num>
  <w:num w:numId="10" w16cid:durableId="208806619">
    <w:abstractNumId w:val="11"/>
  </w:num>
  <w:num w:numId="11" w16cid:durableId="1250655895">
    <w:abstractNumId w:val="6"/>
  </w:num>
  <w:num w:numId="12" w16cid:durableId="491872641">
    <w:abstractNumId w:val="10"/>
  </w:num>
  <w:num w:numId="13" w16cid:durableId="387605362">
    <w:abstractNumId w:val="16"/>
  </w:num>
  <w:num w:numId="14" w16cid:durableId="180047088">
    <w:abstractNumId w:val="9"/>
  </w:num>
  <w:num w:numId="15" w16cid:durableId="558132057">
    <w:abstractNumId w:val="2"/>
  </w:num>
  <w:num w:numId="16" w16cid:durableId="1242451705">
    <w:abstractNumId w:val="20"/>
  </w:num>
  <w:num w:numId="17" w16cid:durableId="1931699488">
    <w:abstractNumId w:val="8"/>
  </w:num>
  <w:num w:numId="18" w16cid:durableId="856965278">
    <w:abstractNumId w:val="7"/>
  </w:num>
  <w:num w:numId="19" w16cid:durableId="379480787">
    <w:abstractNumId w:val="18"/>
  </w:num>
  <w:num w:numId="20" w16cid:durableId="963652574">
    <w:abstractNumId w:val="5"/>
  </w:num>
  <w:num w:numId="21" w16cid:durableId="11674797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DC"/>
    <w:rsid w:val="00030C4D"/>
    <w:rsid w:val="003D6284"/>
    <w:rsid w:val="004C1BDC"/>
    <w:rsid w:val="00694933"/>
    <w:rsid w:val="008365BD"/>
    <w:rsid w:val="00945531"/>
    <w:rsid w:val="00EB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31C3"/>
  <w15:chartTrackingRefBased/>
  <w15:docId w15:val="{E85B4D6A-C62E-42E9-924D-CAF5B5B8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B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B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B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B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B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B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B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B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B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B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B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B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B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Ford</dc:creator>
  <cp:keywords/>
  <dc:description/>
  <cp:lastModifiedBy>teresa mcgailey</cp:lastModifiedBy>
  <cp:revision>2</cp:revision>
  <dcterms:created xsi:type="dcterms:W3CDTF">2025-05-04T14:13:00Z</dcterms:created>
  <dcterms:modified xsi:type="dcterms:W3CDTF">2025-05-04T14:13:00Z</dcterms:modified>
</cp:coreProperties>
</file>