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A9D27" w14:textId="0AECA997" w:rsidR="00ED63BE" w:rsidRDefault="00ED63BE"/>
    <w:p w14:paraId="3432CDDD" w14:textId="4631AFCA" w:rsidR="00FC0E3B" w:rsidRPr="00FC0E3B" w:rsidRDefault="00FC0E3B" w:rsidP="00FC0E3B">
      <w:pPr>
        <w:jc w:val="center"/>
        <w:rPr>
          <w:b/>
          <w:bCs/>
          <w:sz w:val="28"/>
        </w:rPr>
      </w:pPr>
      <w:bookmarkStart w:id="0" w:name="_GoBack"/>
      <w:r w:rsidRPr="00FC0E3B">
        <w:rPr>
          <w:b/>
          <w:bCs/>
          <w:sz w:val="28"/>
        </w:rPr>
        <w:t>Eligibility for scopes per MBS and COVDIAN-19 criteria</w:t>
      </w:r>
    </w:p>
    <w:tbl>
      <w:tblPr>
        <w:tblStyle w:val="TableGrid"/>
        <w:tblpPr w:leftFromText="180" w:rightFromText="180" w:vertAnchor="text" w:tblpY="1"/>
        <w:tblOverlap w:val="never"/>
        <w:tblW w:w="7938" w:type="dxa"/>
        <w:tblLayout w:type="fixed"/>
        <w:tblLook w:val="04A0" w:firstRow="1" w:lastRow="0" w:firstColumn="1" w:lastColumn="0" w:noHBand="0" w:noVBand="1"/>
      </w:tblPr>
      <w:tblGrid>
        <w:gridCol w:w="1717"/>
        <w:gridCol w:w="4475"/>
        <w:gridCol w:w="1746"/>
      </w:tblGrid>
      <w:tr w:rsidR="000A7B3B" w14:paraId="5FE502D2" w14:textId="77777777" w:rsidTr="005217FD">
        <w:trPr>
          <w:trHeight w:val="237"/>
        </w:trPr>
        <w:tc>
          <w:tcPr>
            <w:tcW w:w="1727" w:type="dxa"/>
          </w:tcPr>
          <w:bookmarkEnd w:id="0"/>
          <w:p w14:paraId="00E13E54" w14:textId="77777777" w:rsidR="000A7B3B" w:rsidRPr="00B82592" w:rsidRDefault="000A7B3B" w:rsidP="00D95B24">
            <w:pPr>
              <w:rPr>
                <w:b/>
                <w:bCs/>
              </w:rPr>
            </w:pPr>
            <w:r w:rsidRPr="00B82592">
              <w:rPr>
                <w:b/>
                <w:bCs/>
              </w:rPr>
              <w:t>CLASS</w:t>
            </w:r>
            <w:r w:rsidR="00B82592">
              <w:rPr>
                <w:b/>
                <w:bCs/>
              </w:rPr>
              <w:t>:</w:t>
            </w:r>
            <w:r w:rsidRPr="00B82592">
              <w:rPr>
                <w:b/>
                <w:bCs/>
              </w:rPr>
              <w:t xml:space="preserve"> Item </w:t>
            </w:r>
            <w:r w:rsidR="003C2310" w:rsidRPr="00B82592">
              <w:rPr>
                <w:b/>
                <w:bCs/>
              </w:rPr>
              <w:t>MBS</w:t>
            </w:r>
          </w:p>
        </w:tc>
        <w:tc>
          <w:tcPr>
            <w:tcW w:w="4505" w:type="dxa"/>
          </w:tcPr>
          <w:p w14:paraId="5C20E066" w14:textId="77777777" w:rsidR="000A7B3B" w:rsidRPr="00B82592" w:rsidRDefault="000A7B3B" w:rsidP="00D95B24">
            <w:pPr>
              <w:rPr>
                <w:b/>
                <w:bCs/>
              </w:rPr>
            </w:pPr>
            <w:r w:rsidRPr="00B82592">
              <w:rPr>
                <w:b/>
                <w:bCs/>
              </w:rPr>
              <w:t>Indications</w:t>
            </w:r>
          </w:p>
        </w:tc>
        <w:tc>
          <w:tcPr>
            <w:tcW w:w="1757" w:type="dxa"/>
          </w:tcPr>
          <w:p w14:paraId="744D989F" w14:textId="77777777" w:rsidR="000A7B3B" w:rsidRPr="00B82592" w:rsidRDefault="000A7B3B" w:rsidP="00D95B24">
            <w:pPr>
              <w:rPr>
                <w:b/>
                <w:bCs/>
              </w:rPr>
            </w:pPr>
            <w:r w:rsidRPr="00B82592">
              <w:rPr>
                <w:b/>
                <w:bCs/>
              </w:rPr>
              <w:t>Interval</w:t>
            </w:r>
          </w:p>
        </w:tc>
      </w:tr>
      <w:tr w:rsidR="000A7B3B" w14:paraId="00770CF0" w14:textId="77777777" w:rsidTr="005217FD">
        <w:trPr>
          <w:trHeight w:val="1723"/>
        </w:trPr>
        <w:tc>
          <w:tcPr>
            <w:tcW w:w="1727" w:type="dxa"/>
            <w:shd w:val="clear" w:color="auto" w:fill="ED7D31" w:themeFill="accent2"/>
          </w:tcPr>
          <w:p w14:paraId="6FAA2441" w14:textId="77777777" w:rsidR="000A7B3B" w:rsidRDefault="000A7B3B" w:rsidP="00D95B24">
            <w:r>
              <w:t>CLINICAL – 322222</w:t>
            </w:r>
          </w:p>
        </w:tc>
        <w:tc>
          <w:tcPr>
            <w:tcW w:w="4505" w:type="dxa"/>
            <w:shd w:val="clear" w:color="auto" w:fill="ED7D31" w:themeFill="accent2"/>
          </w:tcPr>
          <w:p w14:paraId="6D3DB604" w14:textId="77777777" w:rsidR="000A7B3B" w:rsidRDefault="000A7B3B" w:rsidP="00D95B24">
            <w:pPr>
              <w:pStyle w:val="ListParagraph"/>
              <w:numPr>
                <w:ilvl w:val="0"/>
                <w:numId w:val="2"/>
              </w:numPr>
            </w:pPr>
            <w:r>
              <w:t>+</w:t>
            </w:r>
            <w:proofErr w:type="spellStart"/>
            <w:r>
              <w:t>ve</w:t>
            </w:r>
            <w:proofErr w:type="spellEnd"/>
            <w:r>
              <w:t xml:space="preserve"> FOBT</w:t>
            </w:r>
          </w:p>
          <w:p w14:paraId="737CA093" w14:textId="77777777" w:rsidR="000A7B3B" w:rsidRDefault="000A7B3B" w:rsidP="00D95B24">
            <w:pPr>
              <w:pStyle w:val="ListParagraph"/>
              <w:numPr>
                <w:ilvl w:val="0"/>
                <w:numId w:val="2"/>
              </w:numPr>
            </w:pPr>
            <w:r>
              <w:t xml:space="preserve">Symptoms </w:t>
            </w:r>
            <w:r w:rsidR="003C2310">
              <w:t>of</w:t>
            </w:r>
            <w:r>
              <w:t xml:space="preserve"> colonic mucosa pathology</w:t>
            </w:r>
          </w:p>
          <w:p w14:paraId="0F29219D" w14:textId="77777777" w:rsidR="000A7B3B" w:rsidRDefault="000A7B3B" w:rsidP="00D95B24">
            <w:pPr>
              <w:pStyle w:val="ListParagraph"/>
              <w:numPr>
                <w:ilvl w:val="0"/>
                <w:numId w:val="2"/>
              </w:numPr>
            </w:pPr>
            <w:r>
              <w:t>Anaemia or Fe deficiency</w:t>
            </w:r>
          </w:p>
          <w:p w14:paraId="37FB4167" w14:textId="6826A450" w:rsidR="000A7B3B" w:rsidRDefault="000A7B3B" w:rsidP="00D95B24">
            <w:pPr>
              <w:pStyle w:val="ListParagraph"/>
              <w:numPr>
                <w:ilvl w:val="0"/>
                <w:numId w:val="2"/>
              </w:numPr>
            </w:pPr>
            <w:r>
              <w:t>Abnormality on diagnostic imaging</w:t>
            </w:r>
          </w:p>
          <w:p w14:paraId="2D7A8A73" w14:textId="33EE4206" w:rsidR="006B4B65" w:rsidRDefault="006B4B65" w:rsidP="00D95B24">
            <w:pPr>
              <w:pStyle w:val="ListParagraph"/>
              <w:numPr>
                <w:ilvl w:val="0"/>
                <w:numId w:val="2"/>
              </w:numPr>
            </w:pPr>
            <w:r>
              <w:t>Preparation for surgery</w:t>
            </w:r>
          </w:p>
          <w:p w14:paraId="3D08DD31" w14:textId="77777777" w:rsidR="000A7B3B" w:rsidRDefault="000A7B3B" w:rsidP="00D95B24">
            <w:pPr>
              <w:pStyle w:val="ListParagraph"/>
              <w:numPr>
                <w:ilvl w:val="0"/>
                <w:numId w:val="2"/>
              </w:numPr>
            </w:pPr>
            <w:r>
              <w:t>First examination after surgery for CRC</w:t>
            </w:r>
          </w:p>
          <w:p w14:paraId="181A734D" w14:textId="77777777" w:rsidR="000A7B3B" w:rsidRDefault="000A7B3B" w:rsidP="00D95B24">
            <w:pPr>
              <w:pStyle w:val="ListParagraph"/>
              <w:numPr>
                <w:ilvl w:val="0"/>
                <w:numId w:val="2"/>
              </w:numPr>
            </w:pPr>
            <w:r>
              <w:t>Management of IBD</w:t>
            </w:r>
          </w:p>
          <w:p w14:paraId="49C603EC" w14:textId="77777777" w:rsidR="000A7B3B" w:rsidRDefault="000A7B3B" w:rsidP="00D95B24">
            <w:pPr>
              <w:pStyle w:val="ListParagraph"/>
              <w:numPr>
                <w:ilvl w:val="0"/>
                <w:numId w:val="2"/>
              </w:numPr>
            </w:pPr>
            <w:r>
              <w:t>Previous inadequate bowel prep</w:t>
            </w:r>
          </w:p>
        </w:tc>
        <w:tc>
          <w:tcPr>
            <w:tcW w:w="1757" w:type="dxa"/>
            <w:shd w:val="clear" w:color="auto" w:fill="ED7D31" w:themeFill="accent2"/>
          </w:tcPr>
          <w:p w14:paraId="4C91625B" w14:textId="77777777" w:rsidR="000A7B3B" w:rsidRDefault="000A7B3B" w:rsidP="00D95B24">
            <w:r>
              <w:t>Daily</w:t>
            </w:r>
          </w:p>
        </w:tc>
      </w:tr>
      <w:tr w:rsidR="000A7B3B" w14:paraId="697ED74B" w14:textId="77777777" w:rsidTr="005217FD">
        <w:trPr>
          <w:trHeight w:val="1232"/>
        </w:trPr>
        <w:tc>
          <w:tcPr>
            <w:tcW w:w="1727" w:type="dxa"/>
            <w:shd w:val="clear" w:color="auto" w:fill="FFC000" w:themeFill="accent4"/>
          </w:tcPr>
          <w:p w14:paraId="7237F86D" w14:textId="77777777" w:rsidR="000A7B3B" w:rsidRDefault="000A7B3B" w:rsidP="00D95B24">
            <w:r>
              <w:t>LOW RISK – 32223</w:t>
            </w:r>
          </w:p>
        </w:tc>
        <w:tc>
          <w:tcPr>
            <w:tcW w:w="4505" w:type="dxa"/>
            <w:shd w:val="clear" w:color="auto" w:fill="FFC000" w:themeFill="accent4"/>
          </w:tcPr>
          <w:p w14:paraId="68425200" w14:textId="77777777" w:rsidR="000A7B3B" w:rsidRDefault="000A7B3B" w:rsidP="00D95B24">
            <w:pPr>
              <w:pStyle w:val="ListParagraph"/>
              <w:numPr>
                <w:ilvl w:val="0"/>
                <w:numId w:val="3"/>
              </w:numPr>
            </w:pPr>
            <w:r>
              <w:t>PH adenomas &lt;</w:t>
            </w:r>
            <w:r w:rsidR="003C2310">
              <w:t xml:space="preserve"> x</w:t>
            </w:r>
            <w:r>
              <w:t>5</w:t>
            </w:r>
          </w:p>
          <w:p w14:paraId="5350BEAA" w14:textId="77777777" w:rsidR="003C2310" w:rsidRDefault="003C2310" w:rsidP="00D95B24">
            <w:pPr>
              <w:pStyle w:val="ListParagraph"/>
              <w:numPr>
                <w:ilvl w:val="0"/>
                <w:numId w:val="3"/>
              </w:numPr>
            </w:pPr>
            <w:r>
              <w:t>PH CRC with previous normal F/U scope</w:t>
            </w:r>
          </w:p>
          <w:p w14:paraId="5BAF527A" w14:textId="77777777" w:rsidR="003C2310" w:rsidRDefault="003C2310" w:rsidP="00D95B24">
            <w:pPr>
              <w:pStyle w:val="ListParagraph"/>
              <w:numPr>
                <w:ilvl w:val="0"/>
                <w:numId w:val="3"/>
              </w:numPr>
            </w:pPr>
            <w:r>
              <w:t>FH CRC FDR &lt;55</w:t>
            </w:r>
          </w:p>
          <w:p w14:paraId="6FFC008A" w14:textId="77777777" w:rsidR="003C2310" w:rsidRDefault="003C2310" w:rsidP="00D95B24">
            <w:pPr>
              <w:pStyle w:val="ListParagraph"/>
              <w:numPr>
                <w:ilvl w:val="0"/>
                <w:numId w:val="3"/>
              </w:numPr>
            </w:pPr>
            <w:r>
              <w:t>FH CRC x2 FDR</w:t>
            </w:r>
          </w:p>
          <w:p w14:paraId="31AD8F64" w14:textId="77777777" w:rsidR="003C2310" w:rsidRDefault="003C2310" w:rsidP="00D95B24">
            <w:pPr>
              <w:pStyle w:val="ListParagraph"/>
              <w:numPr>
                <w:ilvl w:val="0"/>
                <w:numId w:val="3"/>
              </w:numPr>
            </w:pPr>
            <w:r>
              <w:t>FH CRC x1 FDR + x2 SDR</w:t>
            </w:r>
          </w:p>
        </w:tc>
        <w:tc>
          <w:tcPr>
            <w:tcW w:w="1757" w:type="dxa"/>
            <w:shd w:val="clear" w:color="auto" w:fill="FFC000" w:themeFill="accent4"/>
          </w:tcPr>
          <w:p w14:paraId="6A62C079" w14:textId="77777777" w:rsidR="000A7B3B" w:rsidRDefault="000A7B3B" w:rsidP="00D95B24">
            <w:r>
              <w:t>5 years</w:t>
            </w:r>
          </w:p>
        </w:tc>
      </w:tr>
      <w:tr w:rsidR="000A7B3B" w14:paraId="73CDE19D" w14:textId="77777777" w:rsidTr="005217FD">
        <w:trPr>
          <w:trHeight w:val="741"/>
        </w:trPr>
        <w:tc>
          <w:tcPr>
            <w:tcW w:w="1727" w:type="dxa"/>
            <w:shd w:val="clear" w:color="auto" w:fill="70AD47" w:themeFill="accent6"/>
          </w:tcPr>
          <w:p w14:paraId="42164352" w14:textId="77777777" w:rsidR="000A7B3B" w:rsidRDefault="000A7B3B" w:rsidP="00D95B24">
            <w:r>
              <w:t>MODERATE RISK – 32224</w:t>
            </w:r>
          </w:p>
        </w:tc>
        <w:tc>
          <w:tcPr>
            <w:tcW w:w="4505" w:type="dxa"/>
            <w:shd w:val="clear" w:color="auto" w:fill="70AD47" w:themeFill="accent6"/>
          </w:tcPr>
          <w:p w14:paraId="6B2169EB" w14:textId="77777777" w:rsidR="000A7B3B" w:rsidRDefault="003C2310" w:rsidP="00D95B24">
            <w:pPr>
              <w:pStyle w:val="ListParagraph"/>
              <w:numPr>
                <w:ilvl w:val="0"/>
                <w:numId w:val="1"/>
              </w:numPr>
            </w:pPr>
            <w:r>
              <w:t>PH x5-9 adenomas</w:t>
            </w:r>
          </w:p>
          <w:p w14:paraId="7BE940FF" w14:textId="3A8001C4" w:rsidR="000A7B3B" w:rsidRDefault="003C2310" w:rsidP="00D95B24">
            <w:pPr>
              <w:pStyle w:val="ListParagraph"/>
              <w:numPr>
                <w:ilvl w:val="0"/>
                <w:numId w:val="1"/>
              </w:numPr>
            </w:pPr>
            <w:r>
              <w:t>H</w:t>
            </w:r>
            <w:r w:rsidR="00740409">
              <w:t>G</w:t>
            </w:r>
            <w:r>
              <w:t>D / TV</w:t>
            </w:r>
            <w:r w:rsidR="00740409">
              <w:t>A</w:t>
            </w:r>
            <w:r>
              <w:t xml:space="preserve"> / V</w:t>
            </w:r>
            <w:r w:rsidR="00740409">
              <w:t>illous</w:t>
            </w:r>
            <w:r w:rsidR="000A7B3B">
              <w:t xml:space="preserve"> adenoma</w:t>
            </w:r>
          </w:p>
          <w:p w14:paraId="3E6F74BE" w14:textId="77777777" w:rsidR="000A7B3B" w:rsidRDefault="000A7B3B" w:rsidP="00D95B24">
            <w:pPr>
              <w:pStyle w:val="ListParagraph"/>
              <w:numPr>
                <w:ilvl w:val="0"/>
                <w:numId w:val="1"/>
              </w:numPr>
            </w:pPr>
            <w:r>
              <w:t>Adenoma &gt; 10mm</w:t>
            </w:r>
          </w:p>
        </w:tc>
        <w:tc>
          <w:tcPr>
            <w:tcW w:w="1757" w:type="dxa"/>
            <w:shd w:val="clear" w:color="auto" w:fill="70AD47" w:themeFill="accent6"/>
          </w:tcPr>
          <w:p w14:paraId="54DE6B79" w14:textId="77777777" w:rsidR="000A7B3B" w:rsidRDefault="003C2310" w:rsidP="00D95B24">
            <w:r>
              <w:t>3 years</w:t>
            </w:r>
          </w:p>
        </w:tc>
      </w:tr>
      <w:tr w:rsidR="000A7B3B" w14:paraId="01EB6CA2" w14:textId="77777777" w:rsidTr="005217FD">
        <w:trPr>
          <w:trHeight w:val="489"/>
        </w:trPr>
        <w:tc>
          <w:tcPr>
            <w:tcW w:w="1727" w:type="dxa"/>
            <w:shd w:val="clear" w:color="auto" w:fill="C00000"/>
          </w:tcPr>
          <w:p w14:paraId="3C552A03" w14:textId="77777777" w:rsidR="000A7B3B" w:rsidRDefault="000A7B3B" w:rsidP="00D95B24">
            <w:r>
              <w:t>HIGH RISK – 32225</w:t>
            </w:r>
          </w:p>
        </w:tc>
        <w:tc>
          <w:tcPr>
            <w:tcW w:w="4505" w:type="dxa"/>
            <w:shd w:val="clear" w:color="auto" w:fill="C00000"/>
          </w:tcPr>
          <w:p w14:paraId="2A39972C" w14:textId="77777777" w:rsidR="000A7B3B" w:rsidRDefault="003C2310" w:rsidP="00D95B24">
            <w:pPr>
              <w:pStyle w:val="ListParagraph"/>
              <w:numPr>
                <w:ilvl w:val="0"/>
                <w:numId w:val="4"/>
              </w:numPr>
            </w:pPr>
            <w:r>
              <w:t>PH &gt;x9 adenomas</w:t>
            </w:r>
          </w:p>
          <w:p w14:paraId="7E6943E7" w14:textId="77777777" w:rsidR="003C2310" w:rsidRDefault="003C2310" w:rsidP="00D95B24">
            <w:pPr>
              <w:pStyle w:val="ListParagraph"/>
              <w:numPr>
                <w:ilvl w:val="0"/>
                <w:numId w:val="4"/>
              </w:numPr>
            </w:pPr>
            <w:r>
              <w:t>PH incomplete or EMR adenoma</w:t>
            </w:r>
          </w:p>
        </w:tc>
        <w:tc>
          <w:tcPr>
            <w:tcW w:w="1757" w:type="dxa"/>
            <w:shd w:val="clear" w:color="auto" w:fill="C00000"/>
          </w:tcPr>
          <w:p w14:paraId="275EFBB7" w14:textId="77777777" w:rsidR="000A7B3B" w:rsidRDefault="003C2310" w:rsidP="00D95B24">
            <w:r>
              <w:t>3 months</w:t>
            </w:r>
          </w:p>
        </w:tc>
      </w:tr>
      <w:tr w:rsidR="000A7B3B" w14:paraId="7393F622" w14:textId="77777777" w:rsidTr="005217FD">
        <w:trPr>
          <w:trHeight w:val="237"/>
        </w:trPr>
        <w:tc>
          <w:tcPr>
            <w:tcW w:w="1727" w:type="dxa"/>
            <w:shd w:val="clear" w:color="auto" w:fill="CC9900"/>
          </w:tcPr>
          <w:p w14:paraId="3FB32B77" w14:textId="77777777" w:rsidR="000A7B3B" w:rsidRDefault="000A7B3B" w:rsidP="00D95B24">
            <w:r>
              <w:t>GENETIC – 32226</w:t>
            </w:r>
          </w:p>
        </w:tc>
        <w:tc>
          <w:tcPr>
            <w:tcW w:w="4505" w:type="dxa"/>
            <w:shd w:val="clear" w:color="auto" w:fill="CC9900"/>
          </w:tcPr>
          <w:p w14:paraId="579738F1" w14:textId="77777777" w:rsidR="000A7B3B" w:rsidRDefault="003C2310" w:rsidP="00D95B24">
            <w:pPr>
              <w:pStyle w:val="ListParagraph"/>
              <w:numPr>
                <w:ilvl w:val="0"/>
                <w:numId w:val="5"/>
              </w:numPr>
            </w:pPr>
            <w:r>
              <w:t>Suspected genetic hereditary CRC</w:t>
            </w:r>
          </w:p>
        </w:tc>
        <w:tc>
          <w:tcPr>
            <w:tcW w:w="1757" w:type="dxa"/>
            <w:shd w:val="clear" w:color="auto" w:fill="CC9900"/>
          </w:tcPr>
          <w:p w14:paraId="5F7055AF" w14:textId="77777777" w:rsidR="000A7B3B" w:rsidRDefault="003C2310" w:rsidP="00D95B24">
            <w:r>
              <w:t>1 year</w:t>
            </w:r>
          </w:p>
        </w:tc>
      </w:tr>
      <w:tr w:rsidR="000A7B3B" w14:paraId="3C6F429D" w14:textId="77777777" w:rsidTr="005217FD">
        <w:trPr>
          <w:trHeight w:val="237"/>
        </w:trPr>
        <w:tc>
          <w:tcPr>
            <w:tcW w:w="1727" w:type="dxa"/>
            <w:shd w:val="clear" w:color="auto" w:fill="538135" w:themeFill="accent6" w:themeFillShade="BF"/>
          </w:tcPr>
          <w:p w14:paraId="0E567535" w14:textId="77777777" w:rsidR="000A7B3B" w:rsidRDefault="000A7B3B" w:rsidP="00D95B24">
            <w:r>
              <w:t>MISC – 32228</w:t>
            </w:r>
          </w:p>
        </w:tc>
        <w:tc>
          <w:tcPr>
            <w:tcW w:w="4505" w:type="dxa"/>
            <w:shd w:val="clear" w:color="auto" w:fill="538135" w:themeFill="accent6" w:themeFillShade="BF"/>
          </w:tcPr>
          <w:p w14:paraId="25DB39AA" w14:textId="77777777" w:rsidR="000A7B3B" w:rsidRDefault="003C2310" w:rsidP="00D95B24">
            <w:pPr>
              <w:pStyle w:val="ListParagraph"/>
              <w:numPr>
                <w:ilvl w:val="0"/>
                <w:numId w:val="5"/>
              </w:numPr>
            </w:pPr>
            <w:r>
              <w:t>Exemption</w:t>
            </w:r>
            <w:r w:rsidR="00B82592">
              <w:t xml:space="preserve"> item</w:t>
            </w:r>
          </w:p>
        </w:tc>
        <w:tc>
          <w:tcPr>
            <w:tcW w:w="1757" w:type="dxa"/>
            <w:shd w:val="clear" w:color="auto" w:fill="538135" w:themeFill="accent6" w:themeFillShade="BF"/>
          </w:tcPr>
          <w:p w14:paraId="663FE634" w14:textId="77777777" w:rsidR="000A7B3B" w:rsidRDefault="00B82592" w:rsidP="00D95B24">
            <w:r>
              <w:t>x1 only</w:t>
            </w:r>
          </w:p>
        </w:tc>
      </w:tr>
      <w:tr w:rsidR="00A7156A" w:rsidRPr="00A7156A" w14:paraId="02A00282" w14:textId="77777777" w:rsidTr="005217FD">
        <w:trPr>
          <w:trHeight w:val="264"/>
        </w:trPr>
        <w:tc>
          <w:tcPr>
            <w:tcW w:w="1727" w:type="dxa"/>
            <w:shd w:val="clear" w:color="auto" w:fill="00B0F0"/>
          </w:tcPr>
          <w:p w14:paraId="713582C2" w14:textId="37E28358" w:rsidR="00A7156A" w:rsidRPr="00A7156A" w:rsidRDefault="00A7156A" w:rsidP="00D95B24">
            <w:pPr>
              <w:rPr>
                <w:b/>
                <w:bCs/>
              </w:rPr>
            </w:pPr>
            <w:r w:rsidRPr="00A7156A">
              <w:rPr>
                <w:b/>
                <w:bCs/>
              </w:rPr>
              <w:t>MBS Item:</w:t>
            </w:r>
          </w:p>
        </w:tc>
        <w:tc>
          <w:tcPr>
            <w:tcW w:w="4505" w:type="dxa"/>
            <w:shd w:val="clear" w:color="auto" w:fill="00B0F0"/>
          </w:tcPr>
          <w:p w14:paraId="2CE631DB" w14:textId="0329D833" w:rsidR="00A7156A" w:rsidRPr="00A7156A" w:rsidRDefault="00A7156A" w:rsidP="00D95B24">
            <w:pPr>
              <w:rPr>
                <w:b/>
                <w:bCs/>
              </w:rPr>
            </w:pPr>
            <w:r w:rsidRPr="00A7156A">
              <w:rPr>
                <w:b/>
                <w:bCs/>
              </w:rPr>
              <w:t>Procedure</w:t>
            </w:r>
            <w:r w:rsidR="00D95B24">
              <w:rPr>
                <w:b/>
                <w:bCs/>
              </w:rPr>
              <w:t xml:space="preserve"> – Used </w:t>
            </w:r>
            <w:r w:rsidR="00D95B24" w:rsidRPr="00D95B24">
              <w:rPr>
                <w:b/>
                <w:bCs/>
                <w:i/>
                <w:iCs/>
              </w:rPr>
              <w:t>in addition</w:t>
            </w:r>
            <w:r w:rsidR="00D95B24">
              <w:rPr>
                <w:b/>
                <w:bCs/>
              </w:rPr>
              <w:t xml:space="preserve"> to the above</w:t>
            </w:r>
          </w:p>
        </w:tc>
        <w:tc>
          <w:tcPr>
            <w:tcW w:w="1757" w:type="dxa"/>
            <w:shd w:val="clear" w:color="auto" w:fill="00B0F0"/>
          </w:tcPr>
          <w:p w14:paraId="16136F42" w14:textId="3CDCCDA3" w:rsidR="00A7156A" w:rsidRPr="00A7156A" w:rsidRDefault="00A7156A" w:rsidP="00D95B24">
            <w:pPr>
              <w:rPr>
                <w:b/>
                <w:bCs/>
              </w:rPr>
            </w:pPr>
            <w:r w:rsidRPr="00A7156A">
              <w:rPr>
                <w:b/>
                <w:bCs/>
              </w:rPr>
              <w:t>Interval</w:t>
            </w:r>
          </w:p>
        </w:tc>
      </w:tr>
      <w:tr w:rsidR="00B82592" w14:paraId="6458A84A" w14:textId="77777777" w:rsidTr="005217FD">
        <w:trPr>
          <w:trHeight w:val="249"/>
        </w:trPr>
        <w:tc>
          <w:tcPr>
            <w:tcW w:w="1727" w:type="dxa"/>
            <w:shd w:val="clear" w:color="auto" w:fill="D9E2F3" w:themeFill="accent5" w:themeFillTint="33"/>
          </w:tcPr>
          <w:p w14:paraId="346C2185" w14:textId="3D424410" w:rsidR="00B82592" w:rsidRDefault="00A7156A" w:rsidP="00D95B24">
            <w:r>
              <w:t>32229</w:t>
            </w:r>
          </w:p>
        </w:tc>
        <w:tc>
          <w:tcPr>
            <w:tcW w:w="4505" w:type="dxa"/>
            <w:shd w:val="clear" w:color="auto" w:fill="D9E2F3" w:themeFill="accent5" w:themeFillTint="33"/>
          </w:tcPr>
          <w:p w14:paraId="334EBC3D" w14:textId="37AC1296" w:rsidR="00B82592" w:rsidRDefault="00A7156A" w:rsidP="00D95B24">
            <w:r>
              <w:t>Removal of polyp</w:t>
            </w:r>
          </w:p>
        </w:tc>
        <w:tc>
          <w:tcPr>
            <w:tcW w:w="1757" w:type="dxa"/>
            <w:shd w:val="clear" w:color="auto" w:fill="D9E2F3" w:themeFill="accent5" w:themeFillTint="33"/>
          </w:tcPr>
          <w:p w14:paraId="6E985097" w14:textId="33787A03" w:rsidR="00B82592" w:rsidRDefault="00A7156A" w:rsidP="00D95B24">
            <w:r>
              <w:t>Daily</w:t>
            </w:r>
          </w:p>
        </w:tc>
      </w:tr>
      <w:tr w:rsidR="00B82592" w14:paraId="4C70172D" w14:textId="77777777" w:rsidTr="005217FD">
        <w:trPr>
          <w:trHeight w:val="249"/>
        </w:trPr>
        <w:tc>
          <w:tcPr>
            <w:tcW w:w="1727" w:type="dxa"/>
            <w:shd w:val="clear" w:color="auto" w:fill="D9E2F3" w:themeFill="accent5" w:themeFillTint="33"/>
          </w:tcPr>
          <w:p w14:paraId="383D0D67" w14:textId="3CE8F4CA" w:rsidR="00B82592" w:rsidRDefault="00A7156A" w:rsidP="00D95B24">
            <w:r>
              <w:t>32227</w:t>
            </w:r>
          </w:p>
        </w:tc>
        <w:tc>
          <w:tcPr>
            <w:tcW w:w="4505" w:type="dxa"/>
            <w:shd w:val="clear" w:color="auto" w:fill="D9E2F3" w:themeFill="accent5" w:themeFillTint="33"/>
          </w:tcPr>
          <w:p w14:paraId="1937FF30" w14:textId="72768648" w:rsidR="00B82592" w:rsidRDefault="00A7156A" w:rsidP="00D95B24">
            <w:r>
              <w:t>Control bleeding or balloon dilatation stricture</w:t>
            </w:r>
          </w:p>
        </w:tc>
        <w:tc>
          <w:tcPr>
            <w:tcW w:w="1757" w:type="dxa"/>
            <w:shd w:val="clear" w:color="auto" w:fill="D9E2F3" w:themeFill="accent5" w:themeFillTint="33"/>
          </w:tcPr>
          <w:p w14:paraId="144594F4" w14:textId="15EC6821" w:rsidR="00B82592" w:rsidRDefault="00A7156A" w:rsidP="00D95B24">
            <w:r>
              <w:t>Daily</w:t>
            </w:r>
          </w:p>
        </w:tc>
      </w:tr>
    </w:tbl>
    <w:tbl>
      <w:tblPr>
        <w:tblStyle w:val="TableGrid"/>
        <w:tblW w:w="7933" w:type="dxa"/>
        <w:tblLook w:val="04A0" w:firstRow="1" w:lastRow="0" w:firstColumn="1" w:lastColumn="0" w:noHBand="0" w:noVBand="1"/>
      </w:tblPr>
      <w:tblGrid>
        <w:gridCol w:w="1980"/>
        <w:gridCol w:w="1977"/>
        <w:gridCol w:w="1992"/>
        <w:gridCol w:w="1984"/>
      </w:tblGrid>
      <w:tr w:rsidR="005217FD" w:rsidRPr="005217FD" w14:paraId="228B1B06" w14:textId="20ED907C" w:rsidTr="005217FD">
        <w:tc>
          <w:tcPr>
            <w:tcW w:w="3957" w:type="dxa"/>
            <w:gridSpan w:val="2"/>
          </w:tcPr>
          <w:p w14:paraId="264C6CE9" w14:textId="6CE45E8D" w:rsidR="005217FD" w:rsidRPr="005217FD" w:rsidRDefault="005217FD" w:rsidP="00E51DB9">
            <w:pPr>
              <w:tabs>
                <w:tab w:val="left" w:pos="9300"/>
              </w:tabs>
              <w:jc w:val="center"/>
              <w:rPr>
                <w:b/>
                <w:bCs/>
              </w:rPr>
            </w:pPr>
            <w:r w:rsidRPr="005217FD">
              <w:rPr>
                <w:b/>
                <w:bCs/>
              </w:rPr>
              <w:t>COLONOSCOPY</w:t>
            </w:r>
          </w:p>
        </w:tc>
        <w:tc>
          <w:tcPr>
            <w:tcW w:w="3976" w:type="dxa"/>
            <w:gridSpan w:val="2"/>
          </w:tcPr>
          <w:p w14:paraId="5CFAF4B8" w14:textId="7ADA051F" w:rsidR="005217FD" w:rsidRPr="005217FD" w:rsidRDefault="005217FD" w:rsidP="00E51DB9">
            <w:pPr>
              <w:tabs>
                <w:tab w:val="left" w:pos="9300"/>
              </w:tabs>
              <w:jc w:val="center"/>
              <w:rPr>
                <w:b/>
                <w:bCs/>
              </w:rPr>
            </w:pPr>
            <w:r w:rsidRPr="005217FD">
              <w:rPr>
                <w:b/>
                <w:bCs/>
              </w:rPr>
              <w:t>GASTROSCOPY</w:t>
            </w:r>
          </w:p>
        </w:tc>
      </w:tr>
      <w:tr w:rsidR="005217FD" w14:paraId="4572BBD9" w14:textId="47B961B7" w:rsidTr="005217FD">
        <w:tc>
          <w:tcPr>
            <w:tcW w:w="1980" w:type="dxa"/>
          </w:tcPr>
          <w:p w14:paraId="4D988966" w14:textId="27E148FC" w:rsidR="005217FD" w:rsidRDefault="005217FD" w:rsidP="00E51DB9">
            <w:pPr>
              <w:tabs>
                <w:tab w:val="left" w:pos="9300"/>
              </w:tabs>
              <w:jc w:val="center"/>
            </w:pPr>
            <w:r>
              <w:t>Category 1</w:t>
            </w:r>
          </w:p>
        </w:tc>
        <w:tc>
          <w:tcPr>
            <w:tcW w:w="1977" w:type="dxa"/>
          </w:tcPr>
          <w:p w14:paraId="6FDBEE2F" w14:textId="57499120" w:rsidR="005217FD" w:rsidRDefault="005217FD" w:rsidP="00E51DB9">
            <w:pPr>
              <w:tabs>
                <w:tab w:val="left" w:pos="9300"/>
              </w:tabs>
              <w:jc w:val="center"/>
            </w:pPr>
            <w:r>
              <w:t>Category 2</w:t>
            </w:r>
          </w:p>
        </w:tc>
        <w:tc>
          <w:tcPr>
            <w:tcW w:w="1992" w:type="dxa"/>
          </w:tcPr>
          <w:p w14:paraId="634D8300" w14:textId="71D0A7B2" w:rsidR="005217FD" w:rsidRDefault="005217FD" w:rsidP="00E51DB9">
            <w:pPr>
              <w:tabs>
                <w:tab w:val="left" w:pos="9300"/>
              </w:tabs>
              <w:jc w:val="center"/>
            </w:pPr>
            <w:r>
              <w:t>Category 1</w:t>
            </w:r>
          </w:p>
        </w:tc>
        <w:tc>
          <w:tcPr>
            <w:tcW w:w="1984" w:type="dxa"/>
          </w:tcPr>
          <w:p w14:paraId="2FA76FA4" w14:textId="6FF05B11" w:rsidR="005217FD" w:rsidRDefault="005217FD" w:rsidP="00E51DB9">
            <w:pPr>
              <w:tabs>
                <w:tab w:val="left" w:pos="9300"/>
              </w:tabs>
              <w:jc w:val="center"/>
            </w:pPr>
            <w:r>
              <w:t>Category2</w:t>
            </w:r>
          </w:p>
        </w:tc>
      </w:tr>
      <w:tr w:rsidR="005217FD" w14:paraId="21459AA5" w14:textId="7E06C0F1" w:rsidTr="005217FD">
        <w:tc>
          <w:tcPr>
            <w:tcW w:w="1980" w:type="dxa"/>
          </w:tcPr>
          <w:p w14:paraId="5D9D426E" w14:textId="16D9C5B6" w:rsidR="005217FD" w:rsidRDefault="005217FD" w:rsidP="006B4B65">
            <w:pPr>
              <w:tabs>
                <w:tab w:val="left" w:pos="9300"/>
              </w:tabs>
            </w:pPr>
            <w:r>
              <w:t>+VE FOBT</w:t>
            </w:r>
          </w:p>
        </w:tc>
        <w:tc>
          <w:tcPr>
            <w:tcW w:w="1977" w:type="dxa"/>
          </w:tcPr>
          <w:p w14:paraId="750A648D" w14:textId="7F2AEAC7" w:rsidR="005217FD" w:rsidRDefault="005217FD" w:rsidP="006B4B65">
            <w:pPr>
              <w:tabs>
                <w:tab w:val="left" w:pos="9300"/>
              </w:tabs>
            </w:pPr>
            <w:r>
              <w:t>Increased chronic PR bleeding</w:t>
            </w:r>
          </w:p>
        </w:tc>
        <w:tc>
          <w:tcPr>
            <w:tcW w:w="1992" w:type="dxa"/>
          </w:tcPr>
          <w:p w14:paraId="2AC07953" w14:textId="036C8F9E" w:rsidR="005217FD" w:rsidRDefault="005217FD" w:rsidP="006B4B65">
            <w:pPr>
              <w:tabs>
                <w:tab w:val="left" w:pos="9300"/>
              </w:tabs>
            </w:pPr>
            <w:r>
              <w:t xml:space="preserve">Dysphagia – except chronic </w:t>
            </w:r>
            <w:proofErr w:type="spellStart"/>
            <w:r>
              <w:t>globus</w:t>
            </w:r>
            <w:proofErr w:type="spellEnd"/>
          </w:p>
        </w:tc>
        <w:tc>
          <w:tcPr>
            <w:tcW w:w="1984" w:type="dxa"/>
          </w:tcPr>
          <w:p w14:paraId="34FB219F" w14:textId="1CD2A2D0" w:rsidR="005217FD" w:rsidRDefault="005217FD" w:rsidP="006B4B65">
            <w:pPr>
              <w:tabs>
                <w:tab w:val="left" w:pos="9300"/>
              </w:tabs>
            </w:pPr>
            <w:r>
              <w:t>Follow up ulcer</w:t>
            </w:r>
          </w:p>
        </w:tc>
      </w:tr>
      <w:tr w:rsidR="005217FD" w14:paraId="25BD3261" w14:textId="7578C590" w:rsidTr="005217FD">
        <w:tc>
          <w:tcPr>
            <w:tcW w:w="1980" w:type="dxa"/>
          </w:tcPr>
          <w:p w14:paraId="064A632B" w14:textId="7C304424" w:rsidR="005217FD" w:rsidRDefault="005217FD" w:rsidP="006B4B65">
            <w:pPr>
              <w:tabs>
                <w:tab w:val="left" w:pos="9300"/>
              </w:tabs>
            </w:pPr>
            <w:proofErr w:type="gramStart"/>
            <w:r>
              <w:t>XR ?</w:t>
            </w:r>
            <w:proofErr w:type="gramEnd"/>
            <w:r>
              <w:t xml:space="preserve"> neoplasm </w:t>
            </w:r>
          </w:p>
        </w:tc>
        <w:tc>
          <w:tcPr>
            <w:tcW w:w="1977" w:type="dxa"/>
          </w:tcPr>
          <w:p w14:paraId="6ECB1713" w14:textId="4E820D82" w:rsidR="005217FD" w:rsidRDefault="005217FD" w:rsidP="006B4B65">
            <w:pPr>
              <w:tabs>
                <w:tab w:val="left" w:pos="9300"/>
              </w:tabs>
            </w:pPr>
            <w:r>
              <w:t>LOW Fe or Hb</w:t>
            </w:r>
          </w:p>
        </w:tc>
        <w:tc>
          <w:tcPr>
            <w:tcW w:w="1992" w:type="dxa"/>
          </w:tcPr>
          <w:p w14:paraId="0041256C" w14:textId="0759F3B3" w:rsidR="005217FD" w:rsidRDefault="005217FD" w:rsidP="006B4B65">
            <w:pPr>
              <w:tabs>
                <w:tab w:val="left" w:pos="9300"/>
              </w:tabs>
            </w:pPr>
            <w:r>
              <w:t>Haematemesis</w:t>
            </w:r>
          </w:p>
        </w:tc>
        <w:tc>
          <w:tcPr>
            <w:tcW w:w="1984" w:type="dxa"/>
          </w:tcPr>
          <w:p w14:paraId="5E455AE7" w14:textId="2FAB36C4" w:rsidR="005217FD" w:rsidRDefault="005217FD" w:rsidP="006B4B65">
            <w:pPr>
              <w:tabs>
                <w:tab w:val="left" w:pos="9300"/>
              </w:tabs>
            </w:pPr>
            <w:r>
              <w:t>Follow up stricture</w:t>
            </w:r>
          </w:p>
        </w:tc>
      </w:tr>
      <w:tr w:rsidR="005217FD" w14:paraId="5A93AAB1" w14:textId="7978E449" w:rsidTr="005217FD">
        <w:tc>
          <w:tcPr>
            <w:tcW w:w="1980" w:type="dxa"/>
          </w:tcPr>
          <w:p w14:paraId="664268A9" w14:textId="7F24C727" w:rsidR="005217FD" w:rsidRDefault="005217FD" w:rsidP="006B4B65">
            <w:pPr>
              <w:tabs>
                <w:tab w:val="left" w:pos="9300"/>
              </w:tabs>
            </w:pPr>
            <w:r>
              <w:t>PR bleeding – new onset or increased severity</w:t>
            </w:r>
          </w:p>
        </w:tc>
        <w:tc>
          <w:tcPr>
            <w:tcW w:w="1977" w:type="dxa"/>
          </w:tcPr>
          <w:p w14:paraId="1CB608CB" w14:textId="43EC5952" w:rsidR="005217FD" w:rsidRDefault="005217FD" w:rsidP="006B4B65">
            <w:pPr>
              <w:tabs>
                <w:tab w:val="left" w:pos="9300"/>
              </w:tabs>
            </w:pPr>
            <w:r>
              <w:t>F/U recently diagnosed or treated IBD</w:t>
            </w:r>
          </w:p>
        </w:tc>
        <w:tc>
          <w:tcPr>
            <w:tcW w:w="1992" w:type="dxa"/>
          </w:tcPr>
          <w:p w14:paraId="0E7C0EB8" w14:textId="0838ED2E" w:rsidR="005217FD" w:rsidRDefault="005217FD" w:rsidP="006B4B65">
            <w:pPr>
              <w:tabs>
                <w:tab w:val="left" w:pos="9300"/>
              </w:tabs>
            </w:pPr>
            <w:r>
              <w:t>New onset nausea &amp; vomiting &gt; 5 days</w:t>
            </w:r>
          </w:p>
        </w:tc>
        <w:tc>
          <w:tcPr>
            <w:tcW w:w="1984" w:type="dxa"/>
          </w:tcPr>
          <w:p w14:paraId="484D5A72" w14:textId="77777777" w:rsidR="005217FD" w:rsidRDefault="005217FD" w:rsidP="006B4B65">
            <w:pPr>
              <w:tabs>
                <w:tab w:val="left" w:pos="9300"/>
              </w:tabs>
            </w:pPr>
          </w:p>
        </w:tc>
      </w:tr>
      <w:tr w:rsidR="005217FD" w14:paraId="4E3D5248" w14:textId="3B247144" w:rsidTr="005217FD">
        <w:tc>
          <w:tcPr>
            <w:tcW w:w="1980" w:type="dxa"/>
          </w:tcPr>
          <w:p w14:paraId="6E083BFD" w14:textId="051E9E1B" w:rsidR="005217FD" w:rsidRDefault="005217FD" w:rsidP="006B4B65">
            <w:pPr>
              <w:tabs>
                <w:tab w:val="left" w:pos="9300"/>
              </w:tabs>
            </w:pPr>
            <w:r>
              <w:t>Exacerbation IBD</w:t>
            </w:r>
          </w:p>
        </w:tc>
        <w:tc>
          <w:tcPr>
            <w:tcW w:w="1977" w:type="dxa"/>
          </w:tcPr>
          <w:p w14:paraId="4CF24422" w14:textId="4ACD7FDC" w:rsidR="005217FD" w:rsidRDefault="005217FD" w:rsidP="006B4B65">
            <w:pPr>
              <w:tabs>
                <w:tab w:val="left" w:pos="9300"/>
              </w:tabs>
            </w:pPr>
            <w:r>
              <w:t>Previous EMR</w:t>
            </w:r>
          </w:p>
        </w:tc>
        <w:tc>
          <w:tcPr>
            <w:tcW w:w="1992" w:type="dxa"/>
          </w:tcPr>
          <w:p w14:paraId="052CA37F" w14:textId="3355039D" w:rsidR="005217FD" w:rsidRDefault="005217FD" w:rsidP="006B4B65">
            <w:pPr>
              <w:tabs>
                <w:tab w:val="left" w:pos="9300"/>
              </w:tabs>
            </w:pPr>
            <w:r>
              <w:t>Melaena</w:t>
            </w:r>
          </w:p>
        </w:tc>
        <w:tc>
          <w:tcPr>
            <w:tcW w:w="1984" w:type="dxa"/>
          </w:tcPr>
          <w:p w14:paraId="1C88FC21" w14:textId="77777777" w:rsidR="005217FD" w:rsidRDefault="005217FD" w:rsidP="006B4B65">
            <w:pPr>
              <w:tabs>
                <w:tab w:val="left" w:pos="9300"/>
              </w:tabs>
            </w:pPr>
          </w:p>
        </w:tc>
      </w:tr>
      <w:tr w:rsidR="005217FD" w14:paraId="712E9D31" w14:textId="01234269" w:rsidTr="005217FD">
        <w:tc>
          <w:tcPr>
            <w:tcW w:w="1980" w:type="dxa"/>
          </w:tcPr>
          <w:p w14:paraId="218A7B42" w14:textId="436B7392" w:rsidR="005217FD" w:rsidRDefault="005217FD" w:rsidP="006B4B65">
            <w:pPr>
              <w:tabs>
                <w:tab w:val="left" w:pos="9300"/>
              </w:tabs>
            </w:pPr>
            <w:r>
              <w:t>Suspected new IBD</w:t>
            </w:r>
          </w:p>
        </w:tc>
        <w:tc>
          <w:tcPr>
            <w:tcW w:w="1977" w:type="dxa"/>
          </w:tcPr>
          <w:p w14:paraId="58A76A6B" w14:textId="3454306A" w:rsidR="005217FD" w:rsidRDefault="005217FD" w:rsidP="006B4B65">
            <w:pPr>
              <w:tabs>
                <w:tab w:val="left" w:pos="9300"/>
              </w:tabs>
            </w:pPr>
            <w:r>
              <w:t>&gt;x9 adenomas</w:t>
            </w:r>
          </w:p>
        </w:tc>
        <w:tc>
          <w:tcPr>
            <w:tcW w:w="1992" w:type="dxa"/>
          </w:tcPr>
          <w:p w14:paraId="29AA63BD" w14:textId="77777777" w:rsidR="005217FD" w:rsidRDefault="005217FD" w:rsidP="006B4B65">
            <w:pPr>
              <w:tabs>
                <w:tab w:val="left" w:pos="9300"/>
              </w:tabs>
            </w:pPr>
          </w:p>
        </w:tc>
        <w:tc>
          <w:tcPr>
            <w:tcW w:w="1984" w:type="dxa"/>
          </w:tcPr>
          <w:p w14:paraId="08C10D79" w14:textId="77777777" w:rsidR="005217FD" w:rsidRDefault="005217FD" w:rsidP="006B4B65">
            <w:pPr>
              <w:tabs>
                <w:tab w:val="left" w:pos="9300"/>
              </w:tabs>
            </w:pPr>
          </w:p>
        </w:tc>
      </w:tr>
    </w:tbl>
    <w:p w14:paraId="7810E97D" w14:textId="5E8FBB4C" w:rsidR="006B4B65" w:rsidRPr="006B4B65" w:rsidRDefault="006B4B65" w:rsidP="005217FD">
      <w:pPr>
        <w:tabs>
          <w:tab w:val="left" w:pos="9300"/>
        </w:tabs>
      </w:pPr>
    </w:p>
    <w:sectPr w:rsidR="006B4B65" w:rsidRPr="006B4B65" w:rsidSect="004B30A9">
      <w:pgSz w:w="8810" w:h="11747" w:code="168"/>
      <w:pgMar w:top="0" w:right="284" w:bottom="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6B041" w14:textId="77777777" w:rsidR="000E6971" w:rsidRDefault="000E6971" w:rsidP="00A7156A">
      <w:pPr>
        <w:spacing w:after="0" w:line="240" w:lineRule="auto"/>
      </w:pPr>
      <w:r>
        <w:separator/>
      </w:r>
    </w:p>
  </w:endnote>
  <w:endnote w:type="continuationSeparator" w:id="0">
    <w:p w14:paraId="2594F466" w14:textId="77777777" w:rsidR="000E6971" w:rsidRDefault="000E6971" w:rsidP="00A7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C98DA" w14:textId="77777777" w:rsidR="000E6971" w:rsidRDefault="000E6971" w:rsidP="00A7156A">
      <w:pPr>
        <w:spacing w:after="0" w:line="240" w:lineRule="auto"/>
      </w:pPr>
      <w:r>
        <w:separator/>
      </w:r>
    </w:p>
  </w:footnote>
  <w:footnote w:type="continuationSeparator" w:id="0">
    <w:p w14:paraId="585326E1" w14:textId="77777777" w:rsidR="000E6971" w:rsidRDefault="000E6971" w:rsidP="00A71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6432A"/>
    <w:multiLevelType w:val="hybridMultilevel"/>
    <w:tmpl w:val="FC90E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119E8"/>
    <w:multiLevelType w:val="hybridMultilevel"/>
    <w:tmpl w:val="013CD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764DF"/>
    <w:multiLevelType w:val="hybridMultilevel"/>
    <w:tmpl w:val="F3245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003E4"/>
    <w:multiLevelType w:val="hybridMultilevel"/>
    <w:tmpl w:val="C032D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04880"/>
    <w:multiLevelType w:val="hybridMultilevel"/>
    <w:tmpl w:val="2FCC2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2C"/>
    <w:rsid w:val="0005649B"/>
    <w:rsid w:val="000A7B3B"/>
    <w:rsid w:val="000E6971"/>
    <w:rsid w:val="000F775B"/>
    <w:rsid w:val="00114F42"/>
    <w:rsid w:val="001543A7"/>
    <w:rsid w:val="001A427C"/>
    <w:rsid w:val="001D0B92"/>
    <w:rsid w:val="001E595C"/>
    <w:rsid w:val="002E4E08"/>
    <w:rsid w:val="003B6B2C"/>
    <w:rsid w:val="003C2310"/>
    <w:rsid w:val="00487290"/>
    <w:rsid w:val="004B30A9"/>
    <w:rsid w:val="005217FD"/>
    <w:rsid w:val="005B44BF"/>
    <w:rsid w:val="005C5A2C"/>
    <w:rsid w:val="005D6D52"/>
    <w:rsid w:val="00612898"/>
    <w:rsid w:val="006A24DE"/>
    <w:rsid w:val="006B4B65"/>
    <w:rsid w:val="00732A4D"/>
    <w:rsid w:val="00740409"/>
    <w:rsid w:val="00876BD7"/>
    <w:rsid w:val="008C4B70"/>
    <w:rsid w:val="00974E40"/>
    <w:rsid w:val="00980665"/>
    <w:rsid w:val="009858F4"/>
    <w:rsid w:val="009B211F"/>
    <w:rsid w:val="00A11553"/>
    <w:rsid w:val="00A67604"/>
    <w:rsid w:val="00A7156A"/>
    <w:rsid w:val="00AA7A8B"/>
    <w:rsid w:val="00AD754C"/>
    <w:rsid w:val="00B042A0"/>
    <w:rsid w:val="00B82592"/>
    <w:rsid w:val="00BA4620"/>
    <w:rsid w:val="00BC7F10"/>
    <w:rsid w:val="00C5484F"/>
    <w:rsid w:val="00C87B13"/>
    <w:rsid w:val="00D95B24"/>
    <w:rsid w:val="00DC3443"/>
    <w:rsid w:val="00E51DB9"/>
    <w:rsid w:val="00E7054D"/>
    <w:rsid w:val="00ED63BE"/>
    <w:rsid w:val="00F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2B5A7"/>
  <w15:chartTrackingRefBased/>
  <w15:docId w15:val="{EFA3EEA5-70F6-493D-BD5F-F9269D93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3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56A"/>
  </w:style>
  <w:style w:type="paragraph" w:styleId="Footer">
    <w:name w:val="footer"/>
    <w:basedOn w:val="Normal"/>
    <w:link w:val="FooterChar"/>
    <w:uiPriority w:val="99"/>
    <w:unhideWhenUsed/>
    <w:rsid w:val="00A71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56A"/>
  </w:style>
  <w:style w:type="paragraph" w:styleId="BalloonText">
    <w:name w:val="Balloon Text"/>
    <w:basedOn w:val="Normal"/>
    <w:link w:val="BalloonTextChar"/>
    <w:uiPriority w:val="99"/>
    <w:semiHidden/>
    <w:unhideWhenUsed/>
    <w:rsid w:val="00114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F4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Lancaster</dc:creator>
  <cp:keywords/>
  <dc:description/>
  <cp:lastModifiedBy>John Lancaster</cp:lastModifiedBy>
  <cp:revision>3</cp:revision>
  <cp:lastPrinted>2020-03-25T23:15:00Z</cp:lastPrinted>
  <dcterms:created xsi:type="dcterms:W3CDTF">2020-03-25T23:11:00Z</dcterms:created>
  <dcterms:modified xsi:type="dcterms:W3CDTF">2020-03-25T23:16:00Z</dcterms:modified>
</cp:coreProperties>
</file>