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69" w:type="dxa"/>
        <w:tblLayout w:type="fixed"/>
        <w:tblLook w:val="04A0" w:firstRow="1" w:lastRow="0" w:firstColumn="1" w:lastColumn="0" w:noHBand="0" w:noVBand="1"/>
      </w:tblPr>
      <w:tblGrid>
        <w:gridCol w:w="1701"/>
        <w:gridCol w:w="8168"/>
      </w:tblGrid>
      <w:tr w:rsidR="004B62EA" w:rsidTr="009F6FA7">
        <w:trPr>
          <w:trHeight w:val="130"/>
        </w:trPr>
        <w:tc>
          <w:tcPr>
            <w:tcW w:w="1701" w:type="dxa"/>
            <w:shd w:val="clear" w:color="auto" w:fill="D9D9D9" w:themeFill="background1" w:themeFillShade="D9"/>
          </w:tcPr>
          <w:p w:rsidR="004B62EA" w:rsidRPr="009A664A" w:rsidRDefault="004B62EA" w:rsidP="00016864">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9A664A">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t>Monday</w:t>
            </w:r>
          </w:p>
        </w:tc>
        <w:tc>
          <w:tcPr>
            <w:tcW w:w="8168" w:type="dxa"/>
            <w:shd w:val="clear" w:color="auto" w:fill="D9D9D9" w:themeFill="background1" w:themeFillShade="D9"/>
          </w:tcPr>
          <w:p w:rsidR="004B62EA" w:rsidRPr="009A664A" w:rsidRDefault="009A664A" w:rsidP="00016864">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9A664A">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Activities </w:t>
            </w:r>
          </w:p>
        </w:tc>
      </w:tr>
      <w:tr w:rsidR="004B62EA" w:rsidTr="009F6FA7">
        <w:trPr>
          <w:trHeight w:val="130"/>
        </w:trPr>
        <w:tc>
          <w:tcPr>
            <w:tcW w:w="1701" w:type="dxa"/>
          </w:tcPr>
          <w:p w:rsidR="004B62EA" w:rsidRDefault="004B62EA" w:rsidP="00016864">
            <w:r>
              <w:t>Reading</w:t>
            </w:r>
          </w:p>
        </w:tc>
        <w:tc>
          <w:tcPr>
            <w:tcW w:w="8168" w:type="dxa"/>
          </w:tcPr>
          <w:p w:rsidR="009F6FA7" w:rsidRPr="00D77041" w:rsidRDefault="009F6FA7" w:rsidP="009F6FA7">
            <w:r w:rsidRPr="00D77041">
              <w:t xml:space="preserve">Refer to </w:t>
            </w:r>
            <w:r w:rsidRPr="00D77041">
              <w:t xml:space="preserve">your English </w:t>
            </w:r>
            <w:r w:rsidRPr="00D77041">
              <w:t>Home Work Pattern for 3</w:t>
            </w:r>
            <w:r w:rsidRPr="00D77041">
              <w:rPr>
                <w:vertAlign w:val="superscript"/>
              </w:rPr>
              <w:t>rd</w:t>
            </w:r>
            <w:r w:rsidRPr="00D77041">
              <w:t xml:space="preserve"> Term – If you have not got one, contact the school bookshop to purchase one.</w:t>
            </w:r>
          </w:p>
          <w:p w:rsidR="009F6FA7" w:rsidRDefault="009F6FA7" w:rsidP="009F6FA7"/>
        </w:tc>
      </w:tr>
      <w:tr w:rsidR="00EA441C" w:rsidTr="009F6FA7">
        <w:trPr>
          <w:trHeight w:val="130"/>
        </w:trPr>
        <w:tc>
          <w:tcPr>
            <w:tcW w:w="1701" w:type="dxa"/>
          </w:tcPr>
          <w:p w:rsidR="00EA441C" w:rsidRDefault="00386A0C" w:rsidP="00016864">
            <w:r>
              <w:t>Art</w:t>
            </w:r>
          </w:p>
        </w:tc>
        <w:tc>
          <w:tcPr>
            <w:tcW w:w="8168" w:type="dxa"/>
          </w:tcPr>
          <w:p w:rsidR="00306DEF" w:rsidRDefault="00386A0C" w:rsidP="00306DEF">
            <w:pPr>
              <w:pStyle w:val="ListParagraph"/>
              <w:numPr>
                <w:ilvl w:val="0"/>
                <w:numId w:val="7"/>
              </w:numPr>
            </w:pPr>
            <w:r>
              <w:t xml:space="preserve">Have a go at drawing your own front door from memory. You see this door every day and so it should be very easy to do? </w:t>
            </w:r>
          </w:p>
          <w:p w:rsidR="00306DEF" w:rsidRDefault="00386A0C" w:rsidP="00306DEF">
            <w:pPr>
              <w:pStyle w:val="ListParagraph"/>
              <w:numPr>
                <w:ilvl w:val="0"/>
                <w:numId w:val="7"/>
              </w:numPr>
            </w:pPr>
            <w:r>
              <w:t xml:space="preserve">After a few minutes, you might find it isn’t that easy to remember the exact details we might be surprised that it’s so hard to draw something so familiar to us from memory. </w:t>
            </w:r>
          </w:p>
          <w:p w:rsidR="00306DEF" w:rsidRDefault="00386A0C" w:rsidP="00306DEF">
            <w:pPr>
              <w:pStyle w:val="ListParagraph"/>
              <w:numPr>
                <w:ilvl w:val="0"/>
                <w:numId w:val="7"/>
              </w:numPr>
            </w:pPr>
            <w:r>
              <w:t xml:space="preserve">Find a view from a window or doorway where you can see a house or a block of flats to draw from memory. Use a ruler, pencil and a rubber. </w:t>
            </w:r>
          </w:p>
          <w:p w:rsidR="00D36DEF" w:rsidRDefault="00386A0C" w:rsidP="00306DEF">
            <w:pPr>
              <w:pStyle w:val="ListParagraph"/>
              <w:numPr>
                <w:ilvl w:val="0"/>
                <w:numId w:val="7"/>
              </w:numPr>
            </w:pPr>
            <w:r>
              <w:t>Spend 80% of your time looking at what you’re drawing, and you’ll find you’re much more accurate!</w:t>
            </w:r>
          </w:p>
        </w:tc>
      </w:tr>
      <w:tr w:rsidR="004B62EA" w:rsidTr="009F6FA7">
        <w:trPr>
          <w:trHeight w:val="130"/>
        </w:trPr>
        <w:tc>
          <w:tcPr>
            <w:tcW w:w="1701" w:type="dxa"/>
          </w:tcPr>
          <w:p w:rsidR="004B62EA" w:rsidRDefault="009A664A" w:rsidP="00016864">
            <w:r>
              <w:t xml:space="preserve">Maths </w:t>
            </w:r>
          </w:p>
        </w:tc>
        <w:tc>
          <w:tcPr>
            <w:tcW w:w="8168" w:type="dxa"/>
          </w:tcPr>
          <w:p w:rsidR="004B62EA" w:rsidRDefault="009A664A" w:rsidP="00016864">
            <w:r>
              <w:t>Refer to Home Work Pattern for 3</w:t>
            </w:r>
            <w:r w:rsidRPr="009A664A">
              <w:rPr>
                <w:vertAlign w:val="superscript"/>
              </w:rPr>
              <w:t>rd</w:t>
            </w:r>
            <w:r>
              <w:t xml:space="preserve"> Term – If you have not got one, contact the school bookshop to purchase one. </w:t>
            </w:r>
          </w:p>
          <w:p w:rsidR="002B53B3" w:rsidRDefault="002B53B3" w:rsidP="00016864"/>
        </w:tc>
      </w:tr>
      <w:tr w:rsidR="009A664A" w:rsidTr="009F6FA7">
        <w:trPr>
          <w:trHeight w:val="130"/>
        </w:trPr>
        <w:tc>
          <w:tcPr>
            <w:tcW w:w="1701" w:type="dxa"/>
            <w:shd w:val="clear" w:color="auto" w:fill="D9D9D9" w:themeFill="background1" w:themeFillShade="D9"/>
          </w:tcPr>
          <w:p w:rsidR="009A664A" w:rsidRPr="009A664A" w:rsidRDefault="009A664A" w:rsidP="009A664A">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t>Tuesday</w:t>
            </w:r>
          </w:p>
        </w:tc>
        <w:tc>
          <w:tcPr>
            <w:tcW w:w="8168" w:type="dxa"/>
            <w:shd w:val="clear" w:color="auto" w:fill="D9D9D9" w:themeFill="background1" w:themeFillShade="D9"/>
          </w:tcPr>
          <w:p w:rsidR="009A664A" w:rsidRPr="009A664A" w:rsidRDefault="009A664A" w:rsidP="009A664A">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9A664A">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Activities </w:t>
            </w:r>
          </w:p>
        </w:tc>
      </w:tr>
      <w:tr w:rsidR="009A664A" w:rsidTr="009F6FA7">
        <w:trPr>
          <w:trHeight w:val="130"/>
        </w:trPr>
        <w:tc>
          <w:tcPr>
            <w:tcW w:w="1701" w:type="dxa"/>
          </w:tcPr>
          <w:p w:rsidR="009A664A" w:rsidRDefault="009A664A" w:rsidP="009A664A">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t>Reading</w:t>
            </w:r>
          </w:p>
        </w:tc>
        <w:tc>
          <w:tcPr>
            <w:tcW w:w="8168" w:type="dxa"/>
          </w:tcPr>
          <w:p w:rsidR="009F6FA7" w:rsidRPr="00D36DEF" w:rsidRDefault="009F6FA7" w:rsidP="009F6FA7">
            <w:r w:rsidRPr="00D36DEF">
              <w:t>Refer to your English Home Work Pattern for 3</w:t>
            </w:r>
            <w:r w:rsidRPr="00D36DEF">
              <w:rPr>
                <w:vertAlign w:val="superscript"/>
              </w:rPr>
              <w:t>rd</w:t>
            </w:r>
            <w:r w:rsidRPr="00D36DEF">
              <w:t xml:space="preserve"> Term – If you have not got one, contact the school bookshop to purchase one.</w:t>
            </w:r>
          </w:p>
          <w:p w:rsidR="009F6FA7" w:rsidRPr="009A664A" w:rsidRDefault="009F6FA7" w:rsidP="009A664A">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p>
        </w:tc>
      </w:tr>
      <w:tr w:rsidR="00EA441C" w:rsidTr="009F6FA7">
        <w:trPr>
          <w:trHeight w:val="130"/>
        </w:trPr>
        <w:tc>
          <w:tcPr>
            <w:tcW w:w="1701" w:type="dxa"/>
          </w:tcPr>
          <w:p w:rsidR="00EA441C" w:rsidRDefault="00AB6B63" w:rsidP="009A664A">
            <w:r>
              <w:t>Writing</w:t>
            </w:r>
          </w:p>
        </w:tc>
        <w:tc>
          <w:tcPr>
            <w:tcW w:w="8168" w:type="dxa"/>
          </w:tcPr>
          <w:p w:rsidR="00AB6B63" w:rsidRDefault="00AB6B63" w:rsidP="00D36DEF">
            <w:r>
              <w:t xml:space="preserve">Writing task: </w:t>
            </w:r>
          </w:p>
          <w:p w:rsidR="00AB6B63" w:rsidRDefault="00AB6B63" w:rsidP="00D36DEF"/>
          <w:p w:rsidR="009E6F53" w:rsidRDefault="00AB6B63" w:rsidP="00D36DEF">
            <w:r>
              <w:t xml:space="preserve">Harry and Jade, who are still studying in school, have been secretly hired to investigate the newly released Court. Unfortunately, all seems well as Neville court appears to be playing a </w:t>
            </w:r>
            <w:proofErr w:type="spellStart"/>
            <w:r>
              <w:t>Minecraft</w:t>
            </w:r>
            <w:proofErr w:type="spellEnd"/>
            <w:r>
              <w:t>-like game on sister’s computer. That’s all! However, an idea springs to Jade’s mind: she’s got a theory. This week, you will be writing a newspaper article about the two children attempting to take down infamous criminal Neville Court</w:t>
            </w:r>
            <w:r>
              <w:t>.</w:t>
            </w:r>
          </w:p>
          <w:p w:rsidR="00AB6B63" w:rsidRDefault="00AB6B63" w:rsidP="00D36DEF"/>
          <w:p w:rsidR="00AB6B63" w:rsidRDefault="00AB6B63" w:rsidP="00D36DEF">
            <w:r>
              <w:t xml:space="preserve">1. Create a list of questions that a journalist might ask the pair of child-hackers. </w:t>
            </w:r>
          </w:p>
          <w:p w:rsidR="00AB6B63" w:rsidRDefault="00AB6B63" w:rsidP="00D36DEF">
            <w:r>
              <w:t>2. Write a fictional interview with Harry and Jade about their role where they answer these questions. This will allow you to create quotes you can use in your article.</w:t>
            </w:r>
          </w:p>
          <w:p w:rsidR="00AB6B63" w:rsidRDefault="00AB6B63" w:rsidP="00D36DEF"/>
        </w:tc>
      </w:tr>
      <w:tr w:rsidR="009A664A" w:rsidTr="009F6FA7">
        <w:trPr>
          <w:trHeight w:val="130"/>
        </w:trPr>
        <w:tc>
          <w:tcPr>
            <w:tcW w:w="1701" w:type="dxa"/>
          </w:tcPr>
          <w:p w:rsidR="009A664A" w:rsidRDefault="009A664A" w:rsidP="009A664A">
            <w:r>
              <w:t xml:space="preserve">Maths </w:t>
            </w:r>
          </w:p>
        </w:tc>
        <w:tc>
          <w:tcPr>
            <w:tcW w:w="8168" w:type="dxa"/>
          </w:tcPr>
          <w:p w:rsidR="009A664A" w:rsidRDefault="009A664A" w:rsidP="009A664A">
            <w:r>
              <w:t>Refer to Home Work Pattern for 3</w:t>
            </w:r>
            <w:r w:rsidRPr="009A664A">
              <w:rPr>
                <w:vertAlign w:val="superscript"/>
              </w:rPr>
              <w:t>rd</w:t>
            </w:r>
            <w:r>
              <w:t xml:space="preserve"> Term – If you have not got one, contact the school bookshop to purchase one. </w:t>
            </w:r>
          </w:p>
          <w:p w:rsidR="006F4D14" w:rsidRDefault="006F4D14" w:rsidP="009A664A"/>
        </w:tc>
      </w:tr>
      <w:tr w:rsidR="006F4D14" w:rsidTr="009F6FA7">
        <w:trPr>
          <w:trHeight w:val="260"/>
        </w:trPr>
        <w:tc>
          <w:tcPr>
            <w:tcW w:w="1701" w:type="dxa"/>
            <w:shd w:val="clear" w:color="auto" w:fill="D9D9D9" w:themeFill="background1" w:themeFillShade="D9"/>
          </w:tcPr>
          <w:p w:rsidR="006F4D14" w:rsidRPr="009A664A" w:rsidRDefault="006F4D14" w:rsidP="006F4D14">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t>Wednesday</w:t>
            </w:r>
          </w:p>
        </w:tc>
        <w:tc>
          <w:tcPr>
            <w:tcW w:w="8168" w:type="dxa"/>
            <w:shd w:val="clear" w:color="auto" w:fill="D9D9D9" w:themeFill="background1" w:themeFillShade="D9"/>
          </w:tcPr>
          <w:p w:rsidR="006F4D14" w:rsidRPr="009A664A" w:rsidRDefault="006F4D14" w:rsidP="006F4D14">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9A664A">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Activities </w:t>
            </w:r>
          </w:p>
        </w:tc>
      </w:tr>
      <w:tr w:rsidR="006F4D14" w:rsidTr="00F54C2E">
        <w:trPr>
          <w:trHeight w:val="972"/>
        </w:trPr>
        <w:tc>
          <w:tcPr>
            <w:tcW w:w="1701" w:type="dxa"/>
          </w:tcPr>
          <w:p w:rsidR="006F4D14" w:rsidRDefault="006F4D14" w:rsidP="006F4D14">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t>Reading</w:t>
            </w:r>
          </w:p>
        </w:tc>
        <w:tc>
          <w:tcPr>
            <w:tcW w:w="8168" w:type="dxa"/>
          </w:tcPr>
          <w:p w:rsidR="009F6FA7" w:rsidRPr="00F54C2E" w:rsidRDefault="009F6FA7" w:rsidP="006F4D14">
            <w:r w:rsidRPr="00F54C2E">
              <w:t>Refer to your English Home Work Pattern for 3</w:t>
            </w:r>
            <w:r w:rsidRPr="00F54C2E">
              <w:rPr>
                <w:vertAlign w:val="superscript"/>
              </w:rPr>
              <w:t>rd</w:t>
            </w:r>
            <w:r w:rsidRPr="00F54C2E">
              <w:t xml:space="preserve"> Term – If you have not got one, contact the school bookshop to purchase one.</w:t>
            </w:r>
          </w:p>
        </w:tc>
      </w:tr>
      <w:tr w:rsidR="007973D3" w:rsidTr="00B64696">
        <w:trPr>
          <w:trHeight w:val="640"/>
        </w:trPr>
        <w:tc>
          <w:tcPr>
            <w:tcW w:w="1701" w:type="dxa"/>
          </w:tcPr>
          <w:p w:rsidR="007973D3" w:rsidRDefault="00B64696" w:rsidP="006F4D14">
            <w:r>
              <w:t>Learning resources, games and activities</w:t>
            </w:r>
          </w:p>
        </w:tc>
        <w:tc>
          <w:tcPr>
            <w:tcW w:w="8168" w:type="dxa"/>
          </w:tcPr>
          <w:p w:rsidR="00B64696" w:rsidRDefault="00B64696" w:rsidP="006F4D14">
            <w:r>
              <w:t>Visit the website below for some learning activities</w:t>
            </w:r>
          </w:p>
          <w:p w:rsidR="00140E0E" w:rsidRDefault="00B64696" w:rsidP="006F4D14">
            <w:hyperlink r:id="rId7" w:history="1">
              <w:r>
                <w:rPr>
                  <w:rStyle w:val="Hyperlink"/>
                </w:rPr>
                <w:t>https://www.bbc.co.uk/bitesize/levels/zqxy8mn</w:t>
              </w:r>
            </w:hyperlink>
          </w:p>
          <w:p w:rsidR="00B64696" w:rsidRDefault="00B64696" w:rsidP="006F4D14"/>
        </w:tc>
      </w:tr>
      <w:tr w:rsidR="006F4D14" w:rsidTr="009F6FA7">
        <w:trPr>
          <w:trHeight w:val="727"/>
        </w:trPr>
        <w:tc>
          <w:tcPr>
            <w:tcW w:w="1701" w:type="dxa"/>
          </w:tcPr>
          <w:p w:rsidR="006F4D14" w:rsidRDefault="006F4D14" w:rsidP="006F4D14">
            <w:r>
              <w:t xml:space="preserve">Maths </w:t>
            </w:r>
          </w:p>
        </w:tc>
        <w:tc>
          <w:tcPr>
            <w:tcW w:w="8168" w:type="dxa"/>
          </w:tcPr>
          <w:p w:rsidR="006F4D14" w:rsidRDefault="006F4D14" w:rsidP="006F4D14">
            <w:r>
              <w:t>Refer to Home Work Pattern for 3</w:t>
            </w:r>
            <w:r w:rsidRPr="009A664A">
              <w:rPr>
                <w:vertAlign w:val="superscript"/>
              </w:rPr>
              <w:t>rd</w:t>
            </w:r>
            <w:r>
              <w:t xml:space="preserve"> Term – If you have not got one, contact the school bookshop to purchase one. </w:t>
            </w:r>
          </w:p>
          <w:p w:rsidR="006F4D14" w:rsidRDefault="006F4D14" w:rsidP="006F4D14"/>
        </w:tc>
      </w:tr>
      <w:tr w:rsidR="00BE6295" w:rsidTr="009F6FA7">
        <w:trPr>
          <w:trHeight w:val="273"/>
        </w:trPr>
        <w:tc>
          <w:tcPr>
            <w:tcW w:w="1701" w:type="dxa"/>
            <w:shd w:val="clear" w:color="auto" w:fill="D9D9D9" w:themeFill="background1" w:themeFillShade="D9"/>
          </w:tcPr>
          <w:p w:rsidR="00BE6295" w:rsidRPr="009A664A" w:rsidRDefault="00BE6295" w:rsidP="00BE6295">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t>Thursday</w:t>
            </w:r>
          </w:p>
        </w:tc>
        <w:tc>
          <w:tcPr>
            <w:tcW w:w="8168" w:type="dxa"/>
            <w:shd w:val="clear" w:color="auto" w:fill="D9D9D9" w:themeFill="background1" w:themeFillShade="D9"/>
          </w:tcPr>
          <w:p w:rsidR="00BE6295" w:rsidRPr="009A664A" w:rsidRDefault="00BE6295" w:rsidP="00BE6295">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9A664A">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Activities </w:t>
            </w:r>
          </w:p>
        </w:tc>
      </w:tr>
      <w:tr w:rsidR="00BE6295" w:rsidTr="00560FE9">
        <w:trPr>
          <w:trHeight w:val="842"/>
        </w:trPr>
        <w:tc>
          <w:tcPr>
            <w:tcW w:w="1701" w:type="dxa"/>
          </w:tcPr>
          <w:p w:rsidR="00BE6295" w:rsidRDefault="00BE6295" w:rsidP="00BE6295">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t>Reading</w:t>
            </w:r>
          </w:p>
        </w:tc>
        <w:tc>
          <w:tcPr>
            <w:tcW w:w="8168" w:type="dxa"/>
          </w:tcPr>
          <w:p w:rsidR="00863065" w:rsidRPr="00560FE9" w:rsidRDefault="009F6FA7" w:rsidP="00BE6295">
            <w:r w:rsidRPr="00560FE9">
              <w:t>Refer to your English Home Work Pattern for 3</w:t>
            </w:r>
            <w:r w:rsidRPr="00560FE9">
              <w:rPr>
                <w:vertAlign w:val="superscript"/>
              </w:rPr>
              <w:t>rd</w:t>
            </w:r>
            <w:r w:rsidRPr="00560FE9">
              <w:t xml:space="preserve"> Term – If you have not got one, contact the school bookshop to purchase one.</w:t>
            </w:r>
          </w:p>
        </w:tc>
      </w:tr>
      <w:tr w:rsidR="00DC7866" w:rsidTr="009F6FA7">
        <w:trPr>
          <w:trHeight w:val="727"/>
        </w:trPr>
        <w:tc>
          <w:tcPr>
            <w:tcW w:w="1701" w:type="dxa"/>
          </w:tcPr>
          <w:p w:rsidR="00DC7866" w:rsidRDefault="00DC7866" w:rsidP="00DC7866">
            <w:r>
              <w:lastRenderedPageBreak/>
              <w:t xml:space="preserve">Maths </w:t>
            </w:r>
          </w:p>
        </w:tc>
        <w:tc>
          <w:tcPr>
            <w:tcW w:w="8168" w:type="dxa"/>
          </w:tcPr>
          <w:p w:rsidR="00DC7866" w:rsidRDefault="00DC7866" w:rsidP="00DC7866">
            <w:r>
              <w:t>Refer to Home Work Pattern for 3</w:t>
            </w:r>
            <w:r w:rsidRPr="009A664A">
              <w:rPr>
                <w:vertAlign w:val="superscript"/>
              </w:rPr>
              <w:t>rd</w:t>
            </w:r>
            <w:r>
              <w:t xml:space="preserve"> Term – If you have not got one, contact the school bookshop to purchase one. </w:t>
            </w:r>
          </w:p>
          <w:p w:rsidR="00DC7866" w:rsidRDefault="00DC7866" w:rsidP="00DC7866"/>
        </w:tc>
      </w:tr>
      <w:tr w:rsidR="00B64696" w:rsidTr="009F6FA7">
        <w:trPr>
          <w:trHeight w:val="727"/>
        </w:trPr>
        <w:tc>
          <w:tcPr>
            <w:tcW w:w="1701" w:type="dxa"/>
          </w:tcPr>
          <w:p w:rsidR="00B64696" w:rsidRDefault="00B64696" w:rsidP="00B64696">
            <w:r>
              <w:t>Learning resources, games and activities</w:t>
            </w:r>
          </w:p>
        </w:tc>
        <w:tc>
          <w:tcPr>
            <w:tcW w:w="8168" w:type="dxa"/>
          </w:tcPr>
          <w:p w:rsidR="00B64696" w:rsidRDefault="00B64696" w:rsidP="00B64696">
            <w:r>
              <w:t>Visit the website below for some learning activities</w:t>
            </w:r>
          </w:p>
          <w:p w:rsidR="00B64696" w:rsidRDefault="00B64696" w:rsidP="00B64696">
            <w:hyperlink r:id="rId8" w:history="1">
              <w:r>
                <w:rPr>
                  <w:rStyle w:val="Hyperlink"/>
                </w:rPr>
                <w:t>https://www.bbc.co.uk/bitesize/levels/zqxy8mn</w:t>
              </w:r>
            </w:hyperlink>
          </w:p>
          <w:p w:rsidR="00B64696" w:rsidRDefault="00B64696" w:rsidP="00B64696"/>
        </w:tc>
      </w:tr>
      <w:tr w:rsidR="00B64696" w:rsidTr="009F6FA7">
        <w:trPr>
          <w:trHeight w:val="260"/>
        </w:trPr>
        <w:tc>
          <w:tcPr>
            <w:tcW w:w="1701" w:type="dxa"/>
          </w:tcPr>
          <w:p w:rsidR="00B64696" w:rsidRPr="009A664A" w:rsidRDefault="00B64696" w:rsidP="00B64696">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t>Friday</w:t>
            </w:r>
          </w:p>
        </w:tc>
        <w:tc>
          <w:tcPr>
            <w:tcW w:w="8168" w:type="dxa"/>
          </w:tcPr>
          <w:p w:rsidR="00B64696" w:rsidRPr="009A664A" w:rsidRDefault="00B64696" w:rsidP="00B64696">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rsidRPr="009A664A">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t xml:space="preserve">Activities </w:t>
            </w:r>
          </w:p>
        </w:tc>
      </w:tr>
      <w:tr w:rsidR="00B64696" w:rsidTr="00886759">
        <w:trPr>
          <w:trHeight w:val="728"/>
        </w:trPr>
        <w:tc>
          <w:tcPr>
            <w:tcW w:w="1701" w:type="dxa"/>
          </w:tcPr>
          <w:p w:rsidR="00B64696" w:rsidRDefault="00B64696" w:rsidP="00B64696">
            <w:pPr>
              <w:rPr>
                <w:b/>
                <w:color w:val="5B9BD5" w:themeColor="accent1"/>
                <w:spacing w:val="10"/>
                <w14:glow w14:rad="38100">
                  <w14:schemeClr w14:val="accent1">
                    <w14:alpha w14:val="60000"/>
                  </w14:schemeClr>
                </w14:glow>
                <w14:textOutline w14:w="9525" w14:cap="flat" w14:cmpd="sng" w14:algn="ctr">
                  <w14:solidFill>
                    <w14:schemeClr w14:val="accent1"/>
                  </w14:solidFill>
                  <w14:prstDash w14:val="solid"/>
                  <w14:round/>
                </w14:textOutline>
              </w:rPr>
            </w:pPr>
            <w:r>
              <w:t>Reading</w:t>
            </w:r>
          </w:p>
        </w:tc>
        <w:tc>
          <w:tcPr>
            <w:tcW w:w="8168" w:type="dxa"/>
          </w:tcPr>
          <w:p w:rsidR="00B64696" w:rsidRPr="00886759" w:rsidRDefault="00B64696" w:rsidP="00B64696">
            <w:r w:rsidRPr="00886759">
              <w:t>Refer to your English Home Work Pattern for 3</w:t>
            </w:r>
            <w:r w:rsidRPr="00886759">
              <w:rPr>
                <w:vertAlign w:val="superscript"/>
              </w:rPr>
              <w:t>rd</w:t>
            </w:r>
            <w:r w:rsidRPr="00886759">
              <w:t xml:space="preserve"> Term – If you have not got one, contact the school bookshop to purchase one.</w:t>
            </w:r>
          </w:p>
        </w:tc>
      </w:tr>
      <w:tr w:rsidR="00B64696" w:rsidTr="00886759">
        <w:trPr>
          <w:trHeight w:val="728"/>
        </w:trPr>
        <w:tc>
          <w:tcPr>
            <w:tcW w:w="1701" w:type="dxa"/>
          </w:tcPr>
          <w:p w:rsidR="00B64696" w:rsidRDefault="00B64696" w:rsidP="00B64696">
            <w:bookmarkStart w:id="0" w:name="_GoBack" w:colFirst="0" w:colLast="0"/>
            <w:r>
              <w:t>Learning resources, games and activities</w:t>
            </w:r>
          </w:p>
        </w:tc>
        <w:tc>
          <w:tcPr>
            <w:tcW w:w="8168" w:type="dxa"/>
          </w:tcPr>
          <w:p w:rsidR="00B64696" w:rsidRDefault="00B64696" w:rsidP="00B64696">
            <w:r>
              <w:t>Visit the website below for some learning activities</w:t>
            </w:r>
          </w:p>
          <w:p w:rsidR="00B64696" w:rsidRDefault="00B64696" w:rsidP="00B64696">
            <w:hyperlink r:id="rId9" w:history="1">
              <w:r>
                <w:rPr>
                  <w:rStyle w:val="Hyperlink"/>
                </w:rPr>
                <w:t>https://www.bbc.co.uk/bitesize/levels/zqxy8mn</w:t>
              </w:r>
            </w:hyperlink>
          </w:p>
          <w:p w:rsidR="00B64696" w:rsidRDefault="00B64696" w:rsidP="00B64696"/>
        </w:tc>
      </w:tr>
      <w:bookmarkEnd w:id="0"/>
      <w:tr w:rsidR="00B64696" w:rsidTr="009F6FA7">
        <w:trPr>
          <w:trHeight w:val="741"/>
        </w:trPr>
        <w:tc>
          <w:tcPr>
            <w:tcW w:w="1701" w:type="dxa"/>
          </w:tcPr>
          <w:p w:rsidR="00B64696" w:rsidRDefault="00B64696" w:rsidP="00B64696">
            <w:r>
              <w:t xml:space="preserve">Maths </w:t>
            </w:r>
          </w:p>
        </w:tc>
        <w:tc>
          <w:tcPr>
            <w:tcW w:w="8168" w:type="dxa"/>
          </w:tcPr>
          <w:p w:rsidR="00B64696" w:rsidRDefault="00B64696" w:rsidP="00B64696">
            <w:r>
              <w:t>Refer to Home Work Pattern for 3</w:t>
            </w:r>
            <w:r w:rsidRPr="009A664A">
              <w:rPr>
                <w:vertAlign w:val="superscript"/>
              </w:rPr>
              <w:t>rd</w:t>
            </w:r>
            <w:r>
              <w:t xml:space="preserve"> Term – If you have not got one, contact the school bookshop to purchase one. </w:t>
            </w:r>
          </w:p>
          <w:p w:rsidR="00B64696" w:rsidRDefault="00B64696" w:rsidP="00B64696"/>
        </w:tc>
      </w:tr>
    </w:tbl>
    <w:p w:rsidR="00422D87" w:rsidRPr="00016864" w:rsidRDefault="00422D87" w:rsidP="00016864"/>
    <w:sectPr w:rsidR="00422D87" w:rsidRPr="0001686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93E" w:rsidRDefault="002A493E" w:rsidP="004B62EA">
      <w:pPr>
        <w:spacing w:after="0" w:line="240" w:lineRule="auto"/>
      </w:pPr>
      <w:r>
        <w:separator/>
      </w:r>
    </w:p>
  </w:endnote>
  <w:endnote w:type="continuationSeparator" w:id="0">
    <w:p w:rsidR="002A493E" w:rsidRDefault="002A493E" w:rsidP="004B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93E" w:rsidRDefault="002A493E" w:rsidP="004B62EA">
      <w:pPr>
        <w:spacing w:after="0" w:line="240" w:lineRule="auto"/>
      </w:pPr>
      <w:r>
        <w:separator/>
      </w:r>
    </w:p>
  </w:footnote>
  <w:footnote w:type="continuationSeparator" w:id="0">
    <w:p w:rsidR="002A493E" w:rsidRDefault="002A493E" w:rsidP="004B6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EA" w:rsidRPr="001C3540" w:rsidRDefault="002450E1">
    <w:pPr>
      <w:pStyle w:val="Header"/>
      <w:rPr>
        <w:b/>
        <w:sz w:val="32"/>
        <w:szCs w:val="32"/>
      </w:rPr>
    </w:pPr>
    <w:r>
      <w:rPr>
        <w:b/>
        <w:sz w:val="32"/>
        <w:szCs w:val="32"/>
      </w:rPr>
      <w:t>Primary Four</w:t>
    </w:r>
    <w:r w:rsidR="00DC7866" w:rsidRPr="001C3540">
      <w:rPr>
        <w:b/>
        <w:sz w:val="32"/>
        <w:szCs w:val="32"/>
      </w:rPr>
      <w:t xml:space="preserve"> – Week </w:t>
    </w:r>
    <w:r w:rsidR="0001708C">
      <w:rPr>
        <w:b/>
        <w:sz w:val="32"/>
        <w:szCs w:val="32"/>
      </w:rPr>
      <w:t>commencing 11</w:t>
    </w:r>
    <w:r w:rsidR="00DC7866" w:rsidRPr="001C3540">
      <w:rPr>
        <w:b/>
        <w:sz w:val="32"/>
        <w:szCs w:val="32"/>
      </w:rPr>
      <w:t xml:space="preserve"> May 2020</w:t>
    </w:r>
  </w:p>
  <w:p w:rsidR="004B62EA" w:rsidRDefault="004B6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14BE"/>
    <w:multiLevelType w:val="hybridMultilevel"/>
    <w:tmpl w:val="D1AAD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B4167"/>
    <w:multiLevelType w:val="hybridMultilevel"/>
    <w:tmpl w:val="A3962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803A24"/>
    <w:multiLevelType w:val="hybridMultilevel"/>
    <w:tmpl w:val="4BB24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863FEB"/>
    <w:multiLevelType w:val="hybridMultilevel"/>
    <w:tmpl w:val="BE682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B60BAC"/>
    <w:multiLevelType w:val="hybridMultilevel"/>
    <w:tmpl w:val="DA7E9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512FDF"/>
    <w:multiLevelType w:val="hybridMultilevel"/>
    <w:tmpl w:val="53BA8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446E85"/>
    <w:multiLevelType w:val="hybridMultilevel"/>
    <w:tmpl w:val="EDF6A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64"/>
    <w:rsid w:val="000002A7"/>
    <w:rsid w:val="00016864"/>
    <w:rsid w:val="0001708C"/>
    <w:rsid w:val="0008150F"/>
    <w:rsid w:val="000D5927"/>
    <w:rsid w:val="000D764B"/>
    <w:rsid w:val="00140E0E"/>
    <w:rsid w:val="001C3540"/>
    <w:rsid w:val="001E318F"/>
    <w:rsid w:val="001F6EEE"/>
    <w:rsid w:val="002450E1"/>
    <w:rsid w:val="002A493E"/>
    <w:rsid w:val="002B53B3"/>
    <w:rsid w:val="00306DEF"/>
    <w:rsid w:val="00323014"/>
    <w:rsid w:val="00386A0C"/>
    <w:rsid w:val="003910B0"/>
    <w:rsid w:val="00422D87"/>
    <w:rsid w:val="0044140C"/>
    <w:rsid w:val="004B62EA"/>
    <w:rsid w:val="004C5D6F"/>
    <w:rsid w:val="00560FE9"/>
    <w:rsid w:val="00682AB4"/>
    <w:rsid w:val="006A1634"/>
    <w:rsid w:val="006F4D14"/>
    <w:rsid w:val="007973D3"/>
    <w:rsid w:val="007C0373"/>
    <w:rsid w:val="007F273F"/>
    <w:rsid w:val="0082724D"/>
    <w:rsid w:val="00863065"/>
    <w:rsid w:val="00874CE8"/>
    <w:rsid w:val="00886759"/>
    <w:rsid w:val="008D7514"/>
    <w:rsid w:val="009A664A"/>
    <w:rsid w:val="009E6F53"/>
    <w:rsid w:val="009F6FA7"/>
    <w:rsid w:val="00A90BBE"/>
    <w:rsid w:val="00AB6B63"/>
    <w:rsid w:val="00B64696"/>
    <w:rsid w:val="00BE6295"/>
    <w:rsid w:val="00C451B0"/>
    <w:rsid w:val="00C80C57"/>
    <w:rsid w:val="00CD1F5F"/>
    <w:rsid w:val="00D36DEF"/>
    <w:rsid w:val="00D555F8"/>
    <w:rsid w:val="00D77041"/>
    <w:rsid w:val="00DC7866"/>
    <w:rsid w:val="00E86A2E"/>
    <w:rsid w:val="00EA441C"/>
    <w:rsid w:val="00F54C2E"/>
    <w:rsid w:val="00F63776"/>
    <w:rsid w:val="00FF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BDB9AB-8B41-4233-A027-01E34225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6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2EA"/>
  </w:style>
  <w:style w:type="paragraph" w:styleId="Footer">
    <w:name w:val="footer"/>
    <w:basedOn w:val="Normal"/>
    <w:link w:val="FooterChar"/>
    <w:uiPriority w:val="99"/>
    <w:unhideWhenUsed/>
    <w:rsid w:val="004B6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2EA"/>
  </w:style>
  <w:style w:type="character" w:styleId="Hyperlink">
    <w:name w:val="Hyperlink"/>
    <w:basedOn w:val="DefaultParagraphFont"/>
    <w:uiPriority w:val="99"/>
    <w:semiHidden/>
    <w:unhideWhenUsed/>
    <w:rsid w:val="004B62EA"/>
    <w:rPr>
      <w:color w:val="0000FF"/>
      <w:u w:val="single"/>
    </w:rPr>
  </w:style>
  <w:style w:type="paragraph" w:styleId="ListParagraph">
    <w:name w:val="List Paragraph"/>
    <w:basedOn w:val="Normal"/>
    <w:uiPriority w:val="34"/>
    <w:qFormat/>
    <w:rsid w:val="004B6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levels/zqxy8mn" TargetMode="External"/><Relationship Id="rId3" Type="http://schemas.openxmlformats.org/officeDocument/2006/relationships/settings" Target="settings.xml"/><Relationship Id="rId7" Type="http://schemas.openxmlformats.org/officeDocument/2006/relationships/hyperlink" Target="https://www.bbc.co.uk/bitesize/levels/zqxy8m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bitesize/levels/zqxy8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2020-05-02T20:47:00Z</dcterms:created>
  <dcterms:modified xsi:type="dcterms:W3CDTF">2020-05-02T20:57:00Z</dcterms:modified>
</cp:coreProperties>
</file>