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CB74A" w14:textId="7C304821" w:rsidR="00C30194" w:rsidRDefault="00C30194">
      <w:pPr>
        <w:pStyle w:val="Heading1"/>
        <w:rPr>
          <w:color w:val="000000" w:themeColor="text1"/>
        </w:rPr>
      </w:pPr>
      <w:r>
        <w:rPr>
          <w:noProof/>
          <w:lang w:eastAsia="en-GB"/>
        </w:rPr>
        <w:drawing>
          <wp:inline distT="0" distB="0" distL="0" distR="0" wp14:anchorId="634C074F" wp14:editId="26FFDC7A">
            <wp:extent cx="5486400" cy="711351"/>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711351"/>
                    </a:xfrm>
                    <a:prstGeom prst="rect">
                      <a:avLst/>
                    </a:prstGeom>
                    <a:noFill/>
                    <a:ln>
                      <a:noFill/>
                    </a:ln>
                  </pic:spPr>
                </pic:pic>
              </a:graphicData>
            </a:graphic>
          </wp:inline>
        </w:drawing>
      </w:r>
    </w:p>
    <w:p w14:paraId="6337876D" w14:textId="77777777" w:rsidR="00C30194" w:rsidRDefault="00C30194">
      <w:pPr>
        <w:pStyle w:val="Heading2"/>
        <w:rPr>
          <w:color w:val="000000" w:themeColor="text1"/>
        </w:rPr>
      </w:pPr>
    </w:p>
    <w:p w14:paraId="4541CBED" w14:textId="3D28D9C7" w:rsidR="001823AA" w:rsidRPr="00C30194" w:rsidRDefault="003557BD" w:rsidP="00C30194">
      <w:pPr>
        <w:pStyle w:val="Heading2"/>
        <w:spacing w:before="0"/>
        <w:rPr>
          <w:rFonts w:ascii="Arial" w:hAnsi="Arial" w:cs="Arial"/>
          <w:color w:val="000000" w:themeColor="text1"/>
          <w:sz w:val="22"/>
          <w:szCs w:val="22"/>
        </w:rPr>
      </w:pPr>
      <w:r w:rsidRPr="00C30194">
        <w:rPr>
          <w:rFonts w:ascii="Arial" w:hAnsi="Arial" w:cs="Arial"/>
          <w:color w:val="000000" w:themeColor="text1"/>
          <w:sz w:val="22"/>
          <w:szCs w:val="22"/>
        </w:rPr>
        <w:t>Tenant Fees Schedule</w:t>
      </w:r>
    </w:p>
    <w:p w14:paraId="05976CA6" w14:textId="77777777" w:rsidR="00C30194" w:rsidRPr="00C30194" w:rsidRDefault="00C30194" w:rsidP="00C30194">
      <w:pPr>
        <w:spacing w:after="0"/>
        <w:rPr>
          <w:rFonts w:ascii="Arial" w:hAnsi="Arial" w:cs="Arial"/>
        </w:rPr>
      </w:pPr>
    </w:p>
    <w:p w14:paraId="08391EBD" w14:textId="65D8BA90" w:rsidR="001823AA" w:rsidRPr="00C30194" w:rsidRDefault="003557BD" w:rsidP="00C30194">
      <w:pPr>
        <w:spacing w:after="0"/>
        <w:rPr>
          <w:rFonts w:ascii="Arial" w:hAnsi="Arial" w:cs="Arial"/>
          <w:color w:val="000000" w:themeColor="text1"/>
        </w:rPr>
      </w:pPr>
      <w:r w:rsidRPr="00C30194">
        <w:rPr>
          <w:rFonts w:ascii="Arial" w:hAnsi="Arial" w:cs="Arial"/>
          <w:color w:val="000000" w:themeColor="text1"/>
        </w:rPr>
        <w:t xml:space="preserve">For Assured </w:t>
      </w:r>
      <w:r w:rsidR="00C30194" w:rsidRPr="00C30194">
        <w:rPr>
          <w:rFonts w:ascii="Arial" w:hAnsi="Arial" w:cs="Arial"/>
          <w:color w:val="000000" w:themeColor="text1"/>
        </w:rPr>
        <w:t>Periodic</w:t>
      </w:r>
      <w:r w:rsidRPr="00C30194">
        <w:rPr>
          <w:rFonts w:ascii="Arial" w:hAnsi="Arial" w:cs="Arial"/>
          <w:color w:val="000000" w:themeColor="text1"/>
        </w:rPr>
        <w:t xml:space="preserve"> Tenancies in England</w:t>
      </w:r>
      <w:r w:rsidRPr="00C30194">
        <w:rPr>
          <w:rFonts w:ascii="Arial" w:hAnsi="Arial" w:cs="Arial"/>
          <w:color w:val="000000" w:themeColor="text1"/>
        </w:rPr>
        <w:br/>
      </w:r>
      <w:r w:rsidRPr="00C30194">
        <w:rPr>
          <w:rFonts w:ascii="Arial" w:hAnsi="Arial" w:cs="Arial"/>
          <w:color w:val="000000" w:themeColor="text1"/>
        </w:rPr>
        <w:br/>
        <w:t>This fee schedule complies with the Tenant Fees Act 2019 and applies to new tenancies, renewals and replacement tenancies.</w:t>
      </w:r>
    </w:p>
    <w:p w14:paraId="234DAD3E" w14:textId="77777777" w:rsidR="00C30194" w:rsidRPr="00C30194" w:rsidRDefault="00C30194" w:rsidP="00C30194">
      <w:pPr>
        <w:spacing w:after="0"/>
        <w:rPr>
          <w:rFonts w:ascii="Arial" w:hAnsi="Arial" w:cs="Arial"/>
          <w:color w:val="000000" w:themeColor="text1"/>
        </w:rPr>
      </w:pPr>
    </w:p>
    <w:p w14:paraId="125CF1C2" w14:textId="77777777" w:rsidR="001823AA" w:rsidRPr="00C30194" w:rsidRDefault="003557BD" w:rsidP="00C30194">
      <w:pPr>
        <w:pStyle w:val="Heading2"/>
        <w:spacing w:before="0"/>
        <w:rPr>
          <w:rFonts w:ascii="Arial" w:hAnsi="Arial" w:cs="Arial"/>
          <w:color w:val="000000" w:themeColor="text1"/>
          <w:sz w:val="22"/>
          <w:szCs w:val="22"/>
        </w:rPr>
      </w:pPr>
      <w:r w:rsidRPr="00C30194">
        <w:rPr>
          <w:rFonts w:ascii="Arial" w:hAnsi="Arial" w:cs="Arial"/>
          <w:color w:val="000000" w:themeColor="text1"/>
          <w:sz w:val="22"/>
          <w:szCs w:val="22"/>
        </w:rPr>
        <w:t>Tenancy Deposit</w:t>
      </w:r>
    </w:p>
    <w:p w14:paraId="4E31BE1A" w14:textId="77777777" w:rsidR="00C30194" w:rsidRPr="00C30194" w:rsidRDefault="00C30194" w:rsidP="00C30194">
      <w:pPr>
        <w:spacing w:after="0"/>
        <w:rPr>
          <w:rFonts w:ascii="Arial" w:hAnsi="Arial" w:cs="Arial"/>
        </w:rPr>
      </w:pPr>
    </w:p>
    <w:p w14:paraId="12B362B1" w14:textId="77777777" w:rsidR="001823AA" w:rsidRPr="00C30194" w:rsidRDefault="003557BD" w:rsidP="00C30194">
      <w:pPr>
        <w:spacing w:after="0"/>
        <w:rPr>
          <w:rFonts w:ascii="Arial" w:hAnsi="Arial" w:cs="Arial"/>
          <w:color w:val="000000" w:themeColor="text1"/>
        </w:rPr>
      </w:pPr>
      <w:r w:rsidRPr="00C30194">
        <w:rPr>
          <w:rFonts w:ascii="Arial" w:hAnsi="Arial" w:cs="Arial"/>
          <w:color w:val="000000" w:themeColor="text1"/>
        </w:rPr>
        <w:t>Annual rent below £50,000: Five weeks' rent.</w:t>
      </w:r>
      <w:r w:rsidRPr="00C30194">
        <w:rPr>
          <w:rFonts w:ascii="Arial" w:hAnsi="Arial" w:cs="Arial"/>
          <w:color w:val="000000" w:themeColor="text1"/>
        </w:rPr>
        <w:br/>
      </w:r>
      <w:r w:rsidRPr="00C30194">
        <w:rPr>
          <w:rFonts w:ascii="Arial" w:hAnsi="Arial" w:cs="Arial"/>
          <w:color w:val="000000" w:themeColor="text1"/>
        </w:rPr>
        <w:br/>
        <w:t>Annual rent of £50,000 or more: Six weeks' rent.</w:t>
      </w:r>
      <w:r w:rsidRPr="00C30194">
        <w:rPr>
          <w:rFonts w:ascii="Arial" w:hAnsi="Arial" w:cs="Arial"/>
          <w:color w:val="000000" w:themeColor="text1"/>
        </w:rPr>
        <w:br/>
      </w:r>
      <w:r w:rsidRPr="00C30194">
        <w:rPr>
          <w:rFonts w:ascii="Arial" w:hAnsi="Arial" w:cs="Arial"/>
          <w:color w:val="000000" w:themeColor="text1"/>
        </w:rPr>
        <w:br/>
        <w:t>The deposit is held as security against damage, unpaid rent or any breach of the tenancy agreement.</w:t>
      </w:r>
    </w:p>
    <w:p w14:paraId="28C3813A" w14:textId="77777777" w:rsidR="00C30194" w:rsidRPr="00C30194" w:rsidRDefault="00C30194" w:rsidP="00C30194">
      <w:pPr>
        <w:spacing w:after="0"/>
        <w:rPr>
          <w:rFonts w:ascii="Arial" w:hAnsi="Arial" w:cs="Arial"/>
          <w:color w:val="000000" w:themeColor="text1"/>
        </w:rPr>
      </w:pPr>
    </w:p>
    <w:p w14:paraId="06DDD128" w14:textId="77777777" w:rsidR="001823AA" w:rsidRPr="00C30194" w:rsidRDefault="003557BD" w:rsidP="00C30194">
      <w:pPr>
        <w:pStyle w:val="Heading2"/>
        <w:spacing w:before="0"/>
        <w:rPr>
          <w:rFonts w:ascii="Arial" w:hAnsi="Arial" w:cs="Arial"/>
          <w:color w:val="000000" w:themeColor="text1"/>
          <w:sz w:val="22"/>
          <w:szCs w:val="22"/>
        </w:rPr>
      </w:pPr>
      <w:r w:rsidRPr="00C30194">
        <w:rPr>
          <w:rFonts w:ascii="Arial" w:hAnsi="Arial" w:cs="Arial"/>
          <w:color w:val="000000" w:themeColor="text1"/>
          <w:sz w:val="22"/>
          <w:szCs w:val="22"/>
        </w:rPr>
        <w:t>Rent</w:t>
      </w:r>
    </w:p>
    <w:p w14:paraId="50C9C583" w14:textId="77777777" w:rsidR="00C30194" w:rsidRPr="00C30194" w:rsidRDefault="00C30194" w:rsidP="00C30194">
      <w:pPr>
        <w:spacing w:after="0"/>
      </w:pPr>
    </w:p>
    <w:p w14:paraId="37B01FE9" w14:textId="2135BA72" w:rsidR="00C30194" w:rsidRPr="00C30194" w:rsidRDefault="00C30194" w:rsidP="00C30194">
      <w:pPr>
        <w:pStyle w:val="Heading2"/>
        <w:spacing w:before="0"/>
        <w:rPr>
          <w:rFonts w:ascii="Arial" w:eastAsiaTheme="minorEastAsia" w:hAnsi="Arial" w:cs="Arial"/>
          <w:b w:val="0"/>
          <w:bCs w:val="0"/>
          <w:color w:val="auto"/>
          <w:sz w:val="22"/>
          <w:szCs w:val="22"/>
        </w:rPr>
      </w:pPr>
      <w:r w:rsidRPr="00C30194">
        <w:rPr>
          <w:rFonts w:ascii="Arial" w:eastAsiaTheme="minorEastAsia" w:hAnsi="Arial" w:cs="Arial"/>
          <w:b w:val="0"/>
          <w:bCs w:val="0"/>
          <w:color w:val="auto"/>
          <w:sz w:val="22"/>
          <w:szCs w:val="22"/>
        </w:rPr>
        <w:t>One month's rent is payable in advance upon completion of the tenancy agreement and before the keys to the property are released.  Thereafter, rent is payable in advance in accordance with the terms of the tenancy agreement.</w:t>
      </w:r>
    </w:p>
    <w:p w14:paraId="19399AA7" w14:textId="77777777" w:rsidR="00C30194" w:rsidRPr="00C30194" w:rsidRDefault="00C30194" w:rsidP="00C30194"/>
    <w:p w14:paraId="503244F2" w14:textId="1AA499E1" w:rsidR="001823AA" w:rsidRPr="00C30194" w:rsidRDefault="003557BD" w:rsidP="00C30194">
      <w:pPr>
        <w:pStyle w:val="Heading2"/>
        <w:spacing w:before="0"/>
        <w:rPr>
          <w:rFonts w:ascii="Arial" w:hAnsi="Arial" w:cs="Arial"/>
          <w:color w:val="000000" w:themeColor="text1"/>
          <w:sz w:val="22"/>
          <w:szCs w:val="22"/>
        </w:rPr>
      </w:pPr>
      <w:r w:rsidRPr="00C30194">
        <w:rPr>
          <w:rFonts w:ascii="Arial" w:hAnsi="Arial" w:cs="Arial"/>
          <w:color w:val="000000" w:themeColor="text1"/>
          <w:sz w:val="22"/>
          <w:szCs w:val="22"/>
        </w:rPr>
        <w:t>Late Payment of Rent</w:t>
      </w:r>
    </w:p>
    <w:p w14:paraId="68D1F937" w14:textId="77777777" w:rsidR="00C30194" w:rsidRPr="00C30194" w:rsidRDefault="00C30194" w:rsidP="00C30194">
      <w:pPr>
        <w:spacing w:after="0"/>
      </w:pPr>
    </w:p>
    <w:p w14:paraId="338BDF64" w14:textId="77777777" w:rsidR="001823AA" w:rsidRPr="00C30194" w:rsidRDefault="003557BD" w:rsidP="00C30194">
      <w:pPr>
        <w:spacing w:after="0"/>
        <w:rPr>
          <w:rFonts w:ascii="Arial" w:hAnsi="Arial" w:cs="Arial"/>
          <w:color w:val="000000" w:themeColor="text1"/>
        </w:rPr>
      </w:pPr>
      <w:r w:rsidRPr="00C30194">
        <w:rPr>
          <w:rFonts w:ascii="Arial" w:hAnsi="Arial" w:cs="Arial"/>
          <w:color w:val="000000" w:themeColor="text1"/>
        </w:rPr>
        <w:t xml:space="preserve">If rent remains unpaid for more than 14 days, interest may be </w:t>
      </w:r>
      <w:proofErr w:type="gramStart"/>
      <w:r w:rsidRPr="00C30194">
        <w:rPr>
          <w:rFonts w:ascii="Arial" w:hAnsi="Arial" w:cs="Arial"/>
          <w:color w:val="000000" w:themeColor="text1"/>
        </w:rPr>
        <w:t>charged at</w:t>
      </w:r>
      <w:proofErr w:type="gramEnd"/>
      <w:r w:rsidRPr="00C30194">
        <w:rPr>
          <w:rFonts w:ascii="Arial" w:hAnsi="Arial" w:cs="Arial"/>
          <w:color w:val="000000" w:themeColor="text1"/>
        </w:rPr>
        <w:t xml:space="preserve"> 3% above the Bank of England Base Rate from the due date until payment is received.</w:t>
      </w:r>
    </w:p>
    <w:p w14:paraId="77D83B85" w14:textId="77777777" w:rsidR="00C30194" w:rsidRPr="00C30194" w:rsidRDefault="00C30194" w:rsidP="00C30194">
      <w:pPr>
        <w:spacing w:after="0"/>
        <w:rPr>
          <w:rFonts w:ascii="Arial" w:hAnsi="Arial" w:cs="Arial"/>
          <w:color w:val="000000" w:themeColor="text1"/>
        </w:rPr>
      </w:pPr>
    </w:p>
    <w:p w14:paraId="1805D340" w14:textId="77777777" w:rsidR="001823AA" w:rsidRPr="00C30194" w:rsidRDefault="003557BD" w:rsidP="00C30194">
      <w:pPr>
        <w:pStyle w:val="Heading2"/>
        <w:spacing w:before="0"/>
        <w:rPr>
          <w:rFonts w:ascii="Arial" w:hAnsi="Arial" w:cs="Arial"/>
          <w:color w:val="000000" w:themeColor="text1"/>
          <w:sz w:val="22"/>
          <w:szCs w:val="22"/>
        </w:rPr>
      </w:pPr>
      <w:r w:rsidRPr="00C30194">
        <w:rPr>
          <w:rFonts w:ascii="Arial" w:hAnsi="Arial" w:cs="Arial"/>
          <w:color w:val="000000" w:themeColor="text1"/>
          <w:sz w:val="22"/>
          <w:szCs w:val="22"/>
        </w:rPr>
        <w:t>Lost Keys or Security Devices</w:t>
      </w:r>
    </w:p>
    <w:p w14:paraId="30243598" w14:textId="77777777" w:rsidR="00C30194" w:rsidRPr="00C30194" w:rsidRDefault="00C30194" w:rsidP="00C30194">
      <w:pPr>
        <w:spacing w:after="0"/>
      </w:pPr>
    </w:p>
    <w:p w14:paraId="32860283" w14:textId="7828DADD" w:rsidR="001823AA" w:rsidRDefault="003557BD" w:rsidP="00C30194">
      <w:pPr>
        <w:spacing w:after="0"/>
        <w:rPr>
          <w:rFonts w:ascii="Arial" w:hAnsi="Arial" w:cs="Arial"/>
          <w:color w:val="000000" w:themeColor="text1"/>
        </w:rPr>
      </w:pPr>
      <w:r w:rsidRPr="00C30194">
        <w:rPr>
          <w:rFonts w:ascii="Arial" w:hAnsi="Arial" w:cs="Arial"/>
          <w:color w:val="000000" w:themeColor="text1"/>
        </w:rPr>
        <w:t xml:space="preserve">Tenants are responsible for the actual cost of replacing lost keys, fobs or other security devices. </w:t>
      </w:r>
      <w:r w:rsidR="00C30194" w:rsidRPr="00C30194">
        <w:rPr>
          <w:rFonts w:ascii="Arial" w:hAnsi="Arial" w:cs="Arial"/>
          <w:color w:val="000000" w:themeColor="text1"/>
        </w:rPr>
        <w:t xml:space="preserve"> </w:t>
      </w:r>
      <w:r w:rsidRPr="00C30194">
        <w:rPr>
          <w:rFonts w:ascii="Arial" w:hAnsi="Arial" w:cs="Arial"/>
          <w:color w:val="000000" w:themeColor="text1"/>
        </w:rPr>
        <w:t>Where locks require changing, tenants will also be responsible for the reasonable costs of replacement locks, keys and locksmith attendance.</w:t>
      </w:r>
    </w:p>
    <w:p w14:paraId="5B3A183D" w14:textId="77777777" w:rsidR="00C30194" w:rsidRDefault="00C30194" w:rsidP="00C30194">
      <w:pPr>
        <w:spacing w:after="0"/>
        <w:rPr>
          <w:rFonts w:ascii="Arial" w:hAnsi="Arial" w:cs="Arial"/>
          <w:color w:val="000000" w:themeColor="text1"/>
        </w:rPr>
      </w:pPr>
    </w:p>
    <w:p w14:paraId="2229EEA4" w14:textId="77777777" w:rsidR="00C30194" w:rsidRPr="00C30194" w:rsidRDefault="00C30194" w:rsidP="00C30194">
      <w:pPr>
        <w:spacing w:after="0"/>
        <w:rPr>
          <w:rFonts w:ascii="Arial" w:hAnsi="Arial" w:cs="Arial"/>
          <w:color w:val="000000" w:themeColor="text1"/>
        </w:rPr>
      </w:pPr>
    </w:p>
    <w:p w14:paraId="5E36F94F" w14:textId="77777777" w:rsidR="00C30194" w:rsidRPr="00C30194" w:rsidRDefault="00C30194" w:rsidP="00C30194">
      <w:pPr>
        <w:spacing w:after="0"/>
        <w:rPr>
          <w:rFonts w:ascii="Arial" w:hAnsi="Arial" w:cs="Arial"/>
          <w:color w:val="000000" w:themeColor="text1"/>
        </w:rPr>
      </w:pPr>
    </w:p>
    <w:p w14:paraId="5A1B2146" w14:textId="77777777" w:rsidR="001823AA" w:rsidRPr="00C30194" w:rsidRDefault="003557BD" w:rsidP="00C30194">
      <w:pPr>
        <w:pStyle w:val="Heading2"/>
        <w:spacing w:before="0"/>
        <w:rPr>
          <w:rFonts w:ascii="Arial" w:hAnsi="Arial" w:cs="Arial"/>
          <w:color w:val="000000" w:themeColor="text1"/>
          <w:sz w:val="22"/>
          <w:szCs w:val="22"/>
        </w:rPr>
      </w:pPr>
      <w:r w:rsidRPr="00C30194">
        <w:rPr>
          <w:rFonts w:ascii="Arial" w:hAnsi="Arial" w:cs="Arial"/>
          <w:color w:val="000000" w:themeColor="text1"/>
          <w:sz w:val="22"/>
          <w:szCs w:val="22"/>
        </w:rPr>
        <w:lastRenderedPageBreak/>
        <w:t>Variation of Tenancy Agreement (Tenant's Request)</w:t>
      </w:r>
    </w:p>
    <w:p w14:paraId="769C684B" w14:textId="77777777" w:rsidR="00C30194" w:rsidRPr="00C30194" w:rsidRDefault="00C30194" w:rsidP="00C30194">
      <w:pPr>
        <w:spacing w:after="0"/>
      </w:pPr>
    </w:p>
    <w:p w14:paraId="5DD8516C" w14:textId="77777777" w:rsidR="001823AA" w:rsidRPr="00C30194" w:rsidRDefault="003557BD" w:rsidP="00C30194">
      <w:pPr>
        <w:spacing w:after="0"/>
        <w:rPr>
          <w:rFonts w:ascii="Arial" w:hAnsi="Arial" w:cs="Arial"/>
          <w:color w:val="000000" w:themeColor="text1"/>
        </w:rPr>
      </w:pPr>
      <w:r w:rsidRPr="00C30194">
        <w:rPr>
          <w:rFonts w:ascii="Arial" w:hAnsi="Arial" w:cs="Arial"/>
          <w:color w:val="000000" w:themeColor="text1"/>
        </w:rPr>
        <w:t>£50.00 (including VAT) per agreed variation to cover the preparation and execution of the necessary documentation.</w:t>
      </w:r>
    </w:p>
    <w:p w14:paraId="57F3F6C0" w14:textId="77777777" w:rsidR="00C30194" w:rsidRPr="00C30194" w:rsidRDefault="00C30194" w:rsidP="00C30194">
      <w:pPr>
        <w:spacing w:after="0"/>
        <w:rPr>
          <w:rFonts w:ascii="Arial" w:hAnsi="Arial" w:cs="Arial"/>
          <w:color w:val="000000" w:themeColor="text1"/>
        </w:rPr>
      </w:pPr>
    </w:p>
    <w:p w14:paraId="3E44F674" w14:textId="795FE243" w:rsidR="00C30194" w:rsidRPr="00C30194" w:rsidRDefault="00C30194" w:rsidP="00C30194">
      <w:pPr>
        <w:pStyle w:val="Heading2"/>
        <w:spacing w:before="0"/>
        <w:rPr>
          <w:rFonts w:ascii="Arial" w:hAnsi="Arial" w:cs="Arial"/>
          <w:color w:val="000000" w:themeColor="text1"/>
          <w:sz w:val="22"/>
          <w:szCs w:val="22"/>
        </w:rPr>
      </w:pPr>
      <w:r w:rsidRPr="00C30194">
        <w:rPr>
          <w:rFonts w:ascii="Arial" w:hAnsi="Arial" w:cs="Arial"/>
          <w:color w:val="000000" w:themeColor="text1"/>
          <w:sz w:val="22"/>
          <w:szCs w:val="22"/>
        </w:rPr>
        <w:t>Change of Tenant</w:t>
      </w:r>
      <w:r w:rsidR="003557BD" w:rsidRPr="00C30194">
        <w:rPr>
          <w:rFonts w:ascii="Arial" w:hAnsi="Arial" w:cs="Arial"/>
          <w:color w:val="000000" w:themeColor="text1"/>
          <w:sz w:val="22"/>
          <w:szCs w:val="22"/>
        </w:rPr>
        <w:t xml:space="preserve"> (Tenant's Request)</w:t>
      </w:r>
    </w:p>
    <w:p w14:paraId="0FA376E7" w14:textId="77777777" w:rsidR="00C30194" w:rsidRPr="00C30194" w:rsidRDefault="00C30194" w:rsidP="00C30194">
      <w:pPr>
        <w:spacing w:after="0"/>
      </w:pPr>
    </w:p>
    <w:p w14:paraId="14ECF035" w14:textId="42032EED" w:rsidR="001823AA" w:rsidRPr="00C30194" w:rsidRDefault="003557BD" w:rsidP="00C30194">
      <w:pPr>
        <w:spacing w:after="0"/>
        <w:rPr>
          <w:rFonts w:ascii="Arial" w:hAnsi="Arial" w:cs="Arial"/>
          <w:color w:val="000000" w:themeColor="text1"/>
        </w:rPr>
      </w:pPr>
      <w:r w:rsidRPr="00C30194">
        <w:rPr>
          <w:rFonts w:ascii="Arial" w:hAnsi="Arial" w:cs="Arial"/>
          <w:color w:val="000000" w:themeColor="text1"/>
        </w:rPr>
        <w:t xml:space="preserve">£50.00 (including VAT) per replacement tenant (or reasonable costs </w:t>
      </w:r>
      <w:proofErr w:type="gramStart"/>
      <w:r w:rsidRPr="00C30194">
        <w:rPr>
          <w:rFonts w:ascii="Arial" w:hAnsi="Arial" w:cs="Arial"/>
          <w:color w:val="000000" w:themeColor="text1"/>
        </w:rPr>
        <w:t>where</w:t>
      </w:r>
      <w:proofErr w:type="gramEnd"/>
      <w:r w:rsidRPr="00C30194">
        <w:rPr>
          <w:rFonts w:ascii="Arial" w:hAnsi="Arial" w:cs="Arial"/>
          <w:color w:val="000000" w:themeColor="text1"/>
        </w:rPr>
        <w:t xml:space="preserve"> permitted by law).</w:t>
      </w:r>
      <w:r w:rsidR="00C30194" w:rsidRPr="00C30194">
        <w:rPr>
          <w:rFonts w:ascii="Arial" w:hAnsi="Arial" w:cs="Arial"/>
          <w:color w:val="000000" w:themeColor="text1"/>
        </w:rPr>
        <w:t xml:space="preserve">  </w:t>
      </w:r>
      <w:r w:rsidRPr="00C30194">
        <w:rPr>
          <w:rFonts w:ascii="Arial" w:hAnsi="Arial" w:cs="Arial"/>
          <w:color w:val="000000" w:themeColor="text1"/>
        </w:rPr>
        <w:t>This covers the landlord's instructions, referencing, Right to Rent checks, deposit administration and preparation of legal documentation.</w:t>
      </w:r>
    </w:p>
    <w:p w14:paraId="2F4EF287" w14:textId="77777777" w:rsidR="00C30194" w:rsidRPr="00C30194" w:rsidRDefault="00C30194" w:rsidP="00C30194">
      <w:pPr>
        <w:spacing w:after="0"/>
        <w:rPr>
          <w:rFonts w:ascii="Arial" w:hAnsi="Arial" w:cs="Arial"/>
          <w:color w:val="000000" w:themeColor="text1"/>
        </w:rPr>
      </w:pPr>
    </w:p>
    <w:p w14:paraId="60C7E13E" w14:textId="77777777" w:rsidR="001823AA" w:rsidRPr="00C30194" w:rsidRDefault="003557BD" w:rsidP="00C30194">
      <w:pPr>
        <w:pStyle w:val="Heading2"/>
        <w:spacing w:before="0"/>
        <w:rPr>
          <w:rFonts w:ascii="Arial" w:hAnsi="Arial" w:cs="Arial"/>
          <w:color w:val="000000" w:themeColor="text1"/>
          <w:sz w:val="22"/>
          <w:szCs w:val="22"/>
        </w:rPr>
      </w:pPr>
      <w:r w:rsidRPr="00C30194">
        <w:rPr>
          <w:rFonts w:ascii="Arial" w:hAnsi="Arial" w:cs="Arial"/>
          <w:color w:val="000000" w:themeColor="text1"/>
          <w:sz w:val="22"/>
          <w:szCs w:val="22"/>
        </w:rPr>
        <w:t>Early Termination (Tenant's Request)</w:t>
      </w:r>
    </w:p>
    <w:p w14:paraId="29FA1055" w14:textId="77777777" w:rsidR="00C30194" w:rsidRPr="00C30194" w:rsidRDefault="00C30194" w:rsidP="00C30194">
      <w:pPr>
        <w:spacing w:after="0"/>
      </w:pPr>
    </w:p>
    <w:p w14:paraId="6F18E601" w14:textId="0C7309CA" w:rsidR="001823AA" w:rsidRPr="00C30194" w:rsidRDefault="003557BD" w:rsidP="00C30194">
      <w:pPr>
        <w:spacing w:after="0"/>
        <w:rPr>
          <w:rFonts w:ascii="Arial" w:hAnsi="Arial" w:cs="Arial"/>
          <w:color w:val="000000" w:themeColor="text1"/>
        </w:rPr>
      </w:pPr>
      <w:r w:rsidRPr="00C30194">
        <w:rPr>
          <w:rFonts w:ascii="Arial" w:hAnsi="Arial" w:cs="Arial"/>
          <w:color w:val="000000" w:themeColor="text1"/>
        </w:rPr>
        <w:t>If a tenant wishes to end the tenancy before the end of the fixed term, they will be responsible for the landlord's reasonable costs of re-letting together with any rent due until a replacement tenancy commences</w:t>
      </w:r>
      <w:r w:rsidR="00C30194" w:rsidRPr="00C30194">
        <w:rPr>
          <w:rFonts w:ascii="Arial" w:hAnsi="Arial" w:cs="Arial"/>
          <w:color w:val="000000" w:themeColor="text1"/>
        </w:rPr>
        <w:t>.</w:t>
      </w:r>
    </w:p>
    <w:p w14:paraId="3DA2BDBF" w14:textId="77777777" w:rsidR="00C30194" w:rsidRPr="00C30194" w:rsidRDefault="00C30194" w:rsidP="00C30194">
      <w:pPr>
        <w:spacing w:after="0"/>
        <w:rPr>
          <w:rFonts w:ascii="Arial" w:hAnsi="Arial" w:cs="Arial"/>
          <w:color w:val="000000" w:themeColor="text1"/>
        </w:rPr>
      </w:pPr>
    </w:p>
    <w:p w14:paraId="293CB671" w14:textId="77777777" w:rsidR="001823AA" w:rsidRPr="00C30194" w:rsidRDefault="003557BD" w:rsidP="00C30194">
      <w:pPr>
        <w:pStyle w:val="Heading2"/>
        <w:spacing w:before="0"/>
        <w:rPr>
          <w:rFonts w:ascii="Arial" w:hAnsi="Arial" w:cs="Arial"/>
          <w:color w:val="000000" w:themeColor="text1"/>
          <w:sz w:val="22"/>
          <w:szCs w:val="22"/>
        </w:rPr>
      </w:pPr>
      <w:r w:rsidRPr="00C30194">
        <w:rPr>
          <w:rFonts w:ascii="Arial" w:hAnsi="Arial" w:cs="Arial"/>
          <w:color w:val="000000" w:themeColor="text1"/>
          <w:sz w:val="22"/>
          <w:szCs w:val="22"/>
        </w:rPr>
        <w:t>Company Lets</w:t>
      </w:r>
    </w:p>
    <w:p w14:paraId="40D909CB" w14:textId="77777777" w:rsidR="00C30194" w:rsidRPr="00C30194" w:rsidRDefault="00C30194" w:rsidP="00C30194">
      <w:pPr>
        <w:spacing w:after="0"/>
      </w:pPr>
    </w:p>
    <w:p w14:paraId="192FCD1E" w14:textId="6159972C" w:rsidR="001823AA" w:rsidRPr="00C30194" w:rsidRDefault="003557BD" w:rsidP="00C30194">
      <w:pPr>
        <w:spacing w:after="0"/>
        <w:rPr>
          <w:rFonts w:ascii="Arial" w:hAnsi="Arial" w:cs="Arial"/>
          <w:color w:val="000000" w:themeColor="text1"/>
        </w:rPr>
      </w:pPr>
      <w:r w:rsidRPr="00C30194">
        <w:rPr>
          <w:rFonts w:ascii="Arial" w:hAnsi="Arial" w:cs="Arial"/>
          <w:color w:val="000000" w:themeColor="text1"/>
        </w:rPr>
        <w:t xml:space="preserve">Where the tenancy is granted to a company or other corporate body and the Tenant Fees Act 2019 does not apply, separate administration fees may apply. </w:t>
      </w:r>
      <w:r w:rsidR="00C30194" w:rsidRPr="00C30194">
        <w:rPr>
          <w:rFonts w:ascii="Arial" w:hAnsi="Arial" w:cs="Arial"/>
          <w:color w:val="000000" w:themeColor="text1"/>
        </w:rPr>
        <w:t xml:space="preserve"> </w:t>
      </w:r>
      <w:r w:rsidRPr="00C30194">
        <w:rPr>
          <w:rFonts w:ascii="Arial" w:hAnsi="Arial" w:cs="Arial"/>
          <w:color w:val="000000" w:themeColor="text1"/>
        </w:rPr>
        <w:t>Please contact us for further information.</w:t>
      </w:r>
    </w:p>
    <w:p w14:paraId="79D4199B" w14:textId="77777777" w:rsidR="00C30194" w:rsidRPr="00C30194" w:rsidRDefault="00C30194" w:rsidP="00C30194">
      <w:pPr>
        <w:spacing w:after="0"/>
        <w:rPr>
          <w:rFonts w:ascii="Arial" w:hAnsi="Arial" w:cs="Arial"/>
          <w:color w:val="000000" w:themeColor="text1"/>
        </w:rPr>
      </w:pPr>
    </w:p>
    <w:p w14:paraId="59DCB6FD" w14:textId="77777777" w:rsidR="001823AA" w:rsidRPr="00C30194" w:rsidRDefault="003557BD" w:rsidP="00C30194">
      <w:pPr>
        <w:pStyle w:val="Heading2"/>
        <w:spacing w:before="0"/>
        <w:rPr>
          <w:rFonts w:ascii="Arial" w:hAnsi="Arial" w:cs="Arial"/>
          <w:color w:val="000000" w:themeColor="text1"/>
          <w:sz w:val="22"/>
          <w:szCs w:val="22"/>
        </w:rPr>
      </w:pPr>
      <w:r w:rsidRPr="00C30194">
        <w:rPr>
          <w:rFonts w:ascii="Arial" w:hAnsi="Arial" w:cs="Arial"/>
          <w:color w:val="000000" w:themeColor="text1"/>
          <w:sz w:val="22"/>
          <w:szCs w:val="22"/>
        </w:rPr>
        <w:t>Utilities &amp; Council Tax</w:t>
      </w:r>
    </w:p>
    <w:p w14:paraId="12929848" w14:textId="77777777" w:rsidR="00C30194" w:rsidRPr="00C30194" w:rsidRDefault="00C30194" w:rsidP="00C30194">
      <w:pPr>
        <w:spacing w:after="0"/>
      </w:pPr>
    </w:p>
    <w:p w14:paraId="0364DF81" w14:textId="05ABED65" w:rsidR="001823AA" w:rsidRPr="00C30194" w:rsidRDefault="00C30194" w:rsidP="00C30194">
      <w:pPr>
        <w:spacing w:after="0"/>
        <w:rPr>
          <w:rFonts w:ascii="Arial" w:hAnsi="Arial" w:cs="Arial"/>
          <w:color w:val="000000" w:themeColor="text1"/>
        </w:rPr>
      </w:pPr>
      <w:r w:rsidRPr="00C30194">
        <w:rPr>
          <w:rFonts w:ascii="Arial" w:hAnsi="Arial" w:cs="Arial"/>
          <w:color w:val="000000" w:themeColor="text1"/>
        </w:rPr>
        <w:t>Tenants</w:t>
      </w:r>
      <w:r w:rsidR="003557BD" w:rsidRPr="00C30194">
        <w:rPr>
          <w:rFonts w:ascii="Arial" w:hAnsi="Arial" w:cs="Arial"/>
          <w:color w:val="000000" w:themeColor="text1"/>
        </w:rPr>
        <w:t xml:space="preserve"> are responsible for the payment of all utility charges and Council Tax throughout the tenancy, including gas, electricity, water, sewerage, TV Licence, broadband, telephone services and any other services supplied to the property.</w:t>
      </w:r>
    </w:p>
    <w:p w14:paraId="546A8F5C" w14:textId="2B102791" w:rsidR="001823AA" w:rsidRPr="00C30194" w:rsidRDefault="003557BD" w:rsidP="00C30194">
      <w:pPr>
        <w:spacing w:after="0"/>
        <w:rPr>
          <w:rFonts w:ascii="Arial" w:hAnsi="Arial" w:cs="Arial"/>
          <w:color w:val="000000" w:themeColor="text1"/>
        </w:rPr>
      </w:pPr>
      <w:r w:rsidRPr="00C30194">
        <w:rPr>
          <w:rFonts w:ascii="Arial" w:hAnsi="Arial" w:cs="Arial"/>
          <w:color w:val="000000" w:themeColor="text1"/>
        </w:rPr>
        <w:br/>
      </w:r>
    </w:p>
    <w:sectPr w:rsidR="001823AA" w:rsidRPr="00C3019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9745617">
    <w:abstractNumId w:val="8"/>
  </w:num>
  <w:num w:numId="2" w16cid:durableId="1169058929">
    <w:abstractNumId w:val="6"/>
  </w:num>
  <w:num w:numId="3" w16cid:durableId="1236550006">
    <w:abstractNumId w:val="5"/>
  </w:num>
  <w:num w:numId="4" w16cid:durableId="295527317">
    <w:abstractNumId w:val="4"/>
  </w:num>
  <w:num w:numId="5" w16cid:durableId="1837837832">
    <w:abstractNumId w:val="7"/>
  </w:num>
  <w:num w:numId="6" w16cid:durableId="1575164822">
    <w:abstractNumId w:val="3"/>
  </w:num>
  <w:num w:numId="7" w16cid:durableId="1401438261">
    <w:abstractNumId w:val="2"/>
  </w:num>
  <w:num w:numId="8" w16cid:durableId="957495083">
    <w:abstractNumId w:val="1"/>
  </w:num>
  <w:num w:numId="9" w16cid:durableId="2050912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23AA"/>
    <w:rsid w:val="00274F8F"/>
    <w:rsid w:val="0029639D"/>
    <w:rsid w:val="00326F90"/>
    <w:rsid w:val="003557BD"/>
    <w:rsid w:val="00603FE9"/>
    <w:rsid w:val="009769F2"/>
    <w:rsid w:val="00AA1D8D"/>
    <w:rsid w:val="00B47730"/>
    <w:rsid w:val="00C3019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48B467"/>
  <w14:defaultImageDpi w14:val="300"/>
  <w15:docId w15:val="{03F3A01A-D180-4A1A-B4EE-5A4280EF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360</Words>
  <Characters>1899</Characters>
  <Application>Microsoft Office Word</Application>
  <DocSecurity>0</DocSecurity>
  <Lines>158</Lines>
  <Paragraphs>125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Lorraine Mitchell</cp:lastModifiedBy>
  <cp:revision>4</cp:revision>
  <dcterms:created xsi:type="dcterms:W3CDTF">2026-07-29T06:29:00Z</dcterms:created>
  <dcterms:modified xsi:type="dcterms:W3CDTF">2026-07-29T06:38:00Z</dcterms:modified>
  <cp:category/>
</cp:coreProperties>
</file>