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CD" w:rsidRPr="001D5528" w:rsidRDefault="005841CD" w:rsidP="005841CD">
      <w:pPr>
        <w:rPr>
          <w:b/>
          <w:sz w:val="20"/>
          <w:szCs w:val="20"/>
          <w:u w:val="single"/>
        </w:rPr>
      </w:pPr>
      <w:r w:rsidRPr="001D5528">
        <w:rPr>
          <w:b/>
          <w:sz w:val="20"/>
          <w:szCs w:val="20"/>
          <w:u w:val="single"/>
        </w:rPr>
        <w:t>Letting fees information</w:t>
      </w:r>
    </w:p>
    <w:p w:rsidR="005841CD" w:rsidRPr="001D5528" w:rsidRDefault="005841CD" w:rsidP="005841CD">
      <w:pPr>
        <w:rPr>
          <w:sz w:val="20"/>
          <w:szCs w:val="20"/>
        </w:rPr>
      </w:pPr>
      <w:r w:rsidRPr="001D5528">
        <w:rPr>
          <w:sz w:val="20"/>
          <w:szCs w:val="20"/>
        </w:rPr>
        <w:t>The Tenant Fees Act 2019 commences from 1 June 2019.  Landlords and agents will only be able to charge for payments defined as permitted in the legislation.</w:t>
      </w:r>
    </w:p>
    <w:p w:rsidR="005841CD" w:rsidRPr="001D5528" w:rsidRDefault="005841CD" w:rsidP="005841CD">
      <w:pPr>
        <w:rPr>
          <w:sz w:val="20"/>
          <w:szCs w:val="20"/>
        </w:rPr>
      </w:pPr>
      <w:r w:rsidRPr="001D5528">
        <w:rPr>
          <w:sz w:val="20"/>
          <w:szCs w:val="20"/>
        </w:rPr>
        <w:t>The permitted payments are:</w:t>
      </w:r>
    </w:p>
    <w:p w:rsidR="005841CD" w:rsidRPr="001D5528" w:rsidRDefault="005841CD" w:rsidP="001D5528">
      <w:pPr>
        <w:spacing w:after="0"/>
        <w:rPr>
          <w:sz w:val="20"/>
          <w:szCs w:val="20"/>
        </w:rPr>
      </w:pPr>
      <w:r w:rsidRPr="001D5528">
        <w:rPr>
          <w:sz w:val="20"/>
          <w:szCs w:val="20"/>
        </w:rPr>
        <w:t>•</w:t>
      </w:r>
      <w:r w:rsidRPr="001D5528">
        <w:rPr>
          <w:sz w:val="20"/>
          <w:szCs w:val="20"/>
        </w:rPr>
        <w:tab/>
        <w:t>Holding deposit – one weeks rent</w:t>
      </w:r>
    </w:p>
    <w:p w:rsidR="005841CD" w:rsidRPr="001D5528" w:rsidRDefault="005841CD" w:rsidP="001D5528">
      <w:pPr>
        <w:spacing w:after="0"/>
        <w:rPr>
          <w:sz w:val="20"/>
          <w:szCs w:val="20"/>
        </w:rPr>
      </w:pPr>
      <w:r w:rsidRPr="001D5528">
        <w:rPr>
          <w:sz w:val="20"/>
          <w:szCs w:val="20"/>
        </w:rPr>
        <w:t>•</w:t>
      </w:r>
      <w:r w:rsidRPr="001D5528">
        <w:rPr>
          <w:sz w:val="20"/>
          <w:szCs w:val="20"/>
        </w:rPr>
        <w:tab/>
        <w:t>Rent</w:t>
      </w:r>
    </w:p>
    <w:p w:rsidR="005841CD" w:rsidRPr="001D5528" w:rsidRDefault="005841CD" w:rsidP="001D5528">
      <w:pPr>
        <w:spacing w:after="0"/>
        <w:ind w:left="720" w:hanging="720"/>
        <w:rPr>
          <w:sz w:val="20"/>
          <w:szCs w:val="20"/>
        </w:rPr>
      </w:pPr>
      <w:r w:rsidRPr="001D5528">
        <w:rPr>
          <w:sz w:val="20"/>
          <w:szCs w:val="20"/>
        </w:rPr>
        <w:t>•</w:t>
      </w:r>
      <w:r w:rsidRPr="001D5528">
        <w:rPr>
          <w:sz w:val="20"/>
          <w:szCs w:val="20"/>
        </w:rPr>
        <w:tab/>
        <w:t xml:space="preserve">A default fee if the rent has been outstanding for 14 days or more – 3% above the Bank of England base rate </w:t>
      </w:r>
    </w:p>
    <w:p w:rsidR="005841CD" w:rsidRPr="001D5528" w:rsidRDefault="005841CD" w:rsidP="001D5528">
      <w:pPr>
        <w:spacing w:after="0"/>
        <w:ind w:left="720" w:hanging="720"/>
        <w:rPr>
          <w:sz w:val="20"/>
          <w:szCs w:val="20"/>
        </w:rPr>
      </w:pPr>
      <w:r w:rsidRPr="001D5528">
        <w:rPr>
          <w:sz w:val="20"/>
          <w:szCs w:val="20"/>
        </w:rPr>
        <w:t>•</w:t>
      </w:r>
      <w:r w:rsidRPr="001D5528">
        <w:rPr>
          <w:sz w:val="20"/>
          <w:szCs w:val="20"/>
        </w:rPr>
        <w:tab/>
        <w:t>Tenancy deposit – capped at five weeks where the rent is less than £50,000 and capped at six weeks where the total annual rent is £50,000 or above</w:t>
      </w:r>
    </w:p>
    <w:p w:rsidR="005841CD" w:rsidRPr="001D5528" w:rsidRDefault="005841CD" w:rsidP="001D5528">
      <w:pPr>
        <w:spacing w:after="0"/>
        <w:rPr>
          <w:sz w:val="20"/>
          <w:szCs w:val="20"/>
        </w:rPr>
      </w:pPr>
      <w:r w:rsidRPr="001D5528">
        <w:rPr>
          <w:sz w:val="20"/>
          <w:szCs w:val="20"/>
        </w:rPr>
        <w:t>•</w:t>
      </w:r>
      <w:r w:rsidRPr="001D5528">
        <w:rPr>
          <w:sz w:val="20"/>
          <w:szCs w:val="20"/>
        </w:rPr>
        <w:tab/>
        <w:t xml:space="preserve">Changes to the tenancy </w:t>
      </w:r>
    </w:p>
    <w:p w:rsidR="005841CD" w:rsidRPr="001D5528" w:rsidRDefault="005841CD" w:rsidP="001D5528">
      <w:pPr>
        <w:spacing w:after="0"/>
        <w:rPr>
          <w:sz w:val="20"/>
          <w:szCs w:val="20"/>
        </w:rPr>
      </w:pPr>
      <w:r w:rsidRPr="001D5528">
        <w:rPr>
          <w:sz w:val="20"/>
          <w:szCs w:val="20"/>
        </w:rPr>
        <w:t>•</w:t>
      </w:r>
      <w:r w:rsidRPr="001D5528">
        <w:rPr>
          <w:sz w:val="20"/>
          <w:szCs w:val="20"/>
        </w:rPr>
        <w:tab/>
        <w:t>Early termination of a tenancy</w:t>
      </w:r>
    </w:p>
    <w:p w:rsidR="005841CD" w:rsidRPr="001D5528" w:rsidRDefault="005841CD" w:rsidP="001D5528">
      <w:pPr>
        <w:spacing w:after="0"/>
        <w:rPr>
          <w:sz w:val="20"/>
          <w:szCs w:val="20"/>
        </w:rPr>
      </w:pPr>
      <w:r w:rsidRPr="001D5528">
        <w:rPr>
          <w:sz w:val="20"/>
          <w:szCs w:val="20"/>
        </w:rPr>
        <w:t>•</w:t>
      </w:r>
      <w:r w:rsidRPr="001D5528">
        <w:rPr>
          <w:sz w:val="20"/>
          <w:szCs w:val="20"/>
        </w:rPr>
        <w:tab/>
        <w:t>Council tax</w:t>
      </w:r>
    </w:p>
    <w:p w:rsidR="005841CD" w:rsidRPr="001D5528" w:rsidRDefault="005841CD" w:rsidP="001D5528">
      <w:pPr>
        <w:spacing w:after="0"/>
        <w:rPr>
          <w:sz w:val="20"/>
          <w:szCs w:val="20"/>
        </w:rPr>
      </w:pPr>
      <w:r w:rsidRPr="001D5528">
        <w:rPr>
          <w:sz w:val="20"/>
          <w:szCs w:val="20"/>
        </w:rPr>
        <w:t>•</w:t>
      </w:r>
      <w:r w:rsidRPr="001D5528">
        <w:rPr>
          <w:sz w:val="20"/>
          <w:szCs w:val="20"/>
        </w:rPr>
        <w:tab/>
        <w:t xml:space="preserve">Utilities – gas, electric and water </w:t>
      </w:r>
    </w:p>
    <w:p w:rsidR="005841CD" w:rsidRPr="001D5528" w:rsidRDefault="005841CD" w:rsidP="001D5528">
      <w:pPr>
        <w:spacing w:after="0"/>
        <w:rPr>
          <w:sz w:val="20"/>
          <w:szCs w:val="20"/>
        </w:rPr>
      </w:pPr>
      <w:r w:rsidRPr="001D5528">
        <w:rPr>
          <w:sz w:val="20"/>
          <w:szCs w:val="20"/>
        </w:rPr>
        <w:t>•</w:t>
      </w:r>
      <w:r w:rsidRPr="001D5528">
        <w:rPr>
          <w:sz w:val="20"/>
          <w:szCs w:val="20"/>
        </w:rPr>
        <w:tab/>
        <w:t>Television licence</w:t>
      </w:r>
    </w:p>
    <w:p w:rsidR="005841CD" w:rsidRPr="001D5528" w:rsidRDefault="005841CD" w:rsidP="001D5528">
      <w:pPr>
        <w:spacing w:after="0"/>
        <w:rPr>
          <w:sz w:val="20"/>
          <w:szCs w:val="20"/>
        </w:rPr>
      </w:pPr>
      <w:r w:rsidRPr="001D5528">
        <w:rPr>
          <w:sz w:val="20"/>
          <w:szCs w:val="20"/>
        </w:rPr>
        <w:t>•</w:t>
      </w:r>
      <w:r w:rsidRPr="001D5528">
        <w:rPr>
          <w:sz w:val="20"/>
          <w:szCs w:val="20"/>
        </w:rPr>
        <w:tab/>
        <w:t xml:space="preserve">TV providers – Virgin, Sky </w:t>
      </w:r>
      <w:proofErr w:type="spellStart"/>
      <w:r w:rsidRPr="001D5528">
        <w:rPr>
          <w:sz w:val="20"/>
          <w:szCs w:val="20"/>
        </w:rPr>
        <w:t>etc</w:t>
      </w:r>
      <w:proofErr w:type="spellEnd"/>
    </w:p>
    <w:p w:rsidR="005841CD" w:rsidRPr="001D5528" w:rsidRDefault="005841CD" w:rsidP="001D5528">
      <w:pPr>
        <w:spacing w:after="0"/>
        <w:rPr>
          <w:sz w:val="20"/>
          <w:szCs w:val="20"/>
        </w:rPr>
      </w:pPr>
      <w:r w:rsidRPr="001D5528">
        <w:rPr>
          <w:sz w:val="20"/>
          <w:szCs w:val="20"/>
        </w:rPr>
        <w:t>•</w:t>
      </w:r>
      <w:r w:rsidRPr="001D5528">
        <w:rPr>
          <w:sz w:val="20"/>
          <w:szCs w:val="20"/>
        </w:rPr>
        <w:tab/>
        <w:t>Communication services – telephone &amp; broadband</w:t>
      </w:r>
    </w:p>
    <w:p w:rsidR="005841CD" w:rsidRPr="001D5528" w:rsidRDefault="005841CD" w:rsidP="001D5528">
      <w:pPr>
        <w:spacing w:after="0"/>
        <w:rPr>
          <w:sz w:val="20"/>
          <w:szCs w:val="20"/>
        </w:rPr>
      </w:pPr>
      <w:r w:rsidRPr="001D5528">
        <w:rPr>
          <w:sz w:val="20"/>
          <w:szCs w:val="20"/>
        </w:rPr>
        <w:t>•</w:t>
      </w:r>
      <w:r w:rsidRPr="001D5528">
        <w:rPr>
          <w:sz w:val="20"/>
          <w:szCs w:val="20"/>
        </w:rPr>
        <w:tab/>
        <w:t>Replacement of lost keys</w:t>
      </w:r>
    </w:p>
    <w:p w:rsidR="001D5528" w:rsidRPr="001D5528" w:rsidRDefault="001D5528" w:rsidP="001D5528">
      <w:pPr>
        <w:spacing w:after="0"/>
        <w:rPr>
          <w:sz w:val="20"/>
          <w:szCs w:val="20"/>
        </w:rPr>
      </w:pPr>
    </w:p>
    <w:p w:rsidR="005841CD" w:rsidRPr="001D5528" w:rsidRDefault="005841CD" w:rsidP="005841CD">
      <w:pPr>
        <w:rPr>
          <w:b/>
          <w:sz w:val="20"/>
          <w:szCs w:val="20"/>
          <w:u w:val="single"/>
        </w:rPr>
      </w:pPr>
      <w:r w:rsidRPr="001D5528">
        <w:rPr>
          <w:b/>
          <w:sz w:val="20"/>
          <w:szCs w:val="20"/>
          <w:u w:val="single"/>
        </w:rPr>
        <w:t>Application process</w:t>
      </w:r>
    </w:p>
    <w:p w:rsidR="005841CD" w:rsidRPr="001D5528" w:rsidRDefault="005841CD" w:rsidP="005841CD">
      <w:pPr>
        <w:rPr>
          <w:sz w:val="20"/>
          <w:szCs w:val="20"/>
        </w:rPr>
      </w:pPr>
      <w:r w:rsidRPr="001D5528">
        <w:rPr>
          <w:sz w:val="20"/>
          <w:szCs w:val="20"/>
        </w:rPr>
        <w:t xml:space="preserve">Once you have viewed a property and decide to apply, you will need to complete application forms and provide supporting paperwork to include passport, residence permit, identity card, bank statements and payslips. </w:t>
      </w:r>
    </w:p>
    <w:p w:rsidR="005841CD" w:rsidRPr="001D5528" w:rsidRDefault="005841CD" w:rsidP="005841CD">
      <w:pPr>
        <w:rPr>
          <w:sz w:val="20"/>
          <w:szCs w:val="20"/>
        </w:rPr>
      </w:pPr>
      <w:r w:rsidRPr="001D5528">
        <w:rPr>
          <w:sz w:val="20"/>
          <w:szCs w:val="20"/>
        </w:rPr>
        <w:t>Acceptance of this application does not constitute an offer of a tenancy.  References will be taken up with your employers and previous Landlord / Agent if applicable. A comprehensive credit search will also be carried out.</w:t>
      </w:r>
    </w:p>
    <w:p w:rsidR="005841CD" w:rsidRPr="001D5528" w:rsidRDefault="005841CD" w:rsidP="005841CD">
      <w:pPr>
        <w:rPr>
          <w:sz w:val="20"/>
          <w:szCs w:val="20"/>
        </w:rPr>
      </w:pPr>
      <w:r w:rsidRPr="001D5528">
        <w:rPr>
          <w:sz w:val="20"/>
          <w:szCs w:val="20"/>
        </w:rPr>
        <w:t>On receipt of satisfactory references you will be offered a tenancy, and you will then be required to sign the Assured Shorthold Tenancy Agreement.</w:t>
      </w:r>
    </w:p>
    <w:p w:rsidR="005841CD" w:rsidRPr="001D5528" w:rsidRDefault="005841CD" w:rsidP="005841CD">
      <w:pPr>
        <w:rPr>
          <w:sz w:val="20"/>
          <w:szCs w:val="20"/>
        </w:rPr>
      </w:pPr>
      <w:r w:rsidRPr="001D5528">
        <w:rPr>
          <w:sz w:val="20"/>
          <w:szCs w:val="20"/>
        </w:rPr>
        <w:t xml:space="preserve">The first month’s rent in advance and tenancy deposit will need to be paid at the time of signing the Tenancy Agreement.  The deposit will be registered with the TDS for your protection. </w:t>
      </w:r>
    </w:p>
    <w:p w:rsidR="005841CD" w:rsidRPr="001D5528" w:rsidRDefault="005841CD" w:rsidP="005841CD">
      <w:pPr>
        <w:rPr>
          <w:sz w:val="20"/>
          <w:szCs w:val="20"/>
        </w:rPr>
      </w:pPr>
      <w:r w:rsidRPr="001D5528">
        <w:rPr>
          <w:sz w:val="20"/>
          <w:szCs w:val="20"/>
        </w:rPr>
        <w:t>The first month’s rent and deposit must be paid in cleared funds. We are unable to accept personal or company cheques, unless paid in advance to allow the funds to clear.</w:t>
      </w:r>
    </w:p>
    <w:p w:rsidR="005841CD" w:rsidRPr="001D5528" w:rsidRDefault="005841CD" w:rsidP="005841CD">
      <w:pPr>
        <w:rPr>
          <w:sz w:val="20"/>
          <w:szCs w:val="20"/>
        </w:rPr>
      </w:pPr>
      <w:r w:rsidRPr="001D5528">
        <w:rPr>
          <w:sz w:val="20"/>
          <w:szCs w:val="20"/>
        </w:rPr>
        <w:t xml:space="preserve">We do not accept credit card payments. </w:t>
      </w:r>
    </w:p>
    <w:p w:rsidR="005841CD" w:rsidRPr="001D5528" w:rsidRDefault="005841CD" w:rsidP="005841CD">
      <w:pPr>
        <w:rPr>
          <w:sz w:val="20"/>
          <w:szCs w:val="20"/>
        </w:rPr>
      </w:pPr>
      <w:r w:rsidRPr="001D5528">
        <w:rPr>
          <w:sz w:val="20"/>
          <w:szCs w:val="20"/>
        </w:rPr>
        <w:t xml:space="preserve">Please be aware that all tenancies will be joint and several and will be for a minimum period of 6 months unless otherwise stated. </w:t>
      </w:r>
    </w:p>
    <w:p w:rsidR="005841CD" w:rsidRPr="001D5528" w:rsidRDefault="005841CD" w:rsidP="005841CD">
      <w:pPr>
        <w:rPr>
          <w:b/>
          <w:sz w:val="20"/>
          <w:szCs w:val="20"/>
          <w:u w:val="single"/>
        </w:rPr>
      </w:pPr>
      <w:r w:rsidRPr="001D5528">
        <w:rPr>
          <w:b/>
          <w:sz w:val="20"/>
          <w:szCs w:val="20"/>
          <w:u w:val="single"/>
        </w:rPr>
        <w:t>Further information</w:t>
      </w:r>
    </w:p>
    <w:p w:rsidR="005841CD" w:rsidRPr="001D5528" w:rsidRDefault="005841CD" w:rsidP="005841CD">
      <w:pPr>
        <w:rPr>
          <w:sz w:val="20"/>
          <w:szCs w:val="20"/>
        </w:rPr>
      </w:pPr>
      <w:r w:rsidRPr="001D5528">
        <w:rPr>
          <w:sz w:val="20"/>
          <w:szCs w:val="20"/>
        </w:rPr>
        <w:t>Future Let is a member of:-</w:t>
      </w:r>
    </w:p>
    <w:p w:rsidR="005841CD" w:rsidRPr="001D5528" w:rsidRDefault="001B1E56" w:rsidP="001D5528">
      <w:pPr>
        <w:spacing w:after="0"/>
        <w:rPr>
          <w:sz w:val="20"/>
          <w:szCs w:val="20"/>
        </w:rPr>
      </w:pPr>
      <w:proofErr w:type="spellStart"/>
      <w:r w:rsidRPr="001D5528">
        <w:rPr>
          <w:sz w:val="20"/>
          <w:szCs w:val="20"/>
        </w:rPr>
        <w:t>Safeagent</w:t>
      </w:r>
      <w:proofErr w:type="spellEnd"/>
      <w:r w:rsidR="005841CD" w:rsidRPr="001D5528">
        <w:rPr>
          <w:sz w:val="20"/>
          <w:szCs w:val="20"/>
        </w:rPr>
        <w:t xml:space="preserve"> Client Money Protection Scheme</w:t>
      </w:r>
    </w:p>
    <w:p w:rsidR="005841CD" w:rsidRPr="001D5528" w:rsidRDefault="005841CD" w:rsidP="001D5528">
      <w:pPr>
        <w:spacing w:after="0"/>
        <w:rPr>
          <w:sz w:val="20"/>
          <w:szCs w:val="20"/>
        </w:rPr>
      </w:pPr>
      <w:r w:rsidRPr="001D5528">
        <w:rPr>
          <w:sz w:val="20"/>
          <w:szCs w:val="20"/>
        </w:rPr>
        <w:t>Membership No: A2747</w:t>
      </w:r>
    </w:p>
    <w:p w:rsidR="005841CD" w:rsidRDefault="005841CD" w:rsidP="001D5528">
      <w:pPr>
        <w:spacing w:after="0"/>
        <w:rPr>
          <w:sz w:val="20"/>
          <w:szCs w:val="20"/>
        </w:rPr>
      </w:pPr>
      <w:r w:rsidRPr="001D5528">
        <w:rPr>
          <w:sz w:val="20"/>
          <w:szCs w:val="20"/>
        </w:rPr>
        <w:t xml:space="preserve">Website: </w:t>
      </w:r>
      <w:r w:rsidR="00553220" w:rsidRPr="001D5528">
        <w:rPr>
          <w:sz w:val="20"/>
          <w:szCs w:val="20"/>
        </w:rPr>
        <w:t xml:space="preserve"> </w:t>
      </w:r>
      <w:r w:rsidRPr="001D5528">
        <w:rPr>
          <w:sz w:val="20"/>
          <w:szCs w:val="20"/>
        </w:rPr>
        <w:t>safeagents.co.uk</w:t>
      </w:r>
    </w:p>
    <w:p w:rsidR="001D5528" w:rsidRPr="001D5528" w:rsidRDefault="001D5528" w:rsidP="001D5528">
      <w:pPr>
        <w:spacing w:after="0"/>
        <w:rPr>
          <w:sz w:val="20"/>
          <w:szCs w:val="20"/>
        </w:rPr>
      </w:pPr>
      <w:bookmarkStart w:id="0" w:name="_GoBack"/>
      <w:bookmarkEnd w:id="0"/>
    </w:p>
    <w:p w:rsidR="005841CD" w:rsidRPr="001D5528" w:rsidRDefault="005841CD" w:rsidP="001D5528">
      <w:pPr>
        <w:spacing w:after="0"/>
        <w:rPr>
          <w:sz w:val="20"/>
          <w:szCs w:val="20"/>
        </w:rPr>
      </w:pPr>
      <w:r w:rsidRPr="001D5528">
        <w:rPr>
          <w:sz w:val="20"/>
          <w:szCs w:val="20"/>
        </w:rPr>
        <w:t>The Property Ombudsman</w:t>
      </w:r>
    </w:p>
    <w:p w:rsidR="005841CD" w:rsidRPr="001D5528" w:rsidRDefault="005841CD" w:rsidP="001D5528">
      <w:pPr>
        <w:spacing w:after="0"/>
        <w:rPr>
          <w:sz w:val="20"/>
          <w:szCs w:val="20"/>
        </w:rPr>
      </w:pPr>
      <w:r w:rsidRPr="001D5528">
        <w:rPr>
          <w:sz w:val="20"/>
          <w:szCs w:val="20"/>
        </w:rPr>
        <w:t>Membership No: D01129</w:t>
      </w:r>
    </w:p>
    <w:p w:rsidR="00460D53" w:rsidRPr="001D5528" w:rsidRDefault="00553220" w:rsidP="001D5528">
      <w:pPr>
        <w:spacing w:after="0"/>
        <w:rPr>
          <w:sz w:val="20"/>
          <w:szCs w:val="20"/>
        </w:rPr>
      </w:pPr>
      <w:r w:rsidRPr="001D5528">
        <w:rPr>
          <w:sz w:val="20"/>
          <w:szCs w:val="20"/>
        </w:rPr>
        <w:t xml:space="preserve">Website:  </w:t>
      </w:r>
      <w:r w:rsidR="005841CD" w:rsidRPr="001D5528">
        <w:rPr>
          <w:sz w:val="20"/>
          <w:szCs w:val="20"/>
        </w:rPr>
        <w:t>tpos.co.uk</w:t>
      </w:r>
    </w:p>
    <w:sectPr w:rsidR="00460D53" w:rsidRPr="001D5528" w:rsidSect="001D5528">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A0"/>
    <w:rsid w:val="00095FB6"/>
    <w:rsid w:val="001B1E56"/>
    <w:rsid w:val="001D5528"/>
    <w:rsid w:val="00553220"/>
    <w:rsid w:val="005841CD"/>
    <w:rsid w:val="00944C86"/>
    <w:rsid w:val="00950641"/>
    <w:rsid w:val="00A302A0"/>
    <w:rsid w:val="00B65FF6"/>
    <w:rsid w:val="00E140C6"/>
    <w:rsid w:val="00FE0362"/>
    <w:rsid w:val="00FF3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dc:creator>
  <cp:lastModifiedBy>lorraine</cp:lastModifiedBy>
  <cp:revision>5</cp:revision>
  <cp:lastPrinted>2019-06-13T10:56:00Z</cp:lastPrinted>
  <dcterms:created xsi:type="dcterms:W3CDTF">2019-06-13T09:59:00Z</dcterms:created>
  <dcterms:modified xsi:type="dcterms:W3CDTF">2019-06-13T10:56:00Z</dcterms:modified>
</cp:coreProperties>
</file>