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2">
      <w:pPr>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August 22</w:t>
      </w:r>
      <w:r w:rsidDel="00000000" w:rsidR="00000000" w:rsidRPr="00000000">
        <w:rPr>
          <w:rFonts w:ascii="Times New Roman" w:cs="Times New Roman" w:eastAsia="Times New Roman" w:hAnsi="Times New Roman"/>
          <w:sz w:val="24"/>
          <w:szCs w:val="24"/>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Regarding th</w:t>
      </w:r>
      <w:r w:rsidDel="00000000" w:rsidR="00000000" w:rsidRPr="00000000">
        <w:rPr>
          <w:rFonts w:ascii="Times New Roman" w:cs="Times New Roman" w:eastAsia="Times New Roman" w:hAnsi="Times New Roman"/>
          <w:sz w:val="24"/>
          <w:szCs w:val="24"/>
          <w:rtl w:val="0"/>
        </w:rPr>
        <w:t xml:space="preserve">e creation of a VMCA photo contest (continuing topic from board meetings).  Wes Robertson </w:t>
      </w:r>
      <w:r w:rsidDel="00000000" w:rsidR="00000000" w:rsidRPr="00000000">
        <w:rPr>
          <w:rFonts w:ascii="Times New Roman" w:cs="Times New Roman" w:eastAsia="Times New Roman" w:hAnsi="Times New Roman"/>
          <w:sz w:val="24"/>
          <w:szCs w:val="24"/>
          <w:vertAlign w:val="baseline"/>
          <w:rtl w:val="0"/>
        </w:rPr>
        <w:t xml:space="preserve">started an email communication with the Executive Board of the Virginia Mosquito Control Association on </w:t>
      </w:r>
      <w:r w:rsidDel="00000000" w:rsidR="00000000" w:rsidRPr="00000000">
        <w:rPr>
          <w:rFonts w:ascii="Times New Roman" w:cs="Times New Roman" w:eastAsia="Times New Roman" w:hAnsi="Times New Roman"/>
          <w:sz w:val="24"/>
          <w:szCs w:val="24"/>
          <w:rtl w:val="0"/>
        </w:rPr>
        <w:t xml:space="preserve">August 22</w:t>
      </w:r>
      <w:r w:rsidDel="00000000" w:rsidR="00000000" w:rsidRPr="00000000">
        <w:rPr>
          <w:rFonts w:ascii="Times New Roman" w:cs="Times New Roman" w:eastAsia="Times New Roman" w:hAnsi="Times New Roman"/>
          <w:sz w:val="24"/>
          <w:szCs w:val="24"/>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vertAlign w:val="baseline"/>
          <w:rtl w:val="0"/>
        </w:rPr>
        <w:t xml:space="preserve"> at </w:t>
      </w: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sz w:val="24"/>
          <w:szCs w:val="24"/>
          <w:rtl w:val="0"/>
        </w:rPr>
        <w:t xml:space="preserve">02a</w:t>
      </w:r>
      <w:r w:rsidDel="00000000" w:rsidR="00000000" w:rsidRPr="00000000">
        <w:rPr>
          <w:rFonts w:ascii="Times New Roman" w:cs="Times New Roman" w:eastAsia="Times New Roman" w:hAnsi="Times New Roman"/>
          <w:sz w:val="24"/>
          <w:szCs w:val="24"/>
          <w:vertAlign w:val="baseline"/>
          <w:rtl w:val="0"/>
        </w:rPr>
        <w:t xml:space="preserve">m. </w:t>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board members included in the email communication were </w:t>
      </w:r>
      <w:r w:rsidDel="00000000" w:rsidR="00000000" w:rsidRPr="00000000">
        <w:rPr>
          <w:rFonts w:ascii="Times New Roman" w:cs="Times New Roman" w:eastAsia="Times New Roman" w:hAnsi="Times New Roman"/>
          <w:sz w:val="24"/>
          <w:szCs w:val="24"/>
          <w:rtl w:val="0"/>
        </w:rPr>
        <w:t xml:space="preserve">Past President Wes Robertson, President Carla Caulkins, President Elect Karen Akaratovic, Vice President Lauren Lochstampfor, First Vice President Addie Weddle, Secretary/Treasurer Jay Kiser, Industry Representative Interim Zach Cohen, and MAMCA Representative Tim DuBois.</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Wes’ </w:t>
      </w:r>
      <w:r w:rsidDel="00000000" w:rsidR="00000000" w:rsidRPr="00000000">
        <w:rPr>
          <w:rFonts w:ascii="Times New Roman" w:cs="Times New Roman" w:eastAsia="Times New Roman" w:hAnsi="Times New Roman"/>
          <w:sz w:val="24"/>
          <w:szCs w:val="24"/>
          <w:vertAlign w:val="baseline"/>
          <w:rtl w:val="0"/>
        </w:rPr>
        <w:t xml:space="preserve">email communication stated:</w:t>
      </w:r>
    </w:p>
    <w:p w:rsidR="00000000" w:rsidDel="00000000" w:rsidP="00000000" w:rsidRDefault="00000000" w:rsidRPr="00000000" w14:paraId="00000009">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have attached a functional copy of the 2023/2024 Central Life Science VMCA Photo Contest Categories and Submission Guidelines [revised]. Once I get the final observation comments from you guys – I will place a timestamp at the bottom and then - - Jay - - give you the go ahead to send out to the membership (if okay)? We can also line it up to be a link in an article I will write up for the next Skeeter.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Karen and Lauren replied with a few wording issues on the documents and Wes fixed them on his end.  Jay replied that he would send out Wes’ email as soon as they got the board’s approval.  Jay said, “Even though the money was given to VMCA specifically to spend for this reason, VMCA is still spending the money.  I feel that a motion and vote is needed. It might be a good idea to make the motion that only includes this year.  If this becomes a tradition, we can later make a more encompassing motion that includes future years.”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 Robertson made a motion, seconded by Karen Akaratovic, to accept and implement the 2023-2024 VMCA Life Sciences Photo Contest as presented in the attached document for the 2024 Annual Conference. Renewal of the contest will be contingent on success and board approval for the 2025 Annual Conference. Additionally, prize money will be paid directly to each winning participant solely for the prize allotment indicated on the “ Contest Categories” section of the Contest Guidelines. VMCA spending will not exceed the designated amount donated by Central Life Sciences ($250.00). There was no discussion and no response from Zachary Cohen, All other voting members in favor, none opposed.  Motion carried 8/31/2023 at 2:40pm.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Respectfully Submitted,</w:t>
      </w:r>
    </w:p>
    <w:p w:rsidR="00000000" w:rsidDel="00000000" w:rsidP="00000000" w:rsidRDefault="00000000" w:rsidRPr="00000000" w14:paraId="0000000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Jay Kiser</w:t>
      </w:r>
    </w:p>
    <w:p w:rsidR="00000000" w:rsidDel="00000000" w:rsidP="00000000" w:rsidRDefault="00000000" w:rsidRPr="00000000" w14:paraId="00000011">
      <w:pPr>
        <w:rPr>
          <w:vertAlign w:val="baseline"/>
        </w:rPr>
      </w:pPr>
      <w:r w:rsidDel="00000000" w:rsidR="00000000" w:rsidRPr="00000000">
        <w:rPr>
          <w:rFonts w:ascii="Times New Roman" w:cs="Times New Roman" w:eastAsia="Times New Roman" w:hAnsi="Times New Roman"/>
          <w:sz w:val="24"/>
          <w:szCs w:val="24"/>
          <w:vertAlign w:val="baseline"/>
          <w:rtl w:val="0"/>
        </w:rPr>
        <w:t xml:space="preserve">Secretary/Treasurer VMCA</w:t>
      </w:r>
      <w:r w:rsidDel="00000000" w:rsidR="00000000" w:rsidRPr="00000000">
        <w:rPr>
          <w:rtl w:val="0"/>
        </w:rPr>
      </w:r>
    </w:p>
    <w:sectPr>
      <w:headerReference r:id="rId7" w:type="default"/>
      <w:headerReference r:id="rId8" w:type="first"/>
      <w:pgSz w:h="15840" w:w="12240" w:orient="portrait"/>
      <w:pgMar w:bottom="108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Pr>
      <w:drawing>
        <wp:inline distB="0" distT="0" distL="114300" distR="114300">
          <wp:extent cx="2067560" cy="1384935"/>
          <wp:effectExtent b="0" l="0" r="0" t="0"/>
          <wp:docPr id="10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67560" cy="138493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ogyxnEUy/zURAAEpb7G7Tdgauw==">CgMxLjA4AHIhMXZQM3ZIbDRRbko3ZGtya2NwMmxUM0U0dkpJbkFfOGxx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2022-04-18T18:26:00Z</dcterms:created>
  <dc:creator>Penelope Smelser</dc:creator>
</cp:coreProperties>
</file>