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E3" w:rsidRDefault="00E477E3">
      <w:pPr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Of the 58 species of Virginia</w:t>
      </w:r>
    </w:p>
    <w:p w:rsidR="005469EF" w:rsidRPr="0008486E" w:rsidRDefault="00E477E3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The</w:t>
      </w:r>
      <w:r w:rsidR="00BF18D3">
        <w:rPr>
          <w:b/>
          <w:sz w:val="24"/>
          <w:u w:val="single"/>
        </w:rPr>
        <w:t xml:space="preserve"> common</w:t>
      </w:r>
      <w:r>
        <w:rPr>
          <w:b/>
          <w:sz w:val="24"/>
          <w:u w:val="single"/>
        </w:rPr>
        <w:t xml:space="preserve"> local </w:t>
      </w:r>
      <w:r w:rsidR="00BF18D3">
        <w:rPr>
          <w:b/>
          <w:sz w:val="24"/>
          <w:u w:val="single"/>
        </w:rPr>
        <w:t>(</w:t>
      </w:r>
      <w:r w:rsidR="00FB5E03">
        <w:rPr>
          <w:b/>
          <w:sz w:val="24"/>
          <w:u w:val="single"/>
        </w:rPr>
        <w:t>29</w:t>
      </w:r>
      <w:r w:rsidR="00BF18D3">
        <w:rPr>
          <w:b/>
          <w:sz w:val="24"/>
          <w:u w:val="single"/>
        </w:rPr>
        <w:t>)</w:t>
      </w:r>
      <w:r>
        <w:rPr>
          <w:b/>
          <w:sz w:val="24"/>
          <w:u w:val="single"/>
        </w:rPr>
        <w:t xml:space="preserve"> </w:t>
      </w:r>
      <w:r w:rsidR="00BF18D3">
        <w:rPr>
          <w:b/>
          <w:sz w:val="24"/>
          <w:u w:val="single"/>
        </w:rPr>
        <w:t>s</w:t>
      </w:r>
      <w:r w:rsidR="00D06401" w:rsidRPr="0008486E">
        <w:rPr>
          <w:b/>
          <w:sz w:val="24"/>
          <w:u w:val="single"/>
        </w:rPr>
        <w:t>pecimens to identify on your own include:</w:t>
      </w:r>
    </w:p>
    <w:p w:rsidR="00816AD9" w:rsidRPr="0008486E" w:rsidRDefault="00816AD9">
      <w:pPr>
        <w:rPr>
          <w:u w:val="single"/>
        </w:rPr>
      </w:pPr>
      <w:r w:rsidRPr="0008486E">
        <w:rPr>
          <w:u w:val="single"/>
        </w:rPr>
        <w:t xml:space="preserve">Round 1: </w:t>
      </w:r>
      <w:r w:rsidRPr="0008486E">
        <w:rPr>
          <w:i/>
          <w:u w:val="single"/>
        </w:rPr>
        <w:t>Anopheles, Culex</w:t>
      </w:r>
      <w:r w:rsidRPr="0008486E">
        <w:rPr>
          <w:u w:val="single"/>
        </w:rPr>
        <w:t>, Minor genera (</w:t>
      </w:r>
      <w:r w:rsidRPr="0008486E">
        <w:rPr>
          <w:i/>
          <w:u w:val="single"/>
        </w:rPr>
        <w:t>Culiseta, Coquillettidia, Orthopodomyia, Uranotaenia</w:t>
      </w:r>
      <w:r w:rsidRPr="0008486E">
        <w:rPr>
          <w:u w:val="single"/>
        </w:rPr>
        <w:t>)</w:t>
      </w:r>
    </w:p>
    <w:p w:rsidR="00E477E3" w:rsidRDefault="00D06401" w:rsidP="00DF641A">
      <w:pPr>
        <w:spacing w:after="0" w:line="240" w:lineRule="auto"/>
        <w:rPr>
          <w:i/>
        </w:rPr>
      </w:pPr>
      <w:r w:rsidRPr="00816AD9">
        <w:rPr>
          <w:i/>
        </w:rPr>
        <w:t xml:space="preserve">Anopheles </w:t>
      </w:r>
      <w:r w:rsidR="00E477E3">
        <w:rPr>
          <w:i/>
        </w:rPr>
        <w:t>atropos</w:t>
      </w:r>
    </w:p>
    <w:p w:rsidR="00D06401" w:rsidRPr="00816AD9" w:rsidRDefault="00E477E3" w:rsidP="00DF641A">
      <w:pPr>
        <w:spacing w:after="0" w:line="240" w:lineRule="auto"/>
        <w:rPr>
          <w:i/>
        </w:rPr>
      </w:pPr>
      <w:r>
        <w:rPr>
          <w:i/>
        </w:rPr>
        <w:t xml:space="preserve">Anopheles </w:t>
      </w:r>
      <w:r w:rsidR="00D06401" w:rsidRPr="00816AD9">
        <w:rPr>
          <w:i/>
        </w:rPr>
        <w:t>crucians</w:t>
      </w:r>
    </w:p>
    <w:p w:rsidR="00D06401" w:rsidRPr="00816AD9" w:rsidRDefault="00D06401" w:rsidP="00DF641A">
      <w:pPr>
        <w:spacing w:after="0" w:line="240" w:lineRule="auto"/>
        <w:rPr>
          <w:i/>
        </w:rPr>
      </w:pPr>
      <w:r w:rsidRPr="00816AD9">
        <w:rPr>
          <w:i/>
        </w:rPr>
        <w:t>Anopheles punctipennis</w:t>
      </w:r>
    </w:p>
    <w:p w:rsidR="00D06401" w:rsidRPr="00816AD9" w:rsidRDefault="00D06401" w:rsidP="00DF641A">
      <w:pPr>
        <w:spacing w:after="0" w:line="240" w:lineRule="auto"/>
        <w:rPr>
          <w:i/>
        </w:rPr>
      </w:pPr>
      <w:r w:rsidRPr="00816AD9">
        <w:rPr>
          <w:i/>
        </w:rPr>
        <w:t>Anopheles quadrimaculatus</w:t>
      </w:r>
    </w:p>
    <w:p w:rsidR="00816AD9" w:rsidRDefault="00816AD9" w:rsidP="00DF641A">
      <w:pPr>
        <w:spacing w:after="0" w:line="240" w:lineRule="auto"/>
        <w:rPr>
          <w:i/>
        </w:rPr>
      </w:pPr>
      <w:r w:rsidRPr="00816AD9">
        <w:rPr>
          <w:i/>
        </w:rPr>
        <w:t>Culiseta melanura</w:t>
      </w:r>
    </w:p>
    <w:p w:rsidR="0008486E" w:rsidRPr="00816AD9" w:rsidRDefault="00FC75FA" w:rsidP="00DF641A">
      <w:pPr>
        <w:spacing w:after="0" w:line="240" w:lineRule="auto"/>
        <w:rPr>
          <w:i/>
        </w:rPr>
      </w:pPr>
      <w:r>
        <w:rPr>
          <w:i/>
        </w:rPr>
        <w:t>Coquillettidia</w:t>
      </w:r>
      <w:r w:rsidR="0008486E">
        <w:rPr>
          <w:i/>
        </w:rPr>
        <w:t xml:space="preserve"> perturbans</w:t>
      </w:r>
    </w:p>
    <w:p w:rsidR="00D06401" w:rsidRPr="00816AD9" w:rsidRDefault="00D06401" w:rsidP="00DF641A">
      <w:pPr>
        <w:spacing w:after="0" w:line="240" w:lineRule="auto"/>
        <w:rPr>
          <w:i/>
        </w:rPr>
      </w:pPr>
      <w:r w:rsidRPr="00816AD9">
        <w:rPr>
          <w:i/>
        </w:rPr>
        <w:t>Culex erraticus</w:t>
      </w:r>
    </w:p>
    <w:p w:rsidR="00D06401" w:rsidRPr="00816AD9" w:rsidRDefault="00D06401" w:rsidP="00DF641A">
      <w:pPr>
        <w:spacing w:after="0" w:line="240" w:lineRule="auto"/>
        <w:rPr>
          <w:i/>
        </w:rPr>
      </w:pPr>
      <w:r w:rsidRPr="00816AD9">
        <w:rPr>
          <w:i/>
        </w:rPr>
        <w:t>Culex pipiens</w:t>
      </w:r>
    </w:p>
    <w:p w:rsidR="00D06401" w:rsidRPr="00816AD9" w:rsidRDefault="00D06401" w:rsidP="00DF641A">
      <w:pPr>
        <w:spacing w:after="0" w:line="240" w:lineRule="auto"/>
        <w:rPr>
          <w:i/>
        </w:rPr>
      </w:pPr>
      <w:r w:rsidRPr="00816AD9">
        <w:rPr>
          <w:i/>
        </w:rPr>
        <w:t>Culex restuans</w:t>
      </w:r>
    </w:p>
    <w:p w:rsidR="00D06401" w:rsidRPr="00816AD9" w:rsidRDefault="00D06401" w:rsidP="00DF641A">
      <w:pPr>
        <w:spacing w:after="0" w:line="240" w:lineRule="auto"/>
        <w:rPr>
          <w:i/>
        </w:rPr>
      </w:pPr>
      <w:r w:rsidRPr="00816AD9">
        <w:rPr>
          <w:i/>
        </w:rPr>
        <w:t>Culex salinarius</w:t>
      </w:r>
    </w:p>
    <w:p w:rsidR="00D06401" w:rsidRDefault="00D06401" w:rsidP="00DF641A">
      <w:pPr>
        <w:spacing w:after="0" w:line="240" w:lineRule="auto"/>
        <w:rPr>
          <w:i/>
        </w:rPr>
      </w:pPr>
      <w:r w:rsidRPr="00816AD9">
        <w:rPr>
          <w:i/>
        </w:rPr>
        <w:t>Culex territans</w:t>
      </w:r>
    </w:p>
    <w:p w:rsidR="0008486E" w:rsidRDefault="0008486E" w:rsidP="00DF641A">
      <w:pPr>
        <w:spacing w:after="0" w:line="240" w:lineRule="auto"/>
        <w:rPr>
          <w:i/>
        </w:rPr>
      </w:pPr>
      <w:r>
        <w:rPr>
          <w:i/>
        </w:rPr>
        <w:t>Orthopodomyia signifera</w:t>
      </w:r>
    </w:p>
    <w:p w:rsidR="0008486E" w:rsidRPr="00816AD9" w:rsidRDefault="0008486E" w:rsidP="00DF641A">
      <w:pPr>
        <w:spacing w:after="0" w:line="240" w:lineRule="auto"/>
        <w:rPr>
          <w:i/>
        </w:rPr>
      </w:pPr>
      <w:r>
        <w:rPr>
          <w:i/>
        </w:rPr>
        <w:t>Uranotaenia sapphirina</w:t>
      </w:r>
    </w:p>
    <w:p w:rsidR="00D06401" w:rsidRDefault="00D06401"/>
    <w:p w:rsidR="007F16C1" w:rsidRDefault="007F16C1" w:rsidP="007F16C1">
      <w:pPr>
        <w:rPr>
          <w:i/>
          <w:u w:val="single"/>
        </w:rPr>
      </w:pPr>
      <w:r>
        <w:rPr>
          <w:u w:val="single"/>
        </w:rPr>
        <w:t>Round 2</w:t>
      </w:r>
      <w:r w:rsidRPr="0008486E">
        <w:rPr>
          <w:u w:val="single"/>
        </w:rPr>
        <w:t xml:space="preserve">: </w:t>
      </w:r>
      <w:r>
        <w:rPr>
          <w:i/>
          <w:u w:val="single"/>
        </w:rPr>
        <w:t>Aedes</w:t>
      </w:r>
      <w:r>
        <w:rPr>
          <w:u w:val="single"/>
        </w:rPr>
        <w:t xml:space="preserve"> and </w:t>
      </w:r>
      <w:r>
        <w:rPr>
          <w:i/>
          <w:u w:val="single"/>
        </w:rPr>
        <w:t>Psorophora</w:t>
      </w:r>
    </w:p>
    <w:p w:rsidR="007F16C1" w:rsidRDefault="007F16C1" w:rsidP="00DF641A">
      <w:pPr>
        <w:spacing w:after="0" w:line="240" w:lineRule="auto"/>
        <w:rPr>
          <w:i/>
        </w:rPr>
      </w:pPr>
      <w:r>
        <w:rPr>
          <w:i/>
        </w:rPr>
        <w:t>Aedes albopictus</w:t>
      </w:r>
    </w:p>
    <w:p w:rsidR="007F16C1" w:rsidRDefault="007F16C1" w:rsidP="00DF641A">
      <w:pPr>
        <w:spacing w:after="0" w:line="240" w:lineRule="auto"/>
        <w:rPr>
          <w:i/>
        </w:rPr>
      </w:pPr>
      <w:r>
        <w:rPr>
          <w:i/>
        </w:rPr>
        <w:t>Aedes atlanticus</w:t>
      </w:r>
    </w:p>
    <w:p w:rsidR="007F16C1" w:rsidRDefault="007F16C1" w:rsidP="00DF641A">
      <w:pPr>
        <w:spacing w:after="0" w:line="240" w:lineRule="auto"/>
        <w:rPr>
          <w:i/>
        </w:rPr>
      </w:pPr>
      <w:r>
        <w:rPr>
          <w:i/>
        </w:rPr>
        <w:t>Aedes canadensis</w:t>
      </w:r>
    </w:p>
    <w:p w:rsidR="007F16C1" w:rsidRDefault="007F16C1" w:rsidP="00DF641A">
      <w:pPr>
        <w:spacing w:after="0" w:line="240" w:lineRule="auto"/>
        <w:rPr>
          <w:i/>
        </w:rPr>
      </w:pPr>
      <w:r>
        <w:rPr>
          <w:i/>
        </w:rPr>
        <w:t>Aedes cantator</w:t>
      </w:r>
    </w:p>
    <w:p w:rsidR="00FB5E03" w:rsidRDefault="00FB5E03" w:rsidP="00DF641A">
      <w:pPr>
        <w:spacing w:after="0" w:line="240" w:lineRule="auto"/>
        <w:rPr>
          <w:i/>
        </w:rPr>
      </w:pPr>
      <w:r>
        <w:rPr>
          <w:i/>
        </w:rPr>
        <w:t>Aedes grossbecki</w:t>
      </w:r>
    </w:p>
    <w:p w:rsidR="007F16C1" w:rsidRDefault="007F16C1" w:rsidP="00DF641A">
      <w:pPr>
        <w:spacing w:after="0" w:line="240" w:lineRule="auto"/>
        <w:rPr>
          <w:i/>
        </w:rPr>
      </w:pPr>
      <w:r>
        <w:rPr>
          <w:i/>
        </w:rPr>
        <w:t>Aedes infirmatus</w:t>
      </w:r>
    </w:p>
    <w:p w:rsidR="007F16C1" w:rsidRDefault="007F16C1" w:rsidP="00DF641A">
      <w:pPr>
        <w:spacing w:after="0" w:line="240" w:lineRule="auto"/>
        <w:rPr>
          <w:i/>
        </w:rPr>
      </w:pPr>
      <w:r>
        <w:rPr>
          <w:i/>
        </w:rPr>
        <w:t>Aedes japonicus</w:t>
      </w:r>
    </w:p>
    <w:p w:rsidR="007F16C1" w:rsidRDefault="007F16C1" w:rsidP="00DF641A">
      <w:pPr>
        <w:spacing w:after="0" w:line="240" w:lineRule="auto"/>
        <w:rPr>
          <w:i/>
        </w:rPr>
      </w:pPr>
      <w:r>
        <w:rPr>
          <w:i/>
        </w:rPr>
        <w:t xml:space="preserve">Aedes </w:t>
      </w:r>
      <w:r w:rsidR="00DF641A">
        <w:rPr>
          <w:i/>
        </w:rPr>
        <w:t>sollicitans</w:t>
      </w:r>
    </w:p>
    <w:p w:rsidR="00DF641A" w:rsidRDefault="00DF641A" w:rsidP="00DF641A">
      <w:pPr>
        <w:spacing w:after="0" w:line="240" w:lineRule="auto"/>
        <w:rPr>
          <w:i/>
        </w:rPr>
      </w:pPr>
      <w:r>
        <w:rPr>
          <w:i/>
        </w:rPr>
        <w:t>Aedes taeniorhynchus</w:t>
      </w:r>
    </w:p>
    <w:p w:rsidR="00063FC6" w:rsidRDefault="00063FC6" w:rsidP="00DF641A">
      <w:pPr>
        <w:spacing w:after="0" w:line="240" w:lineRule="auto"/>
        <w:rPr>
          <w:i/>
        </w:rPr>
      </w:pPr>
      <w:r>
        <w:rPr>
          <w:i/>
        </w:rPr>
        <w:t>Aedes tormentor</w:t>
      </w:r>
    </w:p>
    <w:p w:rsidR="007F16C1" w:rsidRDefault="00DF641A" w:rsidP="00DF641A">
      <w:pPr>
        <w:spacing w:after="0" w:line="240" w:lineRule="auto"/>
        <w:rPr>
          <w:i/>
        </w:rPr>
      </w:pPr>
      <w:r>
        <w:rPr>
          <w:i/>
        </w:rPr>
        <w:t>Aedes triseriatus</w:t>
      </w:r>
    </w:p>
    <w:p w:rsidR="00DF641A" w:rsidRDefault="00DF641A" w:rsidP="00DF641A">
      <w:pPr>
        <w:spacing w:after="0" w:line="240" w:lineRule="auto"/>
        <w:rPr>
          <w:i/>
        </w:rPr>
      </w:pPr>
      <w:r>
        <w:rPr>
          <w:i/>
        </w:rPr>
        <w:t>Aedes vexans</w:t>
      </w:r>
    </w:p>
    <w:p w:rsidR="00DF641A" w:rsidRDefault="00DF641A" w:rsidP="00DF641A">
      <w:pPr>
        <w:spacing w:after="0" w:line="240" w:lineRule="auto"/>
        <w:rPr>
          <w:i/>
        </w:rPr>
      </w:pPr>
      <w:r>
        <w:rPr>
          <w:i/>
        </w:rPr>
        <w:t>Psorophora ciliata</w:t>
      </w:r>
    </w:p>
    <w:p w:rsidR="00DF641A" w:rsidRDefault="00DF641A" w:rsidP="00DF641A">
      <w:pPr>
        <w:spacing w:after="0" w:line="240" w:lineRule="auto"/>
        <w:rPr>
          <w:i/>
        </w:rPr>
      </w:pPr>
      <w:r>
        <w:rPr>
          <w:i/>
        </w:rPr>
        <w:t>Psorophora columbiae</w:t>
      </w:r>
    </w:p>
    <w:p w:rsidR="00DF641A" w:rsidRDefault="00DF641A" w:rsidP="00DF641A">
      <w:pPr>
        <w:spacing w:after="0" w:line="240" w:lineRule="auto"/>
        <w:rPr>
          <w:i/>
        </w:rPr>
      </w:pPr>
      <w:r>
        <w:rPr>
          <w:i/>
        </w:rPr>
        <w:t>Psorophora ferox</w:t>
      </w:r>
    </w:p>
    <w:p w:rsidR="00DF641A" w:rsidRPr="00DF641A" w:rsidRDefault="00DF641A" w:rsidP="00DF641A">
      <w:pPr>
        <w:spacing w:after="0" w:line="240" w:lineRule="auto"/>
        <w:rPr>
          <w:i/>
        </w:rPr>
      </w:pPr>
      <w:r>
        <w:rPr>
          <w:i/>
        </w:rPr>
        <w:t>Psorophora howardii</w:t>
      </w:r>
    </w:p>
    <w:sectPr w:rsidR="00DF641A" w:rsidRPr="00DF6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01"/>
    <w:rsid w:val="00063FC6"/>
    <w:rsid w:val="0008486E"/>
    <w:rsid w:val="005469EF"/>
    <w:rsid w:val="007838BF"/>
    <w:rsid w:val="007F16C1"/>
    <w:rsid w:val="00816AD9"/>
    <w:rsid w:val="0096292C"/>
    <w:rsid w:val="009F65B0"/>
    <w:rsid w:val="00BF18D3"/>
    <w:rsid w:val="00D06401"/>
    <w:rsid w:val="00DF641A"/>
    <w:rsid w:val="00E477E3"/>
    <w:rsid w:val="00F47ECE"/>
    <w:rsid w:val="00FB5E03"/>
    <w:rsid w:val="00F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I. Akaratovic</dc:creator>
  <cp:lastModifiedBy>Karen I. Akaratovic</cp:lastModifiedBy>
  <cp:revision>2</cp:revision>
  <dcterms:created xsi:type="dcterms:W3CDTF">2018-03-30T14:56:00Z</dcterms:created>
  <dcterms:modified xsi:type="dcterms:W3CDTF">2018-03-30T14:56:00Z</dcterms:modified>
</cp:coreProperties>
</file>