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83" w:rsidRPr="004A3E26" w:rsidRDefault="00500D83" w:rsidP="00500D83">
      <w:pPr>
        <w:spacing w:before="360" w:after="360" w:line="240" w:lineRule="auto"/>
        <w:textAlignment w:val="baseline"/>
        <w:outlineLvl w:val="1"/>
        <w:rPr>
          <w:rFonts w:ascii="Helvetica" w:eastAsia="Times New Roman" w:hAnsi="Helvetica" w:cs="Times New Roman"/>
          <w:b/>
          <w:bCs/>
          <w:color w:val="444444"/>
          <w:sz w:val="27"/>
          <w:szCs w:val="27"/>
        </w:rPr>
      </w:pPr>
      <w:r w:rsidRPr="004A3E26">
        <w:rPr>
          <w:rFonts w:ascii="Helvetica" w:eastAsia="Times New Roman" w:hAnsi="Helvetica" w:cs="Times New Roman"/>
          <w:b/>
          <w:bCs/>
          <w:color w:val="444444"/>
          <w:sz w:val="27"/>
          <w:szCs w:val="27"/>
        </w:rPr>
        <w:t>IV. Outstanding Manufacturer/Distributor Award</w:t>
      </w:r>
    </w:p>
    <w:p w:rsidR="00500D83" w:rsidRPr="004A3E26" w:rsidRDefault="00500D83" w:rsidP="00500D83">
      <w:pPr>
        <w:spacing w:after="360" w:line="240" w:lineRule="auto"/>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Members of the PCR work closely with Manufacturers/Distributors to perform the administrative and clinical functions of their positions. As WOC Nurses, we realize that to be successful in our practices, we rely heavily on Manufacturers/Distributors who provide various types of support, such as the development and distribution of tools to make our jobs more efficient, financial backing for educational programs, and assistance with fundraisers. We also appreciate their willingness to be present at our meetings and to keep us updated on the latest products and services. It is our desire to recognize those Manufacturers and Distributors who go out of their way to assist us in our everyday tasks by providing them with a token of our appreciation.</w:t>
      </w:r>
    </w:p>
    <w:p w:rsidR="00500D83" w:rsidRPr="004A3E26" w:rsidRDefault="00500D83" w:rsidP="00500D83">
      <w:pPr>
        <w:spacing w:before="360" w:after="360" w:line="240" w:lineRule="auto"/>
        <w:textAlignment w:val="baseline"/>
        <w:outlineLvl w:val="2"/>
        <w:rPr>
          <w:rFonts w:ascii="Helvetica" w:eastAsia="Times New Roman" w:hAnsi="Helvetica" w:cs="Times New Roman"/>
          <w:b/>
          <w:bCs/>
          <w:color w:val="444444"/>
          <w:sz w:val="24"/>
          <w:szCs w:val="24"/>
        </w:rPr>
      </w:pPr>
      <w:r w:rsidRPr="004A3E26">
        <w:rPr>
          <w:rFonts w:ascii="Helvetica" w:eastAsia="Times New Roman" w:hAnsi="Helvetica" w:cs="Times New Roman"/>
          <w:b/>
          <w:bCs/>
          <w:color w:val="444444"/>
          <w:sz w:val="24"/>
          <w:szCs w:val="24"/>
        </w:rPr>
        <w:t>Criteria for Nomination:</w:t>
      </w:r>
    </w:p>
    <w:p w:rsidR="00500D83" w:rsidRPr="004A3E26" w:rsidRDefault="00500D83" w:rsidP="00500D83">
      <w:pPr>
        <w:spacing w:after="360" w:line="240" w:lineRule="auto"/>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Manufacturer or Distributor:</w:t>
      </w:r>
    </w:p>
    <w:p w:rsidR="00500D83" w:rsidRPr="004A3E26" w:rsidRDefault="00500D83" w:rsidP="00500D83">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Must be in attendance at one regional meeting per year.</w:t>
      </w:r>
    </w:p>
    <w:p w:rsidR="00500D83" w:rsidRPr="004A3E26" w:rsidRDefault="00500D83" w:rsidP="00500D83">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 xml:space="preserve">Is supportive of WOC Nursing, exhibited by </w:t>
      </w:r>
      <w:r w:rsidRPr="004A3E26">
        <w:rPr>
          <w:rFonts w:ascii="Helvetica" w:eastAsia="Times New Roman" w:hAnsi="Helvetica" w:cs="Times New Roman"/>
          <w:b/>
          <w:bCs/>
          <w:color w:val="444444"/>
          <w:sz w:val="21"/>
          <w:szCs w:val="21"/>
        </w:rPr>
        <w:t>two</w:t>
      </w:r>
      <w:r w:rsidRPr="004A3E26">
        <w:rPr>
          <w:rFonts w:ascii="Helvetica" w:eastAsia="Times New Roman" w:hAnsi="Helvetica" w:cs="Times New Roman"/>
          <w:color w:val="444444"/>
          <w:sz w:val="21"/>
          <w:szCs w:val="21"/>
        </w:rPr>
        <w:t xml:space="preserve"> of the following:</w:t>
      </w:r>
    </w:p>
    <w:p w:rsidR="00500D83" w:rsidRPr="004A3E26" w:rsidRDefault="00500D83" w:rsidP="00500D83">
      <w:pPr>
        <w:numPr>
          <w:ilvl w:val="1"/>
          <w:numId w:val="1"/>
        </w:numPr>
        <w:spacing w:after="0" w:line="240" w:lineRule="auto"/>
        <w:ind w:left="87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Assists members by providing tools for the education of general nursing staff</w:t>
      </w:r>
    </w:p>
    <w:p w:rsidR="00500D83" w:rsidRPr="004A3E26" w:rsidRDefault="00500D83" w:rsidP="00500D83">
      <w:pPr>
        <w:numPr>
          <w:ilvl w:val="1"/>
          <w:numId w:val="1"/>
        </w:numPr>
        <w:spacing w:after="0" w:line="240" w:lineRule="auto"/>
        <w:ind w:left="87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Assists PCR by providing materials which promote the continued education of WOC Nurses</w:t>
      </w:r>
    </w:p>
    <w:p w:rsidR="00500D83" w:rsidRPr="004A3E26" w:rsidRDefault="00500D83" w:rsidP="00500D83">
      <w:pPr>
        <w:numPr>
          <w:ilvl w:val="1"/>
          <w:numId w:val="1"/>
        </w:numPr>
        <w:spacing w:after="0" w:line="240" w:lineRule="auto"/>
        <w:ind w:left="87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Utilizes WOC Nurses in the development or evaluation of products which contribute to the well being of our patients</w:t>
      </w:r>
    </w:p>
    <w:p w:rsidR="00500D83" w:rsidRPr="004A3E26" w:rsidRDefault="00500D83" w:rsidP="00500D83">
      <w:pPr>
        <w:numPr>
          <w:ilvl w:val="1"/>
          <w:numId w:val="1"/>
        </w:numPr>
        <w:spacing w:after="0" w:line="240" w:lineRule="auto"/>
        <w:ind w:left="87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Is respectful of the WOC Nurse's position within her/his working environment</w:t>
      </w:r>
    </w:p>
    <w:p w:rsidR="00500D83" w:rsidRPr="004A3E26" w:rsidRDefault="00500D83" w:rsidP="00500D83">
      <w:pPr>
        <w:numPr>
          <w:ilvl w:val="1"/>
          <w:numId w:val="1"/>
        </w:numPr>
        <w:spacing w:after="0" w:line="240" w:lineRule="auto"/>
        <w:ind w:left="87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Promotes evidence-based product production and distribution</w:t>
      </w:r>
    </w:p>
    <w:p w:rsidR="00500D83" w:rsidRPr="004A3E26" w:rsidRDefault="00500D83" w:rsidP="00500D83">
      <w:pPr>
        <w:numPr>
          <w:ilvl w:val="1"/>
          <w:numId w:val="1"/>
        </w:numPr>
        <w:spacing w:after="0" w:line="240" w:lineRule="auto"/>
        <w:ind w:left="87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Demonstrates that they value their representative's contributions to their company's success.</w:t>
      </w:r>
    </w:p>
    <w:p w:rsidR="00662DBF" w:rsidRDefault="00662DBF"/>
    <w:sectPr w:rsidR="00662DBF" w:rsidSect="00662D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766B"/>
    <w:multiLevelType w:val="multilevel"/>
    <w:tmpl w:val="582C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9E12A6"/>
    <w:multiLevelType w:val="multilevel"/>
    <w:tmpl w:val="165657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E16D0"/>
    <w:multiLevelType w:val="multilevel"/>
    <w:tmpl w:val="B4105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233CBA"/>
    <w:multiLevelType w:val="multilevel"/>
    <w:tmpl w:val="D382DD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BA7E0A"/>
    <w:multiLevelType w:val="multilevel"/>
    <w:tmpl w:val="52A8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A02BEA"/>
    <w:multiLevelType w:val="multilevel"/>
    <w:tmpl w:val="D780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B17CD0"/>
    <w:multiLevelType w:val="multilevel"/>
    <w:tmpl w:val="1A72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0D83"/>
    <w:rsid w:val="0039090D"/>
    <w:rsid w:val="00500D83"/>
    <w:rsid w:val="00662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D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Company>Hewlett-Packard</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Chen</dc:creator>
  <cp:lastModifiedBy>Monica Chen</cp:lastModifiedBy>
  <cp:revision>1</cp:revision>
  <dcterms:created xsi:type="dcterms:W3CDTF">2015-10-08T17:01:00Z</dcterms:created>
  <dcterms:modified xsi:type="dcterms:W3CDTF">2015-10-08T17:06:00Z</dcterms:modified>
</cp:coreProperties>
</file>