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AB" w:rsidRPr="004A3E26" w:rsidRDefault="002666AB" w:rsidP="002666AB">
      <w:pPr>
        <w:spacing w:before="360" w:after="360" w:line="240" w:lineRule="auto"/>
        <w:textAlignment w:val="baseline"/>
        <w:outlineLvl w:val="1"/>
        <w:rPr>
          <w:rFonts w:ascii="Helvetica" w:eastAsia="Times New Roman" w:hAnsi="Helvetica" w:cs="Times New Roman"/>
          <w:b/>
          <w:bCs/>
          <w:color w:val="444444"/>
          <w:sz w:val="27"/>
          <w:szCs w:val="27"/>
        </w:rPr>
      </w:pPr>
      <w:r w:rsidRPr="004A3E26">
        <w:rPr>
          <w:rFonts w:ascii="Helvetica" w:eastAsia="Times New Roman" w:hAnsi="Helvetica" w:cs="Times New Roman"/>
          <w:b/>
          <w:bCs/>
          <w:color w:val="444444"/>
          <w:sz w:val="27"/>
          <w:szCs w:val="27"/>
        </w:rPr>
        <w:t>V. President's Award</w:t>
      </w:r>
    </w:p>
    <w:p w:rsidR="002666AB" w:rsidRPr="004A3E26" w:rsidRDefault="002666AB" w:rsidP="002666AB">
      <w:pPr>
        <w:spacing w:after="360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The PCR President, our professional organization's leader, is granted the opportunity to recognize and award a PCR member who has contributed significantly to PCR or WOC Nursing, in general.</w:t>
      </w:r>
    </w:p>
    <w:p w:rsidR="002666AB" w:rsidRPr="004A3E26" w:rsidRDefault="002666AB" w:rsidP="002666AB">
      <w:pPr>
        <w:spacing w:before="360" w:after="36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</w:pPr>
      <w:r w:rsidRPr="004A3E26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>Criteria for selection:</w:t>
      </w:r>
    </w:p>
    <w:p w:rsidR="002666AB" w:rsidRPr="004A3E26" w:rsidRDefault="002666AB" w:rsidP="002666AB">
      <w:pPr>
        <w:spacing w:after="360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The Presidential Award recipient is someone who:</w:t>
      </w:r>
    </w:p>
    <w:p w:rsidR="002666AB" w:rsidRPr="004A3E26" w:rsidRDefault="002666AB" w:rsidP="002666AB">
      <w:pPr>
        <w:numPr>
          <w:ilvl w:val="0"/>
          <w:numId w:val="1"/>
        </w:numPr>
        <w:spacing w:after="0" w:line="240" w:lineRule="auto"/>
        <w:ind w:left="51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Volunteers above expectations</w:t>
      </w:r>
    </w:p>
    <w:p w:rsidR="002666AB" w:rsidRPr="004A3E26" w:rsidRDefault="002666AB" w:rsidP="002666AB">
      <w:pPr>
        <w:numPr>
          <w:ilvl w:val="0"/>
          <w:numId w:val="1"/>
        </w:numPr>
        <w:spacing w:after="0" w:line="240" w:lineRule="auto"/>
        <w:ind w:left="51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Actively contributes to PCR business</w:t>
      </w:r>
    </w:p>
    <w:p w:rsidR="002666AB" w:rsidRPr="004A3E26" w:rsidRDefault="002666AB" w:rsidP="002666AB">
      <w:pPr>
        <w:numPr>
          <w:ilvl w:val="0"/>
          <w:numId w:val="1"/>
        </w:numPr>
        <w:spacing w:after="0" w:line="240" w:lineRule="auto"/>
        <w:ind w:left="51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Has made a significant contribution to WOC Nursing or PCR</w:t>
      </w:r>
    </w:p>
    <w:p w:rsidR="002666AB" w:rsidRPr="004A3E26" w:rsidRDefault="002666AB" w:rsidP="002666AB">
      <w:pPr>
        <w:numPr>
          <w:ilvl w:val="0"/>
          <w:numId w:val="1"/>
        </w:numPr>
        <w:spacing w:after="0" w:line="240" w:lineRule="auto"/>
        <w:ind w:left="51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Demonstrates excellence in leadership</w:t>
      </w:r>
    </w:p>
    <w:p w:rsidR="002666AB" w:rsidRPr="004A3E26" w:rsidRDefault="002666AB" w:rsidP="002666AB">
      <w:pPr>
        <w:numPr>
          <w:ilvl w:val="0"/>
          <w:numId w:val="1"/>
        </w:numPr>
        <w:spacing w:after="0" w:line="240" w:lineRule="auto"/>
        <w:ind w:left="51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Is actively involved in sharing and communicating expertise through:</w:t>
      </w:r>
    </w:p>
    <w:p w:rsidR="002666AB" w:rsidRPr="004A3E26" w:rsidRDefault="002666AB" w:rsidP="002666AB">
      <w:pPr>
        <w:numPr>
          <w:ilvl w:val="1"/>
          <w:numId w:val="1"/>
        </w:numPr>
        <w:spacing w:after="0" w:line="240" w:lineRule="auto"/>
        <w:ind w:left="87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Leadership - acts proactively for leadership development</w:t>
      </w:r>
    </w:p>
    <w:p w:rsidR="002666AB" w:rsidRPr="004A3E26" w:rsidRDefault="002666AB" w:rsidP="002666AB">
      <w:pPr>
        <w:numPr>
          <w:ilvl w:val="1"/>
          <w:numId w:val="1"/>
        </w:numPr>
        <w:spacing w:after="0" w:line="240" w:lineRule="auto"/>
        <w:ind w:left="87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Participation in scholarly and research activities such as presentations, posters, abstracts, etc.</w:t>
      </w:r>
    </w:p>
    <w:p w:rsidR="002666AB" w:rsidRPr="004A3E26" w:rsidRDefault="002666AB" w:rsidP="002666AB">
      <w:pPr>
        <w:numPr>
          <w:ilvl w:val="1"/>
          <w:numId w:val="1"/>
        </w:numPr>
        <w:spacing w:after="0" w:line="240" w:lineRule="auto"/>
        <w:ind w:left="87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Professional development by a) establishing a practice setting in a previously undeveloped setting or area; b) sharing clinical expertise through education; c) serving as clinical preceptor; d) is considered a professional role model.</w:t>
      </w:r>
    </w:p>
    <w:p w:rsidR="002666AB" w:rsidRPr="004A3E26" w:rsidRDefault="002666AB" w:rsidP="002666AB">
      <w:pPr>
        <w:spacing w:after="360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Award Process:</w:t>
      </w:r>
    </w:p>
    <w:p w:rsidR="002666AB" w:rsidRPr="004A3E26" w:rsidRDefault="002666AB" w:rsidP="002666AB">
      <w:pPr>
        <w:numPr>
          <w:ilvl w:val="0"/>
          <w:numId w:val="2"/>
        </w:numPr>
        <w:spacing w:after="0" w:line="240" w:lineRule="auto"/>
        <w:ind w:left="51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Nomination is by PCR Board of Directors only.</w:t>
      </w:r>
    </w:p>
    <w:p w:rsidR="002666AB" w:rsidRPr="004A3E26" w:rsidRDefault="002666AB" w:rsidP="002666AB">
      <w:pPr>
        <w:numPr>
          <w:ilvl w:val="0"/>
          <w:numId w:val="2"/>
        </w:numPr>
        <w:spacing w:after="0" w:line="240" w:lineRule="auto"/>
        <w:ind w:left="51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Not open for nomination by general membership (general membership may make suggestion to any board member).</w:t>
      </w:r>
    </w:p>
    <w:p w:rsidR="002666AB" w:rsidRPr="004A3E26" w:rsidRDefault="002666AB" w:rsidP="002666AB">
      <w:pPr>
        <w:numPr>
          <w:ilvl w:val="0"/>
          <w:numId w:val="2"/>
        </w:numPr>
        <w:spacing w:after="0" w:line="240" w:lineRule="auto"/>
        <w:ind w:left="51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The President of PCR determines recipient.</w:t>
      </w:r>
    </w:p>
    <w:p w:rsidR="00662DBF" w:rsidRDefault="00662DBF"/>
    <w:sectPr w:rsidR="00662DBF" w:rsidSect="00662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66B"/>
    <w:multiLevelType w:val="multilevel"/>
    <w:tmpl w:val="582C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DE16D0"/>
    <w:multiLevelType w:val="multilevel"/>
    <w:tmpl w:val="B410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233CBA"/>
    <w:multiLevelType w:val="multilevel"/>
    <w:tmpl w:val="D382D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A7E0A"/>
    <w:multiLevelType w:val="multilevel"/>
    <w:tmpl w:val="52A8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A02BEA"/>
    <w:multiLevelType w:val="multilevel"/>
    <w:tmpl w:val="D780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B17CD0"/>
    <w:multiLevelType w:val="multilevel"/>
    <w:tmpl w:val="1A72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66AB"/>
    <w:rsid w:val="002666AB"/>
    <w:rsid w:val="0039090D"/>
    <w:rsid w:val="0066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>Hewlett-Packard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Chen</dc:creator>
  <cp:lastModifiedBy>Monica Chen</cp:lastModifiedBy>
  <cp:revision>1</cp:revision>
  <dcterms:created xsi:type="dcterms:W3CDTF">2015-10-08T17:02:00Z</dcterms:created>
  <dcterms:modified xsi:type="dcterms:W3CDTF">2015-10-08T17:06:00Z</dcterms:modified>
</cp:coreProperties>
</file>