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D5345" w14:textId="67AEF966" w:rsidR="00E32CE4" w:rsidRDefault="00E32CE4">
      <w:pPr>
        <w:rPr>
          <w:b/>
          <w:sz w:val="24"/>
          <w:szCs w:val="24"/>
        </w:rPr>
      </w:pPr>
      <w:r w:rsidRPr="00E32CE4">
        <w:rPr>
          <w:b/>
          <w:noProof/>
          <w:sz w:val="24"/>
          <w:szCs w:val="24"/>
        </w:rPr>
        <mc:AlternateContent>
          <mc:Choice Requires="wps">
            <w:drawing>
              <wp:anchor distT="45720" distB="45720" distL="114300" distR="114300" simplePos="0" relativeHeight="251663360" behindDoc="0" locked="0" layoutInCell="1" allowOverlap="1" wp14:anchorId="117A9F8D" wp14:editId="2847930F">
                <wp:simplePos x="0" y="0"/>
                <wp:positionH relativeFrom="column">
                  <wp:posOffset>-198120</wp:posOffset>
                </wp:positionH>
                <wp:positionV relativeFrom="paragraph">
                  <wp:posOffset>2087880</wp:posOffset>
                </wp:positionV>
                <wp:extent cx="7155180" cy="1404620"/>
                <wp:effectExtent l="0" t="0" r="2667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1404620"/>
                        </a:xfrm>
                        <a:prstGeom prst="rect">
                          <a:avLst/>
                        </a:prstGeom>
                        <a:solidFill>
                          <a:schemeClr val="accent1">
                            <a:lumMod val="60000"/>
                            <a:lumOff val="40000"/>
                          </a:schemeClr>
                        </a:solidFill>
                        <a:ln w="19050">
                          <a:solidFill>
                            <a:srgbClr val="000000"/>
                          </a:solidFill>
                          <a:miter lim="800000"/>
                          <a:headEnd/>
                          <a:tailEnd/>
                        </a:ln>
                      </wps:spPr>
                      <wps:txbx>
                        <w:txbxContent>
                          <w:p w14:paraId="6334BA98" w14:textId="77777777" w:rsidR="00E32CE4" w:rsidRPr="00F21A45" w:rsidRDefault="00E32CE4" w:rsidP="00E32CE4">
                            <w:pPr>
                              <w:jc w:val="center"/>
                              <w:rPr>
                                <w:lang w:val="es-ES"/>
                              </w:rPr>
                            </w:pPr>
                            <w:r w:rsidRPr="00F21A45">
                              <w:rPr>
                                <w:lang w:val="es-ES"/>
                              </w:rPr>
                              <w:t xml:space="preserve">Este informe contiene </w:t>
                            </w:r>
                            <w:proofErr w:type="spellStart"/>
                            <w:r w:rsidRPr="00F21A45">
                              <w:rPr>
                                <w:lang w:val="es-ES"/>
                              </w:rPr>
                              <w:t>informacion</w:t>
                            </w:r>
                            <w:proofErr w:type="spellEnd"/>
                            <w:r w:rsidRPr="00F21A45">
                              <w:rPr>
                                <w:lang w:val="es-ES"/>
                              </w:rPr>
                              <w:t xml:space="preserve"> muy importante.  </w:t>
                            </w:r>
                            <w:proofErr w:type="spellStart"/>
                            <w:r w:rsidRPr="00F21A45">
                              <w:rPr>
                                <w:lang w:val="es-ES"/>
                              </w:rPr>
                              <w:t>Traduscalo</w:t>
                            </w:r>
                            <w:proofErr w:type="spellEnd"/>
                            <w:r w:rsidRPr="00F21A45">
                              <w:rPr>
                                <w:lang w:val="es-ES"/>
                              </w:rPr>
                              <w:t xml:space="preserve"> o hable con alguien que lo entienda bien.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7A9F8D" id="_x0000_t202" coordsize="21600,21600" o:spt="202" path="m,l,21600r21600,l21600,xe">
                <v:stroke joinstyle="miter"/>
                <v:path gradientshapeok="t" o:connecttype="rect"/>
              </v:shapetype>
              <v:shape id="Text Box 2" o:spid="_x0000_s1026" type="#_x0000_t202" style="position:absolute;margin-left:-15.6pt;margin-top:164.4pt;width:563.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" fillcolor="#9cc2e5 [1940]" strokeweight="1.5pt">
                <v:textbox style="mso-fit-shape-to-text:t">
                  <w:txbxContent>
                    <w:p w14:paraId="6334BA98" w14:textId="77777777" w:rsidR="00E32CE4" w:rsidRPr="00F21A45" w:rsidRDefault="00E32CE4" w:rsidP="00E32CE4">
                      <w:pPr>
                        <w:jc w:val="center"/>
                        <w:rPr>
                          <w:lang w:val="es-ES"/>
                        </w:rPr>
                      </w:pPr>
                      <w:r w:rsidRPr="00F21A45">
                        <w:rPr>
                          <w:lang w:val="es-ES"/>
                        </w:rPr>
                        <w:t xml:space="preserve">Este informe contiene </w:t>
                      </w:r>
                      <w:proofErr w:type="spellStart"/>
                      <w:r w:rsidRPr="00F21A45">
                        <w:rPr>
                          <w:lang w:val="es-ES"/>
                        </w:rPr>
                        <w:t>informacion</w:t>
                      </w:r>
                      <w:proofErr w:type="spellEnd"/>
                      <w:r w:rsidRPr="00F21A45">
                        <w:rPr>
                          <w:lang w:val="es-ES"/>
                        </w:rPr>
                        <w:t xml:space="preserve"> muy importante.  </w:t>
                      </w:r>
                      <w:proofErr w:type="spellStart"/>
                      <w:r w:rsidRPr="00F21A45">
                        <w:rPr>
                          <w:lang w:val="es-ES"/>
                        </w:rPr>
                        <w:t>Traduscalo</w:t>
                      </w:r>
                      <w:proofErr w:type="spellEnd"/>
                      <w:r w:rsidRPr="00F21A45">
                        <w:rPr>
                          <w:lang w:val="es-ES"/>
                        </w:rPr>
                        <w:t xml:space="preserve"> o hable con alguien que lo entienda bien.</w:t>
                      </w:r>
                    </w:p>
                  </w:txbxContent>
                </v:textbox>
                <w10:wrap type="square"/>
              </v:shape>
            </w:pict>
          </mc:Fallback>
        </mc:AlternateContent>
      </w:r>
      <w:r w:rsidRPr="00E32CE4">
        <w:rPr>
          <w:b/>
          <w:noProof/>
          <w:sz w:val="24"/>
          <w:szCs w:val="24"/>
        </w:rPr>
        <mc:AlternateContent>
          <mc:Choice Requires="wps">
            <w:drawing>
              <wp:anchor distT="45720" distB="45720" distL="114300" distR="114300" simplePos="0" relativeHeight="251661312" behindDoc="0" locked="0" layoutInCell="1" allowOverlap="1" wp14:anchorId="5CE15EB8" wp14:editId="4CFBA27E">
                <wp:simplePos x="0" y="0"/>
                <wp:positionH relativeFrom="column">
                  <wp:posOffset>-198120</wp:posOffset>
                </wp:positionH>
                <wp:positionV relativeFrom="paragraph">
                  <wp:posOffset>1257300</wp:posOffset>
                </wp:positionV>
                <wp:extent cx="7155180" cy="7620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762000"/>
                        </a:xfrm>
                        <a:prstGeom prst="rect">
                          <a:avLst/>
                        </a:prstGeom>
                        <a:solidFill>
                          <a:schemeClr val="accent1">
                            <a:lumMod val="60000"/>
                            <a:lumOff val="40000"/>
                          </a:schemeClr>
                        </a:solidFill>
                        <a:ln w="19050">
                          <a:solidFill>
                            <a:srgbClr val="000000"/>
                          </a:solidFill>
                          <a:miter lim="800000"/>
                          <a:headEnd/>
                          <a:tailEnd/>
                        </a:ln>
                      </wps:spPr>
                      <wps:txbx>
                        <w:txbxContent>
                          <w:p w14:paraId="5DE59B56" w14:textId="77777777" w:rsidR="00E32CE4" w:rsidRDefault="00E32CE4" w:rsidP="00E32CE4">
                            <w:pPr>
                              <w:jc w:val="center"/>
                            </w:pPr>
                            <w:r>
                              <w:t>This report is intended to provide you with important information about your drinking water and the efforts made by the water system to provide safe drinking water.</w:t>
                            </w:r>
                          </w:p>
                          <w:p w14:paraId="4C851F43" w14:textId="77777777" w:rsidR="00E32CE4" w:rsidRPr="00E32CE4" w:rsidRDefault="00E32CE4" w:rsidP="00E32CE4">
                            <w:pPr>
                              <w:jc w:val="center"/>
                              <w:rPr>
                                <w:b/>
                              </w:rPr>
                            </w:pPr>
                            <w:r>
                              <w:rPr>
                                <w:b/>
                              </w:rPr>
                              <w:t>The source of drinking water used by the Metro B Water District is surface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15EB8" id="_x0000_s1027" type="#_x0000_t202" style="position:absolute;margin-left:-15.6pt;margin-top:99pt;width:563.4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" fillcolor="#9cc2e5 [1940]" strokeweight="1.5pt">
                <v:textbox>
                  <w:txbxContent>
                    <w:p w14:paraId="5DE59B56" w14:textId="77777777" w:rsidR="00E32CE4" w:rsidRDefault="00E32CE4" w:rsidP="00E32CE4">
                      <w:pPr>
                        <w:jc w:val="center"/>
                      </w:pPr>
                      <w:r>
                        <w:t>This report is intended to provide you with important information about your drinking water and the efforts made by the water system to provide safe drinking water.</w:t>
                      </w:r>
                    </w:p>
                    <w:p w14:paraId="4C851F43" w14:textId="77777777" w:rsidR="00E32CE4" w:rsidRPr="00E32CE4" w:rsidRDefault="00E32CE4" w:rsidP="00E32CE4">
                      <w:pPr>
                        <w:jc w:val="center"/>
                        <w:rPr>
                          <w:b/>
                        </w:rPr>
                      </w:pPr>
                      <w:r>
                        <w:rPr>
                          <w:b/>
                        </w:rPr>
                        <w:t>The source of drinking water used by the Metro B Water District is surface water.</w:t>
                      </w:r>
                    </w:p>
                  </w:txbxContent>
                </v:textbox>
                <w10:wrap type="square"/>
              </v:shape>
            </w:pict>
          </mc:Fallback>
        </mc:AlternateContent>
      </w:r>
      <w:r w:rsidRPr="00E32CE4">
        <w:rPr>
          <w:noProof/>
          <w:sz w:val="24"/>
          <w:szCs w:val="24"/>
        </w:rPr>
        <mc:AlternateContent>
          <mc:Choice Requires="wps">
            <w:drawing>
              <wp:anchor distT="45720" distB="45720" distL="114300" distR="114300" simplePos="0" relativeHeight="251659264" behindDoc="0" locked="0" layoutInCell="1" allowOverlap="1" wp14:anchorId="6C9599F5" wp14:editId="42403235">
                <wp:simplePos x="0" y="0"/>
                <wp:positionH relativeFrom="column">
                  <wp:posOffset>-198120</wp:posOffset>
                </wp:positionH>
                <wp:positionV relativeFrom="paragraph">
                  <wp:posOffset>182880</wp:posOffset>
                </wp:positionV>
                <wp:extent cx="720090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04620"/>
                        </a:xfrm>
                        <a:prstGeom prst="rect">
                          <a:avLst/>
                        </a:prstGeom>
                        <a:solidFill>
                          <a:schemeClr val="accent1">
                            <a:lumMod val="60000"/>
                            <a:lumOff val="40000"/>
                          </a:schemeClr>
                        </a:solidFill>
                        <a:ln w="19050">
                          <a:solidFill>
                            <a:schemeClr val="tx1"/>
                          </a:solidFill>
                          <a:miter lim="800000"/>
                          <a:headEnd/>
                          <a:tailEnd/>
                        </a:ln>
                      </wps:spPr>
                      <wps:txbx>
                        <w:txbxContent>
                          <w:p w14:paraId="574B6E5F" w14:textId="77777777" w:rsidR="00E32CE4" w:rsidRDefault="00E32CE4" w:rsidP="00E32CE4">
                            <w:pPr>
                              <w:jc w:val="center"/>
                              <w:rPr>
                                <w:b/>
                                <w:sz w:val="40"/>
                                <w:szCs w:val="40"/>
                              </w:rPr>
                            </w:pPr>
                            <w:r>
                              <w:rPr>
                                <w:b/>
                                <w:sz w:val="40"/>
                                <w:szCs w:val="40"/>
                              </w:rPr>
                              <w:t>ANNUAL DRINKING WATER</w:t>
                            </w:r>
                          </w:p>
                          <w:p w14:paraId="03D613EC" w14:textId="77777777" w:rsidR="00E32CE4" w:rsidRPr="00E32CE4" w:rsidRDefault="00E32CE4" w:rsidP="00E32CE4">
                            <w:pPr>
                              <w:jc w:val="center"/>
                              <w:rPr>
                                <w:b/>
                                <w:sz w:val="40"/>
                                <w:szCs w:val="40"/>
                              </w:rPr>
                            </w:pPr>
                            <w:r>
                              <w:rPr>
                                <w:b/>
                                <w:sz w:val="40"/>
                                <w:szCs w:val="40"/>
                              </w:rPr>
                              <w:t>QUALITY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9599F5" id="_x0000_s1028" type="#_x0000_t202" style="position:absolute;margin-left:-15.6pt;margin-top:14.4pt;width:56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" fillcolor="#9cc2e5 [1940]" strokecolor="black [3213]" strokeweight="1.5pt">
                <v:textbox style="mso-fit-shape-to-text:t">
                  <w:txbxContent>
                    <w:p w14:paraId="574B6E5F" w14:textId="77777777" w:rsidR="00E32CE4" w:rsidRDefault="00E32CE4" w:rsidP="00E32CE4">
                      <w:pPr>
                        <w:jc w:val="center"/>
                        <w:rPr>
                          <w:b/>
                          <w:sz w:val="40"/>
                          <w:szCs w:val="40"/>
                        </w:rPr>
                      </w:pPr>
                      <w:r>
                        <w:rPr>
                          <w:b/>
                          <w:sz w:val="40"/>
                          <w:szCs w:val="40"/>
                        </w:rPr>
                        <w:t>ANNUAL DRINKING WATER</w:t>
                      </w:r>
                    </w:p>
                    <w:p w14:paraId="03D613EC" w14:textId="77777777" w:rsidR="00E32CE4" w:rsidRPr="00E32CE4" w:rsidRDefault="00E32CE4" w:rsidP="00E32CE4">
                      <w:pPr>
                        <w:jc w:val="center"/>
                        <w:rPr>
                          <w:b/>
                          <w:sz w:val="40"/>
                          <w:szCs w:val="40"/>
                        </w:rPr>
                      </w:pPr>
                      <w:r>
                        <w:rPr>
                          <w:b/>
                          <w:sz w:val="40"/>
                          <w:szCs w:val="40"/>
                        </w:rPr>
                        <w:t>QUALITY REPORT</w:t>
                      </w:r>
                    </w:p>
                  </w:txbxContent>
                </v:textbox>
                <w10:wrap type="square"/>
              </v:shape>
            </w:pict>
          </mc:Fallback>
        </mc:AlternateContent>
      </w:r>
      <w:r w:rsidRPr="00E32CE4">
        <w:rPr>
          <w:b/>
          <w:sz w:val="24"/>
          <w:szCs w:val="24"/>
        </w:rPr>
        <w:t xml:space="preserve">Metro B Water District (4220003) </w:t>
      </w:r>
      <w:r>
        <w:rPr>
          <w:b/>
          <w:sz w:val="24"/>
          <w:szCs w:val="24"/>
        </w:rPr>
        <w:t xml:space="preserve">  </w:t>
      </w:r>
      <w:r w:rsidR="00544411">
        <w:rPr>
          <w:b/>
          <w:sz w:val="24"/>
          <w:szCs w:val="24"/>
        </w:rPr>
        <w:t xml:space="preserve">                      </w:t>
      </w:r>
      <w:proofErr w:type="gramStart"/>
      <w:r w:rsidR="00544411">
        <w:rPr>
          <w:b/>
          <w:sz w:val="24"/>
          <w:szCs w:val="24"/>
        </w:rPr>
        <w:t>June,</w:t>
      </w:r>
      <w:proofErr w:type="gramEnd"/>
      <w:r w:rsidR="00544411">
        <w:rPr>
          <w:b/>
          <w:sz w:val="24"/>
          <w:szCs w:val="24"/>
        </w:rPr>
        <w:t xml:space="preserve"> 20</w:t>
      </w:r>
      <w:r w:rsidR="00F21A45">
        <w:rPr>
          <w:b/>
          <w:sz w:val="24"/>
          <w:szCs w:val="24"/>
        </w:rPr>
        <w:t>2</w:t>
      </w:r>
      <w:r w:rsidR="004D1A0B">
        <w:rPr>
          <w:b/>
          <w:sz w:val="24"/>
          <w:szCs w:val="24"/>
        </w:rPr>
        <w:t>4</w:t>
      </w:r>
      <w:r>
        <w:rPr>
          <w:b/>
          <w:sz w:val="24"/>
          <w:szCs w:val="24"/>
        </w:rPr>
        <w:t xml:space="preserve">               7520 Jennings St., Spartanburg, S.C. 29303</w:t>
      </w:r>
    </w:p>
    <w:p w14:paraId="04B03E35" w14:textId="77777777" w:rsidR="00294A5B" w:rsidRDefault="00294A5B">
      <w:pPr>
        <w:rPr>
          <w:b/>
          <w:sz w:val="24"/>
          <w:szCs w:val="24"/>
        </w:rPr>
      </w:pPr>
    </w:p>
    <w:p w14:paraId="784F3D4F" w14:textId="77777777" w:rsidR="00294A5B" w:rsidRPr="007770F5" w:rsidRDefault="00294A5B">
      <w:pPr>
        <w:rPr>
          <w:b/>
          <w:sz w:val="24"/>
          <w:szCs w:val="24"/>
        </w:rPr>
      </w:pPr>
      <w:r w:rsidRPr="007770F5">
        <w:rPr>
          <w:b/>
          <w:sz w:val="24"/>
          <w:szCs w:val="24"/>
        </w:rPr>
        <w:t>CONSUMER CONFIDENCE REPORT</w:t>
      </w:r>
    </w:p>
    <w:p w14:paraId="12EFF989" w14:textId="77777777" w:rsidR="00294A5B" w:rsidRDefault="00294A5B">
      <w:pPr>
        <w:rPr>
          <w:b/>
          <w:sz w:val="32"/>
          <w:szCs w:val="32"/>
        </w:rPr>
      </w:pPr>
    </w:p>
    <w:p w14:paraId="1B44BDBC" w14:textId="61FD8879" w:rsidR="00294A5B" w:rsidRPr="00CD3FB3" w:rsidRDefault="00294A5B">
      <w:pPr>
        <w:rPr>
          <w:sz w:val="20"/>
          <w:szCs w:val="20"/>
        </w:rPr>
      </w:pPr>
      <w:r w:rsidRPr="00CD3FB3">
        <w:rPr>
          <w:sz w:val="20"/>
          <w:szCs w:val="20"/>
        </w:rPr>
        <w:t>On August 6, 1998, the Environmental Protection Agency promulgated the Consumer Confidence Report Regulation.  This Rule requires public water systems to publish an annual report for distribution to their customers and other water consumers which gives detailed information about water sources, water treatment, water quality and regulatory compliance.  The annual reports</w:t>
      </w:r>
      <w:r w:rsidR="00544411">
        <w:rPr>
          <w:sz w:val="20"/>
          <w:szCs w:val="20"/>
        </w:rPr>
        <w:t xml:space="preserve"> covering the calendar year </w:t>
      </w:r>
      <w:proofErr w:type="gramStart"/>
      <w:r w:rsidR="00544411">
        <w:rPr>
          <w:sz w:val="20"/>
          <w:szCs w:val="20"/>
        </w:rPr>
        <w:t>20</w:t>
      </w:r>
      <w:r w:rsidR="002D0BB1">
        <w:rPr>
          <w:sz w:val="20"/>
          <w:szCs w:val="20"/>
        </w:rPr>
        <w:t>2</w:t>
      </w:r>
      <w:r w:rsidR="004D1A0B">
        <w:rPr>
          <w:sz w:val="20"/>
          <w:szCs w:val="20"/>
        </w:rPr>
        <w:t>3</w:t>
      </w:r>
      <w:r w:rsidRPr="00CD3FB3">
        <w:rPr>
          <w:sz w:val="20"/>
          <w:szCs w:val="20"/>
        </w:rPr>
        <w:t>,</w:t>
      </w:r>
      <w:proofErr w:type="gramEnd"/>
      <w:r w:rsidRPr="00CD3FB3">
        <w:rPr>
          <w:sz w:val="20"/>
          <w:szCs w:val="20"/>
        </w:rPr>
        <w:t xml:space="preserve"> must be prepared and distributed by July 1, </w:t>
      </w:r>
      <w:r w:rsidR="00544411">
        <w:rPr>
          <w:sz w:val="20"/>
          <w:szCs w:val="20"/>
        </w:rPr>
        <w:t>20</w:t>
      </w:r>
      <w:r w:rsidR="00F21A45">
        <w:rPr>
          <w:sz w:val="20"/>
          <w:szCs w:val="20"/>
        </w:rPr>
        <w:t>2</w:t>
      </w:r>
      <w:r w:rsidR="004D1A0B">
        <w:rPr>
          <w:sz w:val="20"/>
          <w:szCs w:val="20"/>
        </w:rPr>
        <w:t>4</w:t>
      </w:r>
      <w:r w:rsidRPr="00CD3FB3">
        <w:rPr>
          <w:sz w:val="20"/>
          <w:szCs w:val="20"/>
        </w:rPr>
        <w:t>.</w:t>
      </w:r>
    </w:p>
    <w:p w14:paraId="372F9B48" w14:textId="77777777" w:rsidR="00294A5B" w:rsidRPr="00CD3FB3" w:rsidRDefault="00294A5B">
      <w:pPr>
        <w:rPr>
          <w:sz w:val="20"/>
          <w:szCs w:val="20"/>
        </w:rPr>
      </w:pPr>
    </w:p>
    <w:p w14:paraId="3864E5A9" w14:textId="77777777" w:rsidR="00294A5B" w:rsidRPr="007770F5" w:rsidRDefault="00294A5B">
      <w:pPr>
        <w:rPr>
          <w:b/>
          <w:sz w:val="24"/>
          <w:szCs w:val="24"/>
        </w:rPr>
      </w:pPr>
      <w:r w:rsidRPr="007770F5">
        <w:rPr>
          <w:b/>
          <w:sz w:val="24"/>
          <w:szCs w:val="24"/>
        </w:rPr>
        <w:t>SOURCE WATER INFORMATION</w:t>
      </w:r>
    </w:p>
    <w:p w14:paraId="11CB4955" w14:textId="77777777" w:rsidR="00294A5B" w:rsidRPr="00CD3FB3" w:rsidRDefault="00294A5B">
      <w:pPr>
        <w:rPr>
          <w:b/>
          <w:sz w:val="20"/>
          <w:szCs w:val="20"/>
        </w:rPr>
      </w:pPr>
    </w:p>
    <w:p w14:paraId="3EC8F98D" w14:textId="77777777" w:rsidR="00CD3FB3" w:rsidRPr="00CD3FB3" w:rsidRDefault="00294A5B">
      <w:pPr>
        <w:rPr>
          <w:sz w:val="20"/>
          <w:szCs w:val="20"/>
        </w:rPr>
      </w:pPr>
      <w:r w:rsidRPr="00CD3FB3">
        <w:rPr>
          <w:sz w:val="20"/>
          <w:szCs w:val="20"/>
        </w:rPr>
        <w:t xml:space="preserve">Metro B Water District purchases water from the Spartanburg Water System (SWS) for distribution to residential, </w:t>
      </w:r>
      <w:proofErr w:type="gramStart"/>
      <w:r w:rsidRPr="00CD3FB3">
        <w:rPr>
          <w:sz w:val="20"/>
          <w:szCs w:val="20"/>
        </w:rPr>
        <w:t>commercial</w:t>
      </w:r>
      <w:proofErr w:type="gramEnd"/>
      <w:r w:rsidRPr="00CD3FB3">
        <w:rPr>
          <w:sz w:val="20"/>
          <w:szCs w:val="20"/>
        </w:rPr>
        <w:t xml:space="preserve"> and industrial customers.  Spartanburg Water System uses surface water from three lakes w</w:t>
      </w:r>
      <w:r w:rsidR="0036078B">
        <w:rPr>
          <w:sz w:val="20"/>
          <w:szCs w:val="20"/>
        </w:rPr>
        <w:t>ithin Spartanburg County:  Lake</w:t>
      </w:r>
      <w:r w:rsidRPr="00CD3FB3">
        <w:rPr>
          <w:sz w:val="20"/>
          <w:szCs w:val="20"/>
        </w:rPr>
        <w:t xml:space="preserve"> William C. Bowen, Municipal Reservoir #1, and Lake Taylor H. Blalock (Figure 1)</w:t>
      </w:r>
    </w:p>
    <w:p w14:paraId="3F1A6E7D" w14:textId="77777777" w:rsidR="00294A5B" w:rsidRPr="00294A5B" w:rsidRDefault="00CD3FB3" w:rsidP="00294A5B">
      <w:r>
        <w:rPr>
          <w:noProof/>
        </w:rPr>
        <mc:AlternateContent>
          <mc:Choice Requires="wps">
            <w:drawing>
              <wp:anchor distT="45720" distB="45720" distL="114300" distR="114300" simplePos="0" relativeHeight="251665408" behindDoc="0" locked="0" layoutInCell="1" allowOverlap="1" wp14:anchorId="33D2EBCE" wp14:editId="3DACFB6D">
                <wp:simplePos x="0" y="0"/>
                <wp:positionH relativeFrom="column">
                  <wp:posOffset>2720340</wp:posOffset>
                </wp:positionH>
                <wp:positionV relativeFrom="paragraph">
                  <wp:posOffset>160020</wp:posOffset>
                </wp:positionV>
                <wp:extent cx="408432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404620"/>
                        </a:xfrm>
                        <a:prstGeom prst="rect">
                          <a:avLst/>
                        </a:prstGeom>
                        <a:solidFill>
                          <a:srgbClr val="FFFFFF"/>
                        </a:solidFill>
                        <a:ln w="9525">
                          <a:noFill/>
                          <a:miter lim="800000"/>
                          <a:headEnd/>
                          <a:tailEnd/>
                        </a:ln>
                      </wps:spPr>
                      <wps:txbx>
                        <w:txbxContent>
                          <w:p w14:paraId="5AF0787E" w14:textId="77777777" w:rsidR="00CD3FB3" w:rsidRPr="00E2057A" w:rsidRDefault="00CD3FB3">
                            <w:pPr>
                              <w:rPr>
                                <w:sz w:val="20"/>
                                <w:szCs w:val="20"/>
                              </w:rPr>
                            </w:pPr>
                            <w:r w:rsidRPr="00E2057A">
                              <w:rPr>
                                <w:sz w:val="20"/>
                                <w:szCs w:val="20"/>
                              </w:rPr>
                              <w:t xml:space="preserve">Lake Bowen is a man-made lake formed by the water of the South Pacolet River and its tributaries.  Water flows from Lake Bowen into Municipal Reservoir #1, another man-made lake.  The entire water shed for these lakes lies within the state of South Carolina, in Spartanburg and eastern Greenville Counties.  Water from these lakes is treated at the R. B. Simms Water Treatment Plant.  Lake Blalock is also a man-made lake formed by the combining of surplus water from the Bowen/Reservoir #1 system with the North Pacolet River and its tributaries.  Part of the Blalock watershed </w:t>
                            </w:r>
                            <w:r w:rsidR="0036078B">
                              <w:rPr>
                                <w:sz w:val="20"/>
                                <w:szCs w:val="20"/>
                              </w:rPr>
                              <w:t>is in South Carolina and part is</w:t>
                            </w:r>
                            <w:r w:rsidRPr="00E2057A">
                              <w:rPr>
                                <w:sz w:val="20"/>
                                <w:szCs w:val="20"/>
                              </w:rPr>
                              <w:t xml:space="preserve"> in North Carolina.  Water from Lake Blalock is treated at the Miles W. Whitlock Water Treatment Facility.</w:t>
                            </w:r>
                          </w:p>
                          <w:p w14:paraId="564B6DD6" w14:textId="77777777" w:rsidR="00CD3FB3" w:rsidRPr="00E2057A" w:rsidRDefault="00CD3FB3">
                            <w:pPr>
                              <w:rPr>
                                <w:sz w:val="20"/>
                                <w:szCs w:val="20"/>
                              </w:rPr>
                            </w:pPr>
                          </w:p>
                          <w:p w14:paraId="26C19272" w14:textId="77777777" w:rsidR="00CD3FB3" w:rsidRPr="00E2057A" w:rsidRDefault="00CD3FB3">
                            <w:pPr>
                              <w:rPr>
                                <w:sz w:val="20"/>
                                <w:szCs w:val="20"/>
                              </w:rPr>
                            </w:pPr>
                            <w:r w:rsidRPr="00E2057A">
                              <w:rPr>
                                <w:sz w:val="20"/>
                                <w:szCs w:val="20"/>
                              </w:rPr>
                              <w:t>The South Carolina Department of Health an</w:t>
                            </w:r>
                            <w:r w:rsidR="0036078B">
                              <w:rPr>
                                <w:sz w:val="20"/>
                                <w:szCs w:val="20"/>
                              </w:rPr>
                              <w:t>d Environmental Control (SCDHEC)</w:t>
                            </w:r>
                            <w:r w:rsidRPr="00E2057A">
                              <w:rPr>
                                <w:sz w:val="20"/>
                                <w:szCs w:val="20"/>
                              </w:rPr>
                              <w:t xml:space="preserve"> is required by the Safe Drinking Water Act Amendments of 1996 to perform a delineation and assessment of watershed in South Carolina which is used as a drinking water source.  Additional information about SCDHEC’s Source Water Assessment Program and the specific Assessments are no longer on the SCDHEC website but may be found though the following website.  www.scdhec.gov/homeandenvironment/water/sourcewaterprotection/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D2EBCE" id="_x0000_s1029" type="#_x0000_t202" style="position:absolute;margin-left:214.2pt;margin-top:12.6pt;width:321.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" stroked="f">
                <v:textbox style="mso-fit-shape-to-text:t">
                  <w:txbxContent>
                    <w:p w14:paraId="5AF0787E" w14:textId="77777777" w:rsidR="00CD3FB3" w:rsidRPr="00E2057A" w:rsidRDefault="00CD3FB3">
                      <w:pPr>
                        <w:rPr>
                          <w:sz w:val="20"/>
                          <w:szCs w:val="20"/>
                        </w:rPr>
                      </w:pPr>
                      <w:r w:rsidRPr="00E2057A">
                        <w:rPr>
                          <w:sz w:val="20"/>
                          <w:szCs w:val="20"/>
                        </w:rPr>
                        <w:t xml:space="preserve">Lake Bowen is a man-made lake formed by the water of the South Pacolet River and its tributaries.  Water flows from Lake Bowen into Municipal Reservoir #1, another man-made lake.  The entire water shed for these lakes lies within the state of South Carolina, in Spartanburg and eastern Greenville Counties.  Water from these lakes is treated at the R. B. Simms Water Treatment Plant.  Lake Blalock is also a man-made lake formed by the combining of surplus water from the Bowen/Reservoir #1 system with the North Pacolet River and its tributaries.  Part of the Blalock watershed </w:t>
                      </w:r>
                      <w:r w:rsidR="0036078B">
                        <w:rPr>
                          <w:sz w:val="20"/>
                          <w:szCs w:val="20"/>
                        </w:rPr>
                        <w:t>is in South Carolina and part is</w:t>
                      </w:r>
                      <w:r w:rsidRPr="00E2057A">
                        <w:rPr>
                          <w:sz w:val="20"/>
                          <w:szCs w:val="20"/>
                        </w:rPr>
                        <w:t xml:space="preserve"> in North Carolina.  Water from Lake Blalock is treated at the Miles W. Whitlock Water Treatment Facility.</w:t>
                      </w:r>
                    </w:p>
                    <w:p w14:paraId="564B6DD6" w14:textId="77777777" w:rsidR="00CD3FB3" w:rsidRPr="00E2057A" w:rsidRDefault="00CD3FB3">
                      <w:pPr>
                        <w:rPr>
                          <w:sz w:val="20"/>
                          <w:szCs w:val="20"/>
                        </w:rPr>
                      </w:pPr>
                    </w:p>
                    <w:p w14:paraId="26C19272" w14:textId="77777777" w:rsidR="00CD3FB3" w:rsidRPr="00E2057A" w:rsidRDefault="00CD3FB3">
                      <w:pPr>
                        <w:rPr>
                          <w:sz w:val="20"/>
                          <w:szCs w:val="20"/>
                        </w:rPr>
                      </w:pPr>
                      <w:r w:rsidRPr="00E2057A">
                        <w:rPr>
                          <w:sz w:val="20"/>
                          <w:szCs w:val="20"/>
                        </w:rPr>
                        <w:t>The South Carolina Department of Health an</w:t>
                      </w:r>
                      <w:r w:rsidR="0036078B">
                        <w:rPr>
                          <w:sz w:val="20"/>
                          <w:szCs w:val="20"/>
                        </w:rPr>
                        <w:t>d Environmental Control (SCDHEC)</w:t>
                      </w:r>
                      <w:r w:rsidRPr="00E2057A">
                        <w:rPr>
                          <w:sz w:val="20"/>
                          <w:szCs w:val="20"/>
                        </w:rPr>
                        <w:t xml:space="preserve"> is required by the Safe Drinking Water Act Amendments of 1996 to perform a delineation and assessment of watershed in South Carolina which is used as a drinking water source.  Additional information about SCDHEC’s Source Water Assessment Program and the specific Assessments are no longer on the SCDHEC website but may be found though the following website.  www.scdhec.gov/homeandenvironment/water/sourcewaterprotection/</w:t>
                      </w:r>
                    </w:p>
                  </w:txbxContent>
                </v:textbox>
                <w10:wrap type="square"/>
              </v:shape>
            </w:pict>
          </mc:Fallback>
        </mc:AlternateContent>
      </w:r>
    </w:p>
    <w:p w14:paraId="740D8A33" w14:textId="77777777" w:rsidR="00294A5B" w:rsidRPr="00294A5B" w:rsidRDefault="00294A5B" w:rsidP="00294A5B">
      <w:r w:rsidRPr="00294A5B">
        <w:rPr>
          <w:noProof/>
        </w:rPr>
        <w:drawing>
          <wp:inline distT="0" distB="0" distL="0" distR="0" wp14:anchorId="30366A47" wp14:editId="3297EBED">
            <wp:extent cx="2586179" cy="3215640"/>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5966" cy="3227809"/>
                    </a:xfrm>
                    <a:prstGeom prst="rect">
                      <a:avLst/>
                    </a:prstGeom>
                    <a:noFill/>
                    <a:ln>
                      <a:noFill/>
                    </a:ln>
                  </pic:spPr>
                </pic:pic>
              </a:graphicData>
            </a:graphic>
          </wp:inline>
        </w:drawing>
      </w:r>
    </w:p>
    <w:p w14:paraId="467BA9BB" w14:textId="77777777" w:rsidR="00294A5B" w:rsidRDefault="00294A5B" w:rsidP="00294A5B"/>
    <w:p w14:paraId="112B57A8" w14:textId="77777777" w:rsidR="00294A5B" w:rsidRDefault="00294A5B" w:rsidP="00294A5B">
      <w:pPr>
        <w:tabs>
          <w:tab w:val="left" w:pos="1236"/>
        </w:tabs>
      </w:pPr>
      <w:r>
        <w:tab/>
      </w:r>
      <w:r w:rsidR="007770F5">
        <w:tab/>
      </w:r>
      <w:r w:rsidR="007770F5">
        <w:tab/>
      </w:r>
      <w:r w:rsidR="007770F5">
        <w:tab/>
      </w:r>
    </w:p>
    <w:p w14:paraId="46CE9103" w14:textId="77777777" w:rsidR="007770F5" w:rsidRDefault="007770F5" w:rsidP="00294A5B">
      <w:pPr>
        <w:tabs>
          <w:tab w:val="left" w:pos="1236"/>
        </w:tabs>
        <w:rPr>
          <w:sz w:val="18"/>
          <w:szCs w:val="18"/>
        </w:rPr>
      </w:pPr>
      <w:r>
        <w:tab/>
      </w:r>
      <w:r>
        <w:tab/>
      </w:r>
      <w:r>
        <w:tab/>
      </w:r>
      <w:r>
        <w:tab/>
      </w:r>
      <w:r>
        <w:tab/>
      </w:r>
      <w:r>
        <w:tab/>
      </w:r>
      <w:r>
        <w:tab/>
      </w:r>
      <w:r>
        <w:tab/>
      </w:r>
      <w:r>
        <w:tab/>
      </w:r>
      <w:r>
        <w:tab/>
      </w:r>
      <w:r>
        <w:tab/>
      </w:r>
      <w:r>
        <w:tab/>
      </w:r>
    </w:p>
    <w:p w14:paraId="7D9DF6C7" w14:textId="77777777" w:rsidR="007770F5" w:rsidRPr="007770F5" w:rsidRDefault="007770F5" w:rsidP="00294A5B">
      <w:pPr>
        <w:tabs>
          <w:tab w:val="left" w:pos="1236"/>
        </w:tabs>
        <w:rPr>
          <w:sz w:val="18"/>
          <w:szCs w:val="18"/>
        </w:rPr>
      </w:pPr>
    </w:p>
    <w:p w14:paraId="30113691" w14:textId="77777777" w:rsidR="007770F5" w:rsidRDefault="007770F5" w:rsidP="00294A5B">
      <w:pPr>
        <w:tabs>
          <w:tab w:val="left" w:pos="1236"/>
        </w:tabs>
        <w:rPr>
          <w:b/>
          <w:sz w:val="24"/>
          <w:szCs w:val="24"/>
        </w:rPr>
      </w:pPr>
      <w:r>
        <w:rPr>
          <w:b/>
          <w:sz w:val="24"/>
          <w:szCs w:val="24"/>
        </w:rPr>
        <w:lastRenderedPageBreak/>
        <w:t>TREATMENT PROCESS</w:t>
      </w:r>
    </w:p>
    <w:p w14:paraId="1F671F56" w14:textId="77777777" w:rsidR="007770F5" w:rsidRDefault="007770F5" w:rsidP="00294A5B">
      <w:pPr>
        <w:tabs>
          <w:tab w:val="left" w:pos="1236"/>
        </w:tabs>
        <w:rPr>
          <w:b/>
          <w:sz w:val="24"/>
          <w:szCs w:val="24"/>
        </w:rPr>
      </w:pPr>
    </w:p>
    <w:p w14:paraId="5229E4BB" w14:textId="77777777" w:rsidR="007770F5" w:rsidRDefault="007770F5" w:rsidP="00294A5B">
      <w:pPr>
        <w:tabs>
          <w:tab w:val="left" w:pos="1236"/>
        </w:tabs>
        <w:rPr>
          <w:sz w:val="20"/>
          <w:szCs w:val="20"/>
        </w:rPr>
      </w:pPr>
      <w:r>
        <w:rPr>
          <w:sz w:val="20"/>
          <w:szCs w:val="20"/>
        </w:rPr>
        <w:t>Conventional water</w:t>
      </w:r>
      <w:r w:rsidR="0036078B">
        <w:rPr>
          <w:sz w:val="20"/>
          <w:szCs w:val="20"/>
        </w:rPr>
        <w:t xml:space="preserve"> treatment is used at both the R</w:t>
      </w:r>
      <w:r>
        <w:rPr>
          <w:sz w:val="20"/>
          <w:szCs w:val="20"/>
        </w:rPr>
        <w:t xml:space="preserve">.B. Simms and Whitlock treatment plants.  “Raw” water from the reservoir is first passed through a screen to remove large objects, and then treated with chlorine and chlorine dioxide.  These treatment chemicals aid in the removal of iron and manganese, two natural substances in the water which would stain clothing and plumbing fixtures if not removed.  They also act as a disinfectant, destroying bacteria, viruses, </w:t>
      </w:r>
      <w:proofErr w:type="gramStart"/>
      <w:r>
        <w:rPr>
          <w:sz w:val="20"/>
          <w:szCs w:val="20"/>
        </w:rPr>
        <w:t>algae ,</w:t>
      </w:r>
      <w:proofErr w:type="gramEnd"/>
      <w:r>
        <w:rPr>
          <w:sz w:val="20"/>
          <w:szCs w:val="20"/>
        </w:rPr>
        <w:t xml:space="preserve"> and other organisms, some of which could cause illness.  Alum, poly-aluminum chloride, lime, and polymer are then added.  In a process </w:t>
      </w:r>
      <w:proofErr w:type="gramStart"/>
      <w:r>
        <w:rPr>
          <w:sz w:val="20"/>
          <w:szCs w:val="20"/>
        </w:rPr>
        <w:t>call</w:t>
      </w:r>
      <w:proofErr w:type="gramEnd"/>
      <w:r>
        <w:rPr>
          <w:sz w:val="20"/>
          <w:szCs w:val="20"/>
        </w:rPr>
        <w:t xml:space="preserve"> coagulation, these substances combine with each other and with fine particles in the water to form a substance called “floc” which is heavier than water.  Powdered activated carbon is added at this stage as needed to help remove unpleasant taste or odors.  The water then passe</w:t>
      </w:r>
      <w:r w:rsidR="007A1258">
        <w:rPr>
          <w:sz w:val="20"/>
          <w:szCs w:val="20"/>
        </w:rPr>
        <w:t xml:space="preserve">s through large basins where the floc settles to the bottom and is removed, taking unwanted substances with it.  Clear “settled” water is skimmed from the top of the basins and filtered to remove still more unwanted material.  Additional chlorine disinfectant and lime are added as needed to meet state requirements.  A corrosion inhibitor containing zinc and phosphate is added to preserve distribution piping and prevent lead and copper contamination.  Finally, fluoride is added to prevent tooth decay.  </w:t>
      </w:r>
    </w:p>
    <w:p w14:paraId="2C38C682" w14:textId="77777777" w:rsidR="007A1258" w:rsidRDefault="007A1258" w:rsidP="00294A5B">
      <w:pPr>
        <w:tabs>
          <w:tab w:val="left" w:pos="1236"/>
        </w:tabs>
        <w:rPr>
          <w:sz w:val="20"/>
          <w:szCs w:val="20"/>
        </w:rPr>
      </w:pPr>
    </w:p>
    <w:p w14:paraId="19242446" w14:textId="4EB856BB" w:rsidR="007A1258" w:rsidRDefault="007A1258" w:rsidP="00294A5B">
      <w:pPr>
        <w:tabs>
          <w:tab w:val="left" w:pos="1236"/>
        </w:tabs>
        <w:rPr>
          <w:sz w:val="20"/>
          <w:szCs w:val="20"/>
        </w:rPr>
      </w:pPr>
      <w:r>
        <w:rPr>
          <w:sz w:val="20"/>
          <w:szCs w:val="20"/>
        </w:rPr>
        <w:t xml:space="preserve">Each step of the treatment process represents a barrier which prevents chemical contaminants and disease organisms from passing through the treatment plant into the drinking water. EPA has established standards for the performance of each of these barriers.  The effectiveness of coagulation, </w:t>
      </w:r>
      <w:proofErr w:type="gramStart"/>
      <w:r>
        <w:rPr>
          <w:sz w:val="20"/>
          <w:szCs w:val="20"/>
        </w:rPr>
        <w:t>sedimentation</w:t>
      </w:r>
      <w:proofErr w:type="gramEnd"/>
      <w:r>
        <w:rPr>
          <w:sz w:val="20"/>
          <w:szCs w:val="20"/>
        </w:rPr>
        <w:t xml:space="preserve"> and filtration in removing particles from the water is determined by measuring the turbidity of the water as it leaves the filters.  Turbidity is a measure of the quantity of finely divided particles suspended in the </w:t>
      </w:r>
      <w:proofErr w:type="gramStart"/>
      <w:r>
        <w:rPr>
          <w:sz w:val="20"/>
          <w:szCs w:val="20"/>
        </w:rPr>
        <w:t>water, and</w:t>
      </w:r>
      <w:proofErr w:type="gramEnd"/>
      <w:r>
        <w:rPr>
          <w:sz w:val="20"/>
          <w:szCs w:val="20"/>
        </w:rPr>
        <w:t xml:space="preserve"> is reported in units called NTU.  The EPA standard for the turbidity of filtered water states that turbidity may not exceed 0.3 NTU in more than 5% of all the measurements </w:t>
      </w:r>
      <w:proofErr w:type="gramStart"/>
      <w:r>
        <w:rPr>
          <w:sz w:val="20"/>
          <w:szCs w:val="20"/>
        </w:rPr>
        <w:t>taken, and</w:t>
      </w:r>
      <w:proofErr w:type="gramEnd"/>
      <w:r>
        <w:rPr>
          <w:sz w:val="20"/>
          <w:szCs w:val="20"/>
        </w:rPr>
        <w:t xml:space="preserve"> must never exceed 1 NTU.  1 NTU turbidity cannot be seen by the human eye.  Turbidity measurement is required every 4 hours.  SWS was in full compliance with this requirement in 20</w:t>
      </w:r>
      <w:r w:rsidR="002D0BB1">
        <w:rPr>
          <w:sz w:val="20"/>
          <w:szCs w:val="20"/>
        </w:rPr>
        <w:t>2</w:t>
      </w:r>
      <w:r w:rsidR="00A417AA">
        <w:rPr>
          <w:sz w:val="20"/>
          <w:szCs w:val="20"/>
        </w:rPr>
        <w:t>3</w:t>
      </w:r>
      <w:r>
        <w:rPr>
          <w:sz w:val="20"/>
          <w:szCs w:val="20"/>
        </w:rPr>
        <w:t>.</w:t>
      </w:r>
    </w:p>
    <w:p w14:paraId="1A904A01" w14:textId="77777777" w:rsidR="007A1258" w:rsidRDefault="007A1258" w:rsidP="00294A5B">
      <w:pPr>
        <w:tabs>
          <w:tab w:val="left" w:pos="1236"/>
        </w:tabs>
        <w:rPr>
          <w:sz w:val="20"/>
          <w:szCs w:val="20"/>
        </w:rPr>
      </w:pPr>
    </w:p>
    <w:p w14:paraId="2C73C129" w14:textId="77777777" w:rsidR="007A1258" w:rsidRDefault="007A1258" w:rsidP="00294A5B">
      <w:pPr>
        <w:tabs>
          <w:tab w:val="left" w:pos="1236"/>
        </w:tabs>
        <w:rPr>
          <w:sz w:val="20"/>
          <w:szCs w:val="20"/>
        </w:rPr>
      </w:pPr>
      <w:r>
        <w:rPr>
          <w:b/>
          <w:sz w:val="24"/>
          <w:szCs w:val="24"/>
        </w:rPr>
        <w:t>SOURCE OF DRINKING WATER</w:t>
      </w:r>
    </w:p>
    <w:p w14:paraId="6FC60F98" w14:textId="77777777" w:rsidR="007A1258" w:rsidRDefault="007A1258" w:rsidP="00294A5B">
      <w:pPr>
        <w:tabs>
          <w:tab w:val="left" w:pos="1236"/>
        </w:tabs>
        <w:rPr>
          <w:sz w:val="20"/>
          <w:szCs w:val="20"/>
        </w:rPr>
      </w:pPr>
    </w:p>
    <w:p w14:paraId="1C5121EC" w14:textId="77777777" w:rsidR="007A1258" w:rsidRDefault="007A1258" w:rsidP="00294A5B">
      <w:pPr>
        <w:tabs>
          <w:tab w:val="left" w:pos="1236"/>
        </w:tabs>
        <w:rPr>
          <w:sz w:val="20"/>
          <w:szCs w:val="20"/>
        </w:rPr>
      </w:pPr>
      <w:r>
        <w:rPr>
          <w:sz w:val="20"/>
          <w:szCs w:val="20"/>
        </w:rPr>
        <w:t xml:space="preserve">The sources of drinking water (both tap water and bottled water) include rivers, lakes, streams, ponds, reservoirs, springs, and wells.  As water travels over the surface of the land or through the ground, it dissolves </w:t>
      </w:r>
      <w:proofErr w:type="gramStart"/>
      <w:r>
        <w:rPr>
          <w:sz w:val="20"/>
          <w:szCs w:val="20"/>
        </w:rPr>
        <w:t>naturally-occurring</w:t>
      </w:r>
      <w:proofErr w:type="gramEnd"/>
      <w:r>
        <w:rPr>
          <w:sz w:val="20"/>
          <w:szCs w:val="20"/>
        </w:rPr>
        <w:t xml:space="preserve"> minerals and, in some cases</w:t>
      </w:r>
      <w:r w:rsidR="00E25DC4">
        <w:rPr>
          <w:sz w:val="20"/>
          <w:szCs w:val="20"/>
        </w:rPr>
        <w:t>, radioactive material, and can pick up substances resulting from the presence of animals or from human activity.</w:t>
      </w:r>
    </w:p>
    <w:p w14:paraId="6F8F1D31" w14:textId="77777777" w:rsidR="00E25DC4" w:rsidRDefault="00E25DC4" w:rsidP="00294A5B">
      <w:pPr>
        <w:tabs>
          <w:tab w:val="left" w:pos="1236"/>
        </w:tabs>
        <w:rPr>
          <w:sz w:val="20"/>
          <w:szCs w:val="20"/>
        </w:rPr>
      </w:pPr>
      <w:r>
        <w:rPr>
          <w:sz w:val="20"/>
          <w:szCs w:val="20"/>
        </w:rPr>
        <w:t xml:space="preserve">Contaminants that may be present in source water </w:t>
      </w:r>
      <w:proofErr w:type="gramStart"/>
      <w:r>
        <w:rPr>
          <w:sz w:val="20"/>
          <w:szCs w:val="20"/>
        </w:rPr>
        <w:t>include</w:t>
      </w:r>
      <w:proofErr w:type="gramEnd"/>
      <w:r>
        <w:rPr>
          <w:sz w:val="20"/>
          <w:szCs w:val="20"/>
        </w:rPr>
        <w:t>”</w:t>
      </w:r>
    </w:p>
    <w:p w14:paraId="605FE56C" w14:textId="77777777" w:rsidR="00E25DC4" w:rsidRDefault="00E25DC4" w:rsidP="00294A5B">
      <w:pPr>
        <w:tabs>
          <w:tab w:val="left" w:pos="1236"/>
        </w:tabs>
        <w:rPr>
          <w:sz w:val="20"/>
          <w:szCs w:val="20"/>
        </w:rPr>
      </w:pPr>
      <w:r>
        <w:rPr>
          <w:sz w:val="20"/>
          <w:szCs w:val="20"/>
        </w:rPr>
        <w:t>-Microbial contaminants, such as viruses and bacteria, which may come from sewage treatment plants, septic systems, agricultural livestock operations, and wildlife.</w:t>
      </w:r>
    </w:p>
    <w:p w14:paraId="59F14D8E" w14:textId="77777777" w:rsidR="00E25DC4" w:rsidRDefault="00E25DC4" w:rsidP="00294A5B">
      <w:pPr>
        <w:tabs>
          <w:tab w:val="left" w:pos="1236"/>
        </w:tabs>
        <w:rPr>
          <w:sz w:val="20"/>
          <w:szCs w:val="20"/>
        </w:rPr>
      </w:pPr>
      <w:r>
        <w:rPr>
          <w:sz w:val="20"/>
          <w:szCs w:val="20"/>
        </w:rPr>
        <w:t xml:space="preserve">-Inorganic contaminants, such as salts and metals, which can be </w:t>
      </w:r>
      <w:proofErr w:type="gramStart"/>
      <w:r>
        <w:rPr>
          <w:sz w:val="20"/>
          <w:szCs w:val="20"/>
        </w:rPr>
        <w:t>naturally-occurring</w:t>
      </w:r>
      <w:proofErr w:type="gramEnd"/>
      <w:r>
        <w:rPr>
          <w:sz w:val="20"/>
          <w:szCs w:val="20"/>
        </w:rPr>
        <w:t xml:space="preserve"> or result from urban storm water runoff, industrial or domestic wastewater discharges, oil and gas production, mining, or farming.</w:t>
      </w:r>
    </w:p>
    <w:p w14:paraId="19391AF4" w14:textId="77777777" w:rsidR="00E25DC4" w:rsidRDefault="00E25DC4" w:rsidP="00294A5B">
      <w:pPr>
        <w:tabs>
          <w:tab w:val="left" w:pos="1236"/>
        </w:tabs>
        <w:rPr>
          <w:sz w:val="20"/>
          <w:szCs w:val="20"/>
        </w:rPr>
      </w:pPr>
      <w:r>
        <w:rPr>
          <w:sz w:val="20"/>
          <w:szCs w:val="20"/>
        </w:rPr>
        <w:t>-Pesticides and herbicides, which may come from a variety of sources such as agriculture, urban storm water runoff, and residential uses.</w:t>
      </w:r>
    </w:p>
    <w:p w14:paraId="3ECBB85D" w14:textId="77777777" w:rsidR="00E25DC4" w:rsidRDefault="00E25DC4" w:rsidP="00294A5B">
      <w:pPr>
        <w:tabs>
          <w:tab w:val="left" w:pos="1236"/>
        </w:tabs>
        <w:rPr>
          <w:sz w:val="20"/>
          <w:szCs w:val="20"/>
        </w:rPr>
      </w:pPr>
      <w:r>
        <w:rPr>
          <w:sz w:val="20"/>
          <w:szCs w:val="20"/>
        </w:rPr>
        <w:t>-Organic chemical contaminants, including synthetic and volatile organic chemicals, which are by-products of industrial processes and petroleum production, and can also come from gas stations, urban storm water runoff, and septic systems.</w:t>
      </w:r>
    </w:p>
    <w:p w14:paraId="286CAAB1" w14:textId="77777777" w:rsidR="00E25DC4" w:rsidRDefault="00E25DC4" w:rsidP="00294A5B">
      <w:pPr>
        <w:tabs>
          <w:tab w:val="left" w:pos="1236"/>
        </w:tabs>
        <w:rPr>
          <w:sz w:val="20"/>
          <w:szCs w:val="20"/>
        </w:rPr>
      </w:pPr>
      <w:r>
        <w:rPr>
          <w:sz w:val="20"/>
          <w:szCs w:val="20"/>
        </w:rPr>
        <w:t xml:space="preserve">-Radioactive contaminants, which can be </w:t>
      </w:r>
      <w:proofErr w:type="gramStart"/>
      <w:r>
        <w:rPr>
          <w:sz w:val="20"/>
          <w:szCs w:val="20"/>
        </w:rPr>
        <w:t>naturally-occurring</w:t>
      </w:r>
      <w:proofErr w:type="gramEnd"/>
      <w:r>
        <w:rPr>
          <w:sz w:val="20"/>
          <w:szCs w:val="20"/>
        </w:rPr>
        <w:t xml:space="preserve"> or be the result of oil and gas production and mining activities.</w:t>
      </w:r>
    </w:p>
    <w:p w14:paraId="6BDD1925" w14:textId="77777777" w:rsidR="00E25DC4" w:rsidRDefault="00E25DC4" w:rsidP="00294A5B">
      <w:pPr>
        <w:tabs>
          <w:tab w:val="left" w:pos="1236"/>
        </w:tabs>
        <w:rPr>
          <w:sz w:val="20"/>
          <w:szCs w:val="20"/>
        </w:rPr>
      </w:pPr>
    </w:p>
    <w:p w14:paraId="1C1AA046" w14:textId="77777777" w:rsidR="00E25DC4" w:rsidRDefault="00E25DC4" w:rsidP="00294A5B">
      <w:pPr>
        <w:tabs>
          <w:tab w:val="left" w:pos="1236"/>
        </w:tabs>
        <w:rPr>
          <w:b/>
          <w:sz w:val="24"/>
          <w:szCs w:val="24"/>
        </w:rPr>
      </w:pPr>
      <w:r>
        <w:rPr>
          <w:b/>
          <w:sz w:val="24"/>
          <w:szCs w:val="24"/>
        </w:rPr>
        <w:t>CHEMICAL MONITORING</w:t>
      </w:r>
    </w:p>
    <w:p w14:paraId="44834C69" w14:textId="77777777" w:rsidR="00E25DC4" w:rsidRDefault="00E25DC4" w:rsidP="00294A5B">
      <w:pPr>
        <w:tabs>
          <w:tab w:val="left" w:pos="1236"/>
        </w:tabs>
        <w:rPr>
          <w:b/>
          <w:sz w:val="24"/>
          <w:szCs w:val="24"/>
        </w:rPr>
      </w:pPr>
    </w:p>
    <w:p w14:paraId="7C172DB6" w14:textId="77777777" w:rsidR="00E25DC4" w:rsidRPr="008C2A91" w:rsidRDefault="00E25DC4" w:rsidP="00294A5B">
      <w:pPr>
        <w:tabs>
          <w:tab w:val="left" w:pos="1236"/>
        </w:tabs>
        <w:rPr>
          <w:sz w:val="20"/>
          <w:szCs w:val="20"/>
        </w:rPr>
      </w:pPr>
      <w:r w:rsidRPr="008C2A91">
        <w:rPr>
          <w:sz w:val="20"/>
          <w:szCs w:val="20"/>
        </w:rPr>
        <w:t xml:space="preserve">Public water systems are required to monitor their drinking water for </w:t>
      </w:r>
      <w:proofErr w:type="gramStart"/>
      <w:r w:rsidRPr="008C2A91">
        <w:rPr>
          <w:sz w:val="20"/>
          <w:szCs w:val="20"/>
        </w:rPr>
        <w:t>a large number of</w:t>
      </w:r>
      <w:proofErr w:type="gramEnd"/>
      <w:r w:rsidRPr="008C2A91">
        <w:rPr>
          <w:sz w:val="20"/>
          <w:szCs w:val="20"/>
        </w:rPr>
        <w:t xml:space="preserve"> chemical contaminants.  These include inorganic chemicals, synthetic organic chemicals, volatile organic chemicals, disinfection byproducts, and radioactive contaminants.  For some of these contaminants, EPA has established and SCDHEC </w:t>
      </w:r>
      <w:r w:rsidR="0036078B">
        <w:rPr>
          <w:sz w:val="20"/>
          <w:szCs w:val="20"/>
        </w:rPr>
        <w:t>h</w:t>
      </w:r>
      <w:r w:rsidRPr="008C2A91">
        <w:rPr>
          <w:sz w:val="20"/>
          <w:szCs w:val="20"/>
        </w:rPr>
        <w:t>as adopted maximum contaminant levels and maximum contaminant level goals</w:t>
      </w:r>
      <w:r w:rsidR="00D31648" w:rsidRPr="008C2A91">
        <w:rPr>
          <w:sz w:val="20"/>
          <w:szCs w:val="20"/>
        </w:rPr>
        <w:t xml:space="preserve">.  These contaminants are referred to as regulated contaminants.  Unregulated contaminants are those that do not have a drinking water standard set by EPA.  EPA is required by the Safe Drinking Water Act to identify every five years a list of potential contaminants, make a rule for water systems to test for </w:t>
      </w:r>
      <w:proofErr w:type="gramStart"/>
      <w:r w:rsidR="00D31648" w:rsidRPr="008C2A91">
        <w:rPr>
          <w:sz w:val="20"/>
          <w:szCs w:val="20"/>
        </w:rPr>
        <w:t>them ,</w:t>
      </w:r>
      <w:proofErr w:type="gramEnd"/>
      <w:r w:rsidR="00D31648" w:rsidRPr="008C2A91">
        <w:rPr>
          <w:sz w:val="20"/>
          <w:szCs w:val="20"/>
        </w:rPr>
        <w:t xml:space="preserve"> and then make a decision whether regulation is necessary.  As part of the Unregulated</w:t>
      </w:r>
      <w:r w:rsidR="0036078B">
        <w:rPr>
          <w:sz w:val="20"/>
          <w:szCs w:val="20"/>
        </w:rPr>
        <w:t xml:space="preserve"> Contaminant Monitoring Rule 3 (</w:t>
      </w:r>
      <w:r w:rsidR="00D31648" w:rsidRPr="008C2A91">
        <w:rPr>
          <w:sz w:val="20"/>
          <w:szCs w:val="20"/>
        </w:rPr>
        <w:t>UCMR#), DHEC recently teste</w:t>
      </w:r>
      <w:r w:rsidR="0036078B">
        <w:rPr>
          <w:sz w:val="20"/>
          <w:szCs w:val="20"/>
        </w:rPr>
        <w:t>d</w:t>
      </w:r>
      <w:r w:rsidR="00D31648" w:rsidRPr="008C2A91">
        <w:rPr>
          <w:sz w:val="20"/>
          <w:szCs w:val="20"/>
        </w:rPr>
        <w:t xml:space="preserve"> Spartanburg Water’s water for 28 unregulated contaminants.  Twenty-three of the contaminants under r</w:t>
      </w:r>
      <w:r w:rsidR="00B15129">
        <w:rPr>
          <w:sz w:val="20"/>
          <w:szCs w:val="20"/>
        </w:rPr>
        <w:t>eview were not detected, but fiv</w:t>
      </w:r>
      <w:r w:rsidR="00D31648" w:rsidRPr="008C2A91">
        <w:rPr>
          <w:sz w:val="20"/>
          <w:szCs w:val="20"/>
        </w:rPr>
        <w:t>e were detected.  The levels measured are included in this report.  If you have any questions about these results or are interested in the full list of contaminants that were monitored, please contact Chad Lawson at 864-580-5693.  For other contaminants, EPA and SCDHEC require monitoring as a means of bu</w:t>
      </w:r>
      <w:r w:rsidR="0036078B">
        <w:rPr>
          <w:sz w:val="20"/>
          <w:szCs w:val="20"/>
        </w:rPr>
        <w:t>ilding a base of occurrence data</w:t>
      </w:r>
      <w:r w:rsidR="00D31648" w:rsidRPr="008C2A91">
        <w:rPr>
          <w:sz w:val="20"/>
          <w:szCs w:val="20"/>
        </w:rPr>
        <w:t xml:space="preserve">, but there are not </w:t>
      </w:r>
      <w:proofErr w:type="gramStart"/>
      <w:r w:rsidR="00D31648" w:rsidRPr="008C2A91">
        <w:rPr>
          <w:sz w:val="20"/>
          <w:szCs w:val="20"/>
        </w:rPr>
        <w:t>at this time</w:t>
      </w:r>
      <w:proofErr w:type="gramEnd"/>
      <w:r w:rsidR="00D31648" w:rsidRPr="008C2A91">
        <w:rPr>
          <w:sz w:val="20"/>
          <w:szCs w:val="20"/>
        </w:rPr>
        <w:t xml:space="preserve"> any enforceable limits on the concentration of these contaminants.  These are referred to as unregulated contaminants.  FDA regulations establish limits for contaminants in bottled water which must provide the same protection for public health.</w:t>
      </w:r>
    </w:p>
    <w:p w14:paraId="20418998" w14:textId="77777777" w:rsidR="00D31648" w:rsidRPr="008C2A91" w:rsidRDefault="00D31648" w:rsidP="00294A5B">
      <w:pPr>
        <w:tabs>
          <w:tab w:val="left" w:pos="1236"/>
        </w:tabs>
        <w:rPr>
          <w:sz w:val="20"/>
          <w:szCs w:val="20"/>
        </w:rPr>
      </w:pPr>
    </w:p>
    <w:p w14:paraId="0D48440B" w14:textId="77777777" w:rsidR="00D31648" w:rsidRPr="008C2A91" w:rsidRDefault="00D31648" w:rsidP="00294A5B">
      <w:pPr>
        <w:tabs>
          <w:tab w:val="left" w:pos="1236"/>
        </w:tabs>
        <w:rPr>
          <w:sz w:val="20"/>
          <w:szCs w:val="20"/>
        </w:rPr>
      </w:pPr>
    </w:p>
    <w:p w14:paraId="286719D6" w14:textId="77777777" w:rsidR="00BF7B30" w:rsidRPr="008C2A91" w:rsidRDefault="00D31648" w:rsidP="00294A5B">
      <w:pPr>
        <w:tabs>
          <w:tab w:val="left" w:pos="1236"/>
        </w:tabs>
        <w:rPr>
          <w:sz w:val="20"/>
          <w:szCs w:val="20"/>
        </w:rPr>
      </w:pPr>
      <w:r w:rsidRPr="008C2A91">
        <w:rPr>
          <w:sz w:val="20"/>
          <w:szCs w:val="20"/>
        </w:rPr>
        <w:lastRenderedPageBreak/>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w:t>
      </w:r>
      <w:r w:rsidR="00BF7B30" w:rsidRPr="008C2A91">
        <w:rPr>
          <w:sz w:val="20"/>
          <w:szCs w:val="20"/>
        </w:rPr>
        <w:t xml:space="preserve">CDC guidelines on appropriate means to lessen the risk of infection by cryptosporidium and other microbiological contaminants are available from the </w:t>
      </w:r>
      <w:r w:rsidR="00BF7B30" w:rsidRPr="008C2A91">
        <w:rPr>
          <w:b/>
          <w:sz w:val="20"/>
          <w:szCs w:val="20"/>
        </w:rPr>
        <w:t>Safe Drinking Water Hotline      1-800-426-4791</w:t>
      </w:r>
      <w:r w:rsidR="00BF7B30" w:rsidRPr="008C2A91">
        <w:rPr>
          <w:sz w:val="20"/>
          <w:szCs w:val="20"/>
        </w:rPr>
        <w:t xml:space="preserve">.  </w:t>
      </w:r>
    </w:p>
    <w:p w14:paraId="1656F74B" w14:textId="77777777" w:rsidR="00BF7B30" w:rsidRPr="008C2A91" w:rsidRDefault="00BF7B30" w:rsidP="00294A5B">
      <w:pPr>
        <w:tabs>
          <w:tab w:val="left" w:pos="1236"/>
        </w:tabs>
        <w:rPr>
          <w:sz w:val="20"/>
          <w:szCs w:val="20"/>
        </w:rPr>
      </w:pPr>
    </w:p>
    <w:p w14:paraId="2159B5D7" w14:textId="1C8A6D42" w:rsidR="00D31648" w:rsidRPr="008C2A91" w:rsidRDefault="00BF7B30" w:rsidP="00294A5B">
      <w:pPr>
        <w:tabs>
          <w:tab w:val="left" w:pos="1236"/>
        </w:tabs>
        <w:rPr>
          <w:sz w:val="20"/>
          <w:szCs w:val="20"/>
        </w:rPr>
      </w:pPr>
      <w:r w:rsidRPr="008C2A91">
        <w:rPr>
          <w:sz w:val="20"/>
          <w:szCs w:val="20"/>
        </w:rPr>
        <w:t>We are required to report only those contaminants which have been detect</w:t>
      </w:r>
      <w:r w:rsidR="00795947">
        <w:rPr>
          <w:sz w:val="20"/>
          <w:szCs w:val="20"/>
        </w:rPr>
        <w:t>ed during the calendar year 20</w:t>
      </w:r>
      <w:r w:rsidR="002D0BB1">
        <w:rPr>
          <w:sz w:val="20"/>
          <w:szCs w:val="20"/>
        </w:rPr>
        <w:t>2</w:t>
      </w:r>
      <w:r w:rsidR="00A417AA">
        <w:rPr>
          <w:sz w:val="20"/>
          <w:szCs w:val="20"/>
        </w:rPr>
        <w:t>3</w:t>
      </w:r>
      <w:r w:rsidRPr="008C2A91">
        <w:rPr>
          <w:sz w:val="20"/>
          <w:szCs w:val="20"/>
        </w:rPr>
        <w:t>, or in the most recent sample taken for parameters measured less frequently than once per year.  The information must include the contaminant name, the MCLG and MCL, the highest level found (or the average for subs</w:t>
      </w:r>
      <w:r w:rsidR="00795947">
        <w:rPr>
          <w:sz w:val="20"/>
          <w:szCs w:val="20"/>
        </w:rPr>
        <w:t>tances subject to secondary MCL’</w:t>
      </w:r>
      <w:r w:rsidRPr="008C2A91">
        <w:rPr>
          <w:sz w:val="20"/>
          <w:szCs w:val="20"/>
        </w:rPr>
        <w:t>s) and the range of measurements if multiple samples were taken, the date samples were taken, and the typical source or sources of the contaminants detected.  Since no MCL/s were exceeded, no health effects language is required.</w:t>
      </w:r>
    </w:p>
    <w:p w14:paraId="09A1B86C" w14:textId="77777777" w:rsidR="00BF7B30" w:rsidRPr="008C2A91" w:rsidRDefault="00BF7B30" w:rsidP="00294A5B">
      <w:pPr>
        <w:tabs>
          <w:tab w:val="left" w:pos="1236"/>
        </w:tabs>
        <w:rPr>
          <w:sz w:val="20"/>
          <w:szCs w:val="20"/>
        </w:rPr>
      </w:pPr>
    </w:p>
    <w:p w14:paraId="1C2CCD5F" w14:textId="77777777" w:rsidR="00BF7B30" w:rsidRPr="008C2A91" w:rsidRDefault="00BF7B30" w:rsidP="00294A5B">
      <w:pPr>
        <w:tabs>
          <w:tab w:val="left" w:pos="1236"/>
        </w:tabs>
        <w:rPr>
          <w:sz w:val="20"/>
          <w:szCs w:val="20"/>
        </w:rPr>
      </w:pPr>
      <w:r w:rsidRPr="008C2A91">
        <w:rPr>
          <w:sz w:val="20"/>
          <w:szCs w:val="20"/>
        </w:rPr>
        <w:t xml:space="preserve">All sources of drinking water are subject to potential contamination by substances that are naturally occurring or man-made.  These substances can be microbes, inorganic or organic chemicals and radioactive substances.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w:t>
      </w:r>
      <w:r w:rsidRPr="008C2A91">
        <w:rPr>
          <w:b/>
          <w:sz w:val="20"/>
          <w:szCs w:val="20"/>
        </w:rPr>
        <w:t xml:space="preserve">Environmental Protection Agency’s Safe Drinking Water Hotline </w:t>
      </w:r>
      <w:proofErr w:type="gramStart"/>
      <w:r w:rsidRPr="008C2A91">
        <w:rPr>
          <w:b/>
          <w:sz w:val="20"/>
          <w:szCs w:val="20"/>
        </w:rPr>
        <w:t>at</w:t>
      </w:r>
      <w:proofErr w:type="gramEnd"/>
      <w:r w:rsidRPr="008C2A91">
        <w:rPr>
          <w:b/>
          <w:sz w:val="20"/>
          <w:szCs w:val="20"/>
        </w:rPr>
        <w:t xml:space="preserve"> 1-800-426-4791</w:t>
      </w:r>
      <w:r w:rsidRPr="008C2A91">
        <w:rPr>
          <w:sz w:val="20"/>
          <w:szCs w:val="20"/>
        </w:rPr>
        <w:t>.</w:t>
      </w:r>
    </w:p>
    <w:p w14:paraId="7DCF6995" w14:textId="77777777" w:rsidR="00BF7B30" w:rsidRPr="008C2A91" w:rsidRDefault="00BF7B30" w:rsidP="00294A5B">
      <w:pPr>
        <w:tabs>
          <w:tab w:val="left" w:pos="1236"/>
        </w:tabs>
        <w:rPr>
          <w:sz w:val="20"/>
          <w:szCs w:val="20"/>
        </w:rPr>
      </w:pPr>
    </w:p>
    <w:p w14:paraId="1912828D" w14:textId="77777777" w:rsidR="00BF7B30" w:rsidRDefault="00BF7B30" w:rsidP="00294A5B">
      <w:pPr>
        <w:tabs>
          <w:tab w:val="left" w:pos="1236"/>
        </w:tabs>
        <w:rPr>
          <w:sz w:val="20"/>
          <w:szCs w:val="20"/>
        </w:rPr>
      </w:pPr>
      <w:r w:rsidRPr="008C2A91">
        <w:rPr>
          <w:sz w:val="20"/>
          <w:szCs w:val="20"/>
        </w:rPr>
        <w:t>If present, elevated levels of lead can cause serious health problems, especially for pregnant women and young children.  Lead in drinking water is primarily from materials and c</w:t>
      </w:r>
      <w:r w:rsidR="001910B5" w:rsidRPr="008C2A91">
        <w:rPr>
          <w:sz w:val="20"/>
          <w:szCs w:val="20"/>
        </w:rPr>
        <w:t xml:space="preserve">omponents associated with </w:t>
      </w:r>
      <w:proofErr w:type="gramStart"/>
      <w:r w:rsidR="001910B5" w:rsidRPr="008C2A91">
        <w:rPr>
          <w:sz w:val="20"/>
          <w:szCs w:val="20"/>
        </w:rPr>
        <w:t xml:space="preserve">service </w:t>
      </w:r>
      <w:r w:rsidRPr="008C2A91">
        <w:rPr>
          <w:sz w:val="20"/>
          <w:szCs w:val="20"/>
        </w:rPr>
        <w:t xml:space="preserve"> lines</w:t>
      </w:r>
      <w:proofErr w:type="gramEnd"/>
      <w:r w:rsidRPr="008C2A91">
        <w:rPr>
          <w:sz w:val="20"/>
          <w:szCs w:val="20"/>
        </w:rPr>
        <w:t xml:space="preserve"> and home plumbing.</w:t>
      </w:r>
      <w:r w:rsidR="001910B5" w:rsidRPr="008C2A91">
        <w:rPr>
          <w:sz w:val="20"/>
          <w:szCs w:val="20"/>
        </w:rPr>
        <w:t xml:space="preserve">  Metro B Water Works is responsible for providing high quality drinking </w:t>
      </w:r>
      <w:proofErr w:type="gramStart"/>
      <w:r w:rsidR="001910B5" w:rsidRPr="008C2A91">
        <w:rPr>
          <w:sz w:val="20"/>
          <w:szCs w:val="20"/>
        </w:rPr>
        <w:t>water, but</w:t>
      </w:r>
      <w:proofErr w:type="gramEnd"/>
      <w:r w:rsidR="001910B5" w:rsidRPr="008C2A91">
        <w:rPr>
          <w:sz w:val="20"/>
          <w:szCs w:val="20"/>
        </w:rPr>
        <w:t xml:space="preserve"> cannot control the variety of material used in plumbing components.  When you</w:t>
      </w:r>
      <w:r w:rsidR="00795947">
        <w:rPr>
          <w:sz w:val="20"/>
          <w:szCs w:val="20"/>
        </w:rPr>
        <w:t>r</w:t>
      </w:r>
      <w:r w:rsidR="001910B5" w:rsidRPr="008C2A91">
        <w:rPr>
          <w:sz w:val="20"/>
          <w:szCs w:val="20"/>
        </w:rPr>
        <w:t xml:space="preserve"> water has been sitting for several hours, you can minimize the potential for lead exposure by flushing your tap for 30 seconds to 2 minutes before using water for drinking or cooking.  If you are concerned about lead in you</w:t>
      </w:r>
      <w:r w:rsidR="00795947">
        <w:rPr>
          <w:sz w:val="20"/>
          <w:szCs w:val="20"/>
        </w:rPr>
        <w:t>r</w:t>
      </w:r>
      <w:r w:rsidR="001910B5" w:rsidRPr="008C2A91">
        <w:rPr>
          <w:sz w:val="20"/>
          <w:szCs w:val="20"/>
        </w:rPr>
        <w:t xml:space="preserve"> water, you may wish to have your water tested.  Information on lead in drinking water, testing methods, and steps you can take to minimize exposure is available from the Safe Drinking Water Hotline or at </w:t>
      </w:r>
      <w:hyperlink r:id="rId7" w:history="1">
        <w:r w:rsidR="001910B5" w:rsidRPr="008C2A91">
          <w:rPr>
            <w:rStyle w:val="Hyperlink"/>
            <w:sz w:val="20"/>
            <w:szCs w:val="20"/>
          </w:rPr>
          <w:t>http://www.epa.gov/safewater/lead</w:t>
        </w:r>
      </w:hyperlink>
      <w:r w:rsidR="001910B5" w:rsidRPr="008C2A91">
        <w:rPr>
          <w:sz w:val="20"/>
          <w:szCs w:val="20"/>
        </w:rPr>
        <w:t>.</w:t>
      </w:r>
    </w:p>
    <w:p w14:paraId="614494CC" w14:textId="77777777" w:rsidR="001011AA" w:rsidRDefault="001011AA" w:rsidP="00294A5B">
      <w:pPr>
        <w:tabs>
          <w:tab w:val="left" w:pos="1236"/>
        </w:tabs>
        <w:rPr>
          <w:sz w:val="20"/>
          <w:szCs w:val="20"/>
        </w:rPr>
      </w:pPr>
    </w:p>
    <w:p w14:paraId="5900A2EC" w14:textId="70794426" w:rsidR="001011AA" w:rsidRPr="008C2A91" w:rsidRDefault="001011AA" w:rsidP="00294A5B">
      <w:pPr>
        <w:tabs>
          <w:tab w:val="left" w:pos="1236"/>
        </w:tabs>
        <w:rPr>
          <w:sz w:val="20"/>
          <w:szCs w:val="20"/>
        </w:rPr>
      </w:pPr>
      <w:r>
        <w:rPr>
          <w:sz w:val="20"/>
          <w:szCs w:val="20"/>
        </w:rPr>
        <w:t xml:space="preserve">The US Environmental Protection Agency has mandated that all public water systems survey their system for lead service lines by </w:t>
      </w:r>
      <w:proofErr w:type="gramStart"/>
      <w:r>
        <w:rPr>
          <w:sz w:val="20"/>
          <w:szCs w:val="20"/>
        </w:rPr>
        <w:t>October,</w:t>
      </w:r>
      <w:proofErr w:type="gramEnd"/>
      <w:r>
        <w:rPr>
          <w:sz w:val="20"/>
          <w:szCs w:val="20"/>
        </w:rPr>
        <w:t xml:space="preserve"> 2024.  Metro Water Works has completed this </w:t>
      </w:r>
      <w:proofErr w:type="gramStart"/>
      <w:r>
        <w:rPr>
          <w:sz w:val="20"/>
          <w:szCs w:val="20"/>
        </w:rPr>
        <w:t>survey</w:t>
      </w:r>
      <w:proofErr w:type="gramEnd"/>
      <w:r>
        <w:rPr>
          <w:sz w:val="20"/>
          <w:szCs w:val="20"/>
        </w:rPr>
        <w:t xml:space="preserve"> and it can be viewed at our office at 7520 Jennings Street, Spartanburg, SC.</w:t>
      </w:r>
    </w:p>
    <w:p w14:paraId="762713CA" w14:textId="77777777" w:rsidR="001910B5" w:rsidRPr="008C2A91" w:rsidRDefault="001910B5" w:rsidP="00294A5B">
      <w:pPr>
        <w:tabs>
          <w:tab w:val="left" w:pos="1236"/>
        </w:tabs>
        <w:rPr>
          <w:sz w:val="20"/>
          <w:szCs w:val="20"/>
        </w:rPr>
      </w:pPr>
    </w:p>
    <w:p w14:paraId="542F31E7" w14:textId="14B7D260" w:rsidR="001910B5" w:rsidRPr="008C2A91" w:rsidRDefault="001910B5" w:rsidP="00294A5B">
      <w:pPr>
        <w:tabs>
          <w:tab w:val="left" w:pos="1236"/>
        </w:tabs>
        <w:rPr>
          <w:sz w:val="20"/>
          <w:szCs w:val="20"/>
        </w:rPr>
      </w:pPr>
      <w:r w:rsidRPr="008C2A91">
        <w:rPr>
          <w:sz w:val="20"/>
          <w:szCs w:val="20"/>
        </w:rPr>
        <w:t>MCL’s are set at very stringent levels.  To understand the possible health effects described for many regulated constituents, a person would have to drink 2 liters of water every day for a lifetime at the MCL level to have a one-in-</w:t>
      </w:r>
      <w:r w:rsidR="00795947">
        <w:rPr>
          <w:sz w:val="20"/>
          <w:szCs w:val="20"/>
        </w:rPr>
        <w:t>a-</w:t>
      </w:r>
      <w:r w:rsidRPr="008C2A91">
        <w:rPr>
          <w:sz w:val="20"/>
          <w:szCs w:val="20"/>
        </w:rPr>
        <w:t xml:space="preserve">million chance of having the described health effect.  </w:t>
      </w:r>
    </w:p>
    <w:p w14:paraId="319A5F22" w14:textId="77777777" w:rsidR="00282D53" w:rsidRDefault="00282D53" w:rsidP="00294A5B">
      <w:pPr>
        <w:tabs>
          <w:tab w:val="left" w:pos="1236"/>
        </w:tabs>
        <w:rPr>
          <w:sz w:val="20"/>
          <w:szCs w:val="20"/>
        </w:rPr>
      </w:pPr>
    </w:p>
    <w:p w14:paraId="0A406AA1" w14:textId="6606F553" w:rsidR="00282D53" w:rsidRDefault="007B4CCA" w:rsidP="00294A5B">
      <w:pPr>
        <w:tabs>
          <w:tab w:val="left" w:pos="1236"/>
        </w:tabs>
        <w:rPr>
          <w:sz w:val="20"/>
          <w:szCs w:val="20"/>
        </w:rPr>
      </w:pPr>
      <w:r>
        <w:rPr>
          <w:sz w:val="20"/>
          <w:szCs w:val="20"/>
        </w:rPr>
        <w:t xml:space="preserve">This year you may have noticed that no Unregulated Contaminants are included in </w:t>
      </w:r>
      <w:proofErr w:type="gramStart"/>
      <w:r>
        <w:rPr>
          <w:sz w:val="20"/>
          <w:szCs w:val="20"/>
        </w:rPr>
        <w:t>a table</w:t>
      </w:r>
      <w:proofErr w:type="gramEnd"/>
      <w:r>
        <w:rPr>
          <w:sz w:val="20"/>
          <w:szCs w:val="20"/>
        </w:rPr>
        <w:t xml:space="preserve">.  Unregulated Contaminants are those that do not have a drinking water standard set by EPA.  EPA is required by the Safe </w:t>
      </w:r>
      <w:proofErr w:type="spellStart"/>
      <w:r>
        <w:rPr>
          <w:sz w:val="20"/>
          <w:szCs w:val="20"/>
        </w:rPr>
        <w:t>Deinking</w:t>
      </w:r>
      <w:proofErr w:type="spellEnd"/>
      <w:r>
        <w:rPr>
          <w:sz w:val="20"/>
          <w:szCs w:val="20"/>
        </w:rPr>
        <w:t xml:space="preserve"> Water Act to identify a list of potential contaminants every five years, make a rule for water systems to test for them, and then </w:t>
      </w:r>
      <w:proofErr w:type="gramStart"/>
      <w:r>
        <w:rPr>
          <w:sz w:val="20"/>
          <w:szCs w:val="20"/>
        </w:rPr>
        <w:t>make a decision</w:t>
      </w:r>
      <w:proofErr w:type="gramEnd"/>
      <w:r>
        <w:rPr>
          <w:sz w:val="20"/>
          <w:szCs w:val="20"/>
        </w:rPr>
        <w:t xml:space="preserve"> whether regulations are necessary.  Under the Unregulated Contaminant Monitoring Rule 5(UCMR5), which is the latest mandated testing rule for selected </w:t>
      </w:r>
      <w:proofErr w:type="gramStart"/>
      <w:r>
        <w:rPr>
          <w:sz w:val="20"/>
          <w:szCs w:val="20"/>
        </w:rPr>
        <w:t>contaminants,  SCDHEC</w:t>
      </w:r>
      <w:proofErr w:type="gramEnd"/>
      <w:r>
        <w:rPr>
          <w:sz w:val="20"/>
          <w:szCs w:val="20"/>
        </w:rPr>
        <w:t xml:space="preserve"> began Spartanburg Water’s testing in 2023.  While 29 different </w:t>
      </w:r>
      <w:proofErr w:type="gramStart"/>
      <w:r>
        <w:rPr>
          <w:sz w:val="20"/>
          <w:szCs w:val="20"/>
        </w:rPr>
        <w:t>samples</w:t>
      </w:r>
      <w:proofErr w:type="gramEnd"/>
      <w:r>
        <w:rPr>
          <w:sz w:val="20"/>
          <w:szCs w:val="20"/>
        </w:rPr>
        <w:t xml:space="preserve"> types of per- and polyfluoroalkyl substances (PFAS) and lithium were collected to be analyzed, all 30 samples came in below the minimum report limit.  For this reason, there is nothing to report </w:t>
      </w:r>
      <w:proofErr w:type="gramStart"/>
      <w:r>
        <w:rPr>
          <w:sz w:val="20"/>
          <w:szCs w:val="20"/>
        </w:rPr>
        <w:t>at this time</w:t>
      </w:r>
      <w:proofErr w:type="gramEnd"/>
      <w:r>
        <w:rPr>
          <w:sz w:val="20"/>
          <w:szCs w:val="20"/>
        </w:rPr>
        <w:t>.</w:t>
      </w:r>
    </w:p>
    <w:p w14:paraId="64475CB5" w14:textId="5FAC2882" w:rsidR="00282D53" w:rsidRDefault="007B4CCA" w:rsidP="00294A5B">
      <w:pPr>
        <w:tabs>
          <w:tab w:val="left" w:pos="1236"/>
        </w:tabs>
        <w:rPr>
          <w:sz w:val="20"/>
          <w:szCs w:val="20"/>
        </w:rPr>
      </w:pPr>
      <w:r w:rsidRPr="008C2A91">
        <w:rPr>
          <w:noProof/>
          <w:sz w:val="20"/>
          <w:szCs w:val="20"/>
        </w:rPr>
        <mc:AlternateContent>
          <mc:Choice Requires="wps">
            <w:drawing>
              <wp:anchor distT="45720" distB="45720" distL="114300" distR="114300" simplePos="0" relativeHeight="251667456" behindDoc="0" locked="0" layoutInCell="1" allowOverlap="1" wp14:anchorId="0942BD8A" wp14:editId="3A9103C5">
                <wp:simplePos x="0" y="0"/>
                <wp:positionH relativeFrom="column">
                  <wp:posOffset>95250</wp:posOffset>
                </wp:positionH>
                <wp:positionV relativeFrom="paragraph">
                  <wp:posOffset>324485</wp:posOffset>
                </wp:positionV>
                <wp:extent cx="6690360" cy="1404620"/>
                <wp:effectExtent l="0" t="0" r="1524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404620"/>
                        </a:xfrm>
                        <a:prstGeom prst="rect">
                          <a:avLst/>
                        </a:prstGeom>
                        <a:solidFill>
                          <a:schemeClr val="accent1">
                            <a:lumMod val="60000"/>
                            <a:lumOff val="40000"/>
                          </a:schemeClr>
                        </a:solidFill>
                        <a:ln w="19050">
                          <a:solidFill>
                            <a:schemeClr val="tx1"/>
                          </a:solidFill>
                          <a:miter lim="800000"/>
                          <a:headEnd/>
                          <a:tailEnd/>
                        </a:ln>
                      </wps:spPr>
                      <wps:txbx>
                        <w:txbxContent>
                          <w:p w14:paraId="27B52CA3" w14:textId="77777777" w:rsidR="00282D53" w:rsidRDefault="00282D53">
                            <w:r>
                              <w:t>Metro B Water District and the South Carolina Department of Health &amp; Environmental Control routinely monitor for 81 contaminants in you</w:t>
                            </w:r>
                            <w:r w:rsidR="00795947">
                              <w:t>r</w:t>
                            </w:r>
                            <w:r>
                              <w:t xml:space="preserve"> drinking water according to federal and state laws.</w:t>
                            </w:r>
                          </w:p>
                          <w:p w14:paraId="6C7E302B" w14:textId="77777777" w:rsidR="00282D53" w:rsidRDefault="00282D53"/>
                          <w:p w14:paraId="400AE259" w14:textId="28288C9D" w:rsidR="00282D53" w:rsidRDefault="00282D53">
                            <w:r>
                              <w:t>The tables below show the results of monitoring for contaminants which have been detected during the period of January 1</w:t>
                            </w:r>
                            <w:r w:rsidRPr="00282D53">
                              <w:rPr>
                                <w:vertAlign w:val="superscript"/>
                              </w:rPr>
                              <w:t>st</w:t>
                            </w:r>
                            <w:r>
                              <w:t xml:space="preserve"> to December 31</w:t>
                            </w:r>
                            <w:r w:rsidRPr="00282D53">
                              <w:rPr>
                                <w:vertAlign w:val="superscript"/>
                              </w:rPr>
                              <w:t>st</w:t>
                            </w:r>
                            <w:r w:rsidR="00115447">
                              <w:t xml:space="preserve">, </w:t>
                            </w:r>
                            <w:proofErr w:type="gramStart"/>
                            <w:r w:rsidR="00115447">
                              <w:t>20</w:t>
                            </w:r>
                            <w:r w:rsidR="002D0BB1">
                              <w:t>2</w:t>
                            </w:r>
                            <w:r w:rsidR="004D1A0B">
                              <w:t>3</w:t>
                            </w:r>
                            <w:proofErr w:type="gramEnd"/>
                          </w:p>
                          <w:p w14:paraId="7C9A4C91" w14:textId="77777777" w:rsidR="00282D53" w:rsidRDefault="00282D53"/>
                          <w:p w14:paraId="46784785" w14:textId="77777777" w:rsidR="00282D53" w:rsidRPr="00282D53" w:rsidRDefault="00282D53">
                            <w:pPr>
                              <w:rPr>
                                <w:b/>
                              </w:rPr>
                            </w:pPr>
                            <w:r>
                              <w:rPr>
                                <w:b/>
                              </w:rPr>
                              <w:t>No MCL’s were exceeded!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2BD8A" id="_x0000_s1030" type="#_x0000_t202" style="position:absolute;margin-left:7.5pt;margin-top:25.55pt;width:526.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" fillcolor="#9cc2e5 [1940]" strokecolor="black [3213]" strokeweight="1.5pt">
                <v:textbox style="mso-fit-shape-to-text:t">
                  <w:txbxContent>
                    <w:p w14:paraId="27B52CA3" w14:textId="77777777" w:rsidR="00282D53" w:rsidRDefault="00282D53">
                      <w:r>
                        <w:t>Metro B Water District and the South Carolina Department of Health &amp; Environmental Control routinely monitor for 81 contaminants in you</w:t>
                      </w:r>
                      <w:r w:rsidR="00795947">
                        <w:t>r</w:t>
                      </w:r>
                      <w:r>
                        <w:t xml:space="preserve"> drinking water according to federal and state laws.</w:t>
                      </w:r>
                    </w:p>
                    <w:p w14:paraId="6C7E302B" w14:textId="77777777" w:rsidR="00282D53" w:rsidRDefault="00282D53"/>
                    <w:p w14:paraId="400AE259" w14:textId="28288C9D" w:rsidR="00282D53" w:rsidRDefault="00282D53">
                      <w:r>
                        <w:t>The tables below show the results of monitoring for contaminants which have been detected during the period of January 1</w:t>
                      </w:r>
                      <w:r w:rsidRPr="00282D53">
                        <w:rPr>
                          <w:vertAlign w:val="superscript"/>
                        </w:rPr>
                        <w:t>st</w:t>
                      </w:r>
                      <w:r>
                        <w:t xml:space="preserve"> to December 31</w:t>
                      </w:r>
                      <w:r w:rsidRPr="00282D53">
                        <w:rPr>
                          <w:vertAlign w:val="superscript"/>
                        </w:rPr>
                        <w:t>st</w:t>
                      </w:r>
                      <w:r w:rsidR="00115447">
                        <w:t xml:space="preserve">, </w:t>
                      </w:r>
                      <w:proofErr w:type="gramStart"/>
                      <w:r w:rsidR="00115447">
                        <w:t>20</w:t>
                      </w:r>
                      <w:r w:rsidR="002D0BB1">
                        <w:t>2</w:t>
                      </w:r>
                      <w:r w:rsidR="004D1A0B">
                        <w:t>3</w:t>
                      </w:r>
                      <w:proofErr w:type="gramEnd"/>
                    </w:p>
                    <w:p w14:paraId="7C9A4C91" w14:textId="77777777" w:rsidR="00282D53" w:rsidRDefault="00282D53"/>
                    <w:p w14:paraId="46784785" w14:textId="77777777" w:rsidR="00282D53" w:rsidRPr="00282D53" w:rsidRDefault="00282D53">
                      <w:pPr>
                        <w:rPr>
                          <w:b/>
                        </w:rPr>
                      </w:pPr>
                      <w:r>
                        <w:rPr>
                          <w:b/>
                        </w:rPr>
                        <w:t>No MCL’s were exceeded!</w:t>
                      </w:r>
                    </w:p>
                  </w:txbxContent>
                </v:textbox>
                <w10:wrap type="square"/>
              </v:shape>
            </w:pict>
          </mc:Fallback>
        </mc:AlternateContent>
      </w:r>
    </w:p>
    <w:p w14:paraId="20BC6AC4" w14:textId="77777777" w:rsidR="00282D53" w:rsidRDefault="00282D53" w:rsidP="00294A5B">
      <w:pPr>
        <w:tabs>
          <w:tab w:val="left" w:pos="1236"/>
        </w:tabs>
        <w:rPr>
          <w:sz w:val="20"/>
          <w:szCs w:val="20"/>
        </w:rPr>
      </w:pPr>
    </w:p>
    <w:p w14:paraId="7758A0F7" w14:textId="006696B0" w:rsidR="00282D53" w:rsidRDefault="00282D53" w:rsidP="00294A5B">
      <w:pPr>
        <w:tabs>
          <w:tab w:val="left" w:pos="1236"/>
        </w:tabs>
        <w:rPr>
          <w:sz w:val="20"/>
          <w:szCs w:val="20"/>
        </w:rPr>
      </w:pPr>
    </w:p>
    <w:p w14:paraId="1E2413AD" w14:textId="77777777" w:rsidR="00282D53" w:rsidRDefault="00282D53" w:rsidP="00294A5B">
      <w:pPr>
        <w:tabs>
          <w:tab w:val="left" w:pos="1236"/>
        </w:tabs>
        <w:rPr>
          <w:sz w:val="20"/>
          <w:szCs w:val="20"/>
        </w:rPr>
      </w:pPr>
    </w:p>
    <w:p w14:paraId="691395B5" w14:textId="77777777" w:rsidR="00282D53" w:rsidRDefault="00282D53" w:rsidP="00294A5B">
      <w:pPr>
        <w:tabs>
          <w:tab w:val="left" w:pos="1236"/>
        </w:tabs>
        <w:rPr>
          <w:sz w:val="20"/>
          <w:szCs w:val="20"/>
        </w:rPr>
      </w:pPr>
    </w:p>
    <w:p w14:paraId="2F6333FF" w14:textId="5BBF2D5A" w:rsidR="00282D53" w:rsidRDefault="00282D53" w:rsidP="00294A5B">
      <w:pPr>
        <w:tabs>
          <w:tab w:val="left" w:pos="1236"/>
        </w:tabs>
        <w:rPr>
          <w:sz w:val="20"/>
          <w:szCs w:val="20"/>
        </w:rPr>
      </w:pPr>
    </w:p>
    <w:p w14:paraId="43AB0B7B" w14:textId="77777777" w:rsidR="00282D53" w:rsidRDefault="00282D53" w:rsidP="00294A5B">
      <w:pPr>
        <w:tabs>
          <w:tab w:val="left" w:pos="1236"/>
        </w:tabs>
        <w:rPr>
          <w:sz w:val="20"/>
          <w:szCs w:val="20"/>
        </w:rPr>
      </w:pPr>
    </w:p>
    <w:tbl>
      <w:tblPr>
        <w:tblStyle w:val="TableGrid"/>
        <w:tblpPr w:leftFromText="180" w:rightFromText="180" w:vertAnchor="text" w:horzAnchor="margin" w:tblpY="457"/>
        <w:tblW w:w="0" w:type="auto"/>
        <w:tblLook w:val="04A0" w:firstRow="1" w:lastRow="0" w:firstColumn="1" w:lastColumn="0" w:noHBand="0" w:noVBand="1"/>
      </w:tblPr>
      <w:tblGrid>
        <w:gridCol w:w="1255"/>
        <w:gridCol w:w="1260"/>
        <w:gridCol w:w="1260"/>
        <w:gridCol w:w="1440"/>
        <w:gridCol w:w="1350"/>
        <w:gridCol w:w="1170"/>
        <w:gridCol w:w="3055"/>
      </w:tblGrid>
      <w:tr w:rsidR="00A87B87" w14:paraId="282ABD20" w14:textId="77777777" w:rsidTr="008C2A91">
        <w:tc>
          <w:tcPr>
            <w:tcW w:w="1255" w:type="dxa"/>
            <w:shd w:val="clear" w:color="auto" w:fill="9CC2E5" w:themeFill="accent1" w:themeFillTint="99"/>
          </w:tcPr>
          <w:p w14:paraId="13E45610" w14:textId="77777777" w:rsidR="008C2A91" w:rsidRPr="008C2A91" w:rsidRDefault="008C2A91" w:rsidP="008C2A91">
            <w:pPr>
              <w:jc w:val="center"/>
              <w:rPr>
                <w:b/>
                <w:sz w:val="20"/>
                <w:szCs w:val="20"/>
              </w:rPr>
            </w:pPr>
            <w:r>
              <w:rPr>
                <w:b/>
                <w:sz w:val="20"/>
                <w:szCs w:val="20"/>
              </w:rPr>
              <w:t>Substance</w:t>
            </w:r>
          </w:p>
          <w:p w14:paraId="39C65843" w14:textId="77777777" w:rsidR="008C2A91" w:rsidRDefault="008C2A91" w:rsidP="008C2A91">
            <w:pPr>
              <w:rPr>
                <w:sz w:val="20"/>
                <w:szCs w:val="20"/>
              </w:rPr>
            </w:pPr>
          </w:p>
        </w:tc>
        <w:tc>
          <w:tcPr>
            <w:tcW w:w="1260" w:type="dxa"/>
            <w:shd w:val="clear" w:color="auto" w:fill="9CC2E5" w:themeFill="accent1" w:themeFillTint="99"/>
          </w:tcPr>
          <w:p w14:paraId="0934E1E1" w14:textId="77777777" w:rsidR="008C2A91" w:rsidRPr="008C2A91" w:rsidRDefault="008C2A91" w:rsidP="008C2A91">
            <w:pPr>
              <w:jc w:val="center"/>
              <w:rPr>
                <w:b/>
                <w:sz w:val="20"/>
                <w:szCs w:val="20"/>
              </w:rPr>
            </w:pPr>
            <w:r>
              <w:rPr>
                <w:b/>
                <w:sz w:val="20"/>
                <w:szCs w:val="20"/>
              </w:rPr>
              <w:t>MCLG</w:t>
            </w:r>
          </w:p>
        </w:tc>
        <w:tc>
          <w:tcPr>
            <w:tcW w:w="1260" w:type="dxa"/>
            <w:shd w:val="clear" w:color="auto" w:fill="9CC2E5" w:themeFill="accent1" w:themeFillTint="99"/>
          </w:tcPr>
          <w:p w14:paraId="4CCA188E" w14:textId="77777777" w:rsidR="008C2A91" w:rsidRPr="008C2A91" w:rsidRDefault="008C2A91" w:rsidP="008C2A91">
            <w:pPr>
              <w:jc w:val="center"/>
              <w:rPr>
                <w:b/>
                <w:sz w:val="20"/>
                <w:szCs w:val="20"/>
              </w:rPr>
            </w:pPr>
            <w:r>
              <w:rPr>
                <w:b/>
                <w:sz w:val="20"/>
                <w:szCs w:val="20"/>
              </w:rPr>
              <w:t>MCL</w:t>
            </w:r>
          </w:p>
        </w:tc>
        <w:tc>
          <w:tcPr>
            <w:tcW w:w="1440" w:type="dxa"/>
            <w:shd w:val="clear" w:color="auto" w:fill="9CC2E5" w:themeFill="accent1" w:themeFillTint="99"/>
          </w:tcPr>
          <w:p w14:paraId="001CD2B0" w14:textId="77777777" w:rsidR="008C2A91" w:rsidRPr="008C2A91" w:rsidRDefault="008C2A91" w:rsidP="008C2A91">
            <w:pPr>
              <w:jc w:val="center"/>
              <w:rPr>
                <w:b/>
                <w:sz w:val="20"/>
                <w:szCs w:val="20"/>
              </w:rPr>
            </w:pPr>
            <w:r>
              <w:rPr>
                <w:b/>
                <w:sz w:val="20"/>
                <w:szCs w:val="20"/>
              </w:rPr>
              <w:t>Highest Level</w:t>
            </w:r>
          </w:p>
        </w:tc>
        <w:tc>
          <w:tcPr>
            <w:tcW w:w="1350" w:type="dxa"/>
            <w:shd w:val="clear" w:color="auto" w:fill="9CC2E5" w:themeFill="accent1" w:themeFillTint="99"/>
          </w:tcPr>
          <w:p w14:paraId="6CCB47E8" w14:textId="77777777" w:rsidR="008C2A91" w:rsidRDefault="008C2A91" w:rsidP="008C2A91">
            <w:pPr>
              <w:jc w:val="center"/>
              <w:rPr>
                <w:b/>
                <w:sz w:val="20"/>
                <w:szCs w:val="20"/>
              </w:rPr>
            </w:pPr>
            <w:r>
              <w:rPr>
                <w:b/>
                <w:sz w:val="20"/>
                <w:szCs w:val="20"/>
              </w:rPr>
              <w:t>Year</w:t>
            </w:r>
          </w:p>
          <w:p w14:paraId="4D92824C" w14:textId="77777777" w:rsidR="008C2A91" w:rsidRPr="008C2A91" w:rsidRDefault="008C2A91" w:rsidP="008C2A91">
            <w:pPr>
              <w:jc w:val="center"/>
              <w:rPr>
                <w:b/>
                <w:sz w:val="20"/>
                <w:szCs w:val="20"/>
              </w:rPr>
            </w:pPr>
            <w:r>
              <w:rPr>
                <w:b/>
                <w:sz w:val="20"/>
                <w:szCs w:val="20"/>
              </w:rPr>
              <w:t>Sampled</w:t>
            </w:r>
          </w:p>
        </w:tc>
        <w:tc>
          <w:tcPr>
            <w:tcW w:w="1170" w:type="dxa"/>
            <w:shd w:val="clear" w:color="auto" w:fill="9CC2E5" w:themeFill="accent1" w:themeFillTint="99"/>
          </w:tcPr>
          <w:p w14:paraId="089D7EF2" w14:textId="77777777" w:rsidR="008C2A91" w:rsidRDefault="008C2A91" w:rsidP="008C2A91">
            <w:pPr>
              <w:jc w:val="center"/>
              <w:rPr>
                <w:b/>
                <w:sz w:val="20"/>
                <w:szCs w:val="20"/>
              </w:rPr>
            </w:pPr>
            <w:r>
              <w:rPr>
                <w:b/>
                <w:sz w:val="20"/>
                <w:szCs w:val="20"/>
              </w:rPr>
              <w:t>MCL</w:t>
            </w:r>
          </w:p>
          <w:p w14:paraId="1D1BBB85" w14:textId="77777777" w:rsidR="008C2A91" w:rsidRPr="008C2A91" w:rsidRDefault="008C2A91" w:rsidP="008C2A91">
            <w:pPr>
              <w:jc w:val="center"/>
              <w:rPr>
                <w:b/>
                <w:sz w:val="20"/>
                <w:szCs w:val="20"/>
              </w:rPr>
            </w:pPr>
            <w:proofErr w:type="gramStart"/>
            <w:r>
              <w:rPr>
                <w:b/>
                <w:sz w:val="20"/>
                <w:szCs w:val="20"/>
              </w:rPr>
              <w:t>Exceeded ?</w:t>
            </w:r>
            <w:proofErr w:type="gramEnd"/>
          </w:p>
        </w:tc>
        <w:tc>
          <w:tcPr>
            <w:tcW w:w="3055" w:type="dxa"/>
            <w:shd w:val="clear" w:color="auto" w:fill="9CC2E5" w:themeFill="accent1" w:themeFillTint="99"/>
          </w:tcPr>
          <w:p w14:paraId="4BF59A3C" w14:textId="77777777" w:rsidR="008C2A91" w:rsidRPr="008C2A91" w:rsidRDefault="008C2A91" w:rsidP="008C2A91">
            <w:pPr>
              <w:jc w:val="center"/>
              <w:rPr>
                <w:b/>
                <w:sz w:val="20"/>
                <w:szCs w:val="20"/>
              </w:rPr>
            </w:pPr>
            <w:r>
              <w:rPr>
                <w:b/>
                <w:sz w:val="20"/>
                <w:szCs w:val="20"/>
              </w:rPr>
              <w:t>Typical Source</w:t>
            </w:r>
          </w:p>
        </w:tc>
      </w:tr>
      <w:tr w:rsidR="00A87B87" w14:paraId="567E6C95" w14:textId="77777777" w:rsidTr="008C2A91">
        <w:tc>
          <w:tcPr>
            <w:tcW w:w="1255" w:type="dxa"/>
          </w:tcPr>
          <w:p w14:paraId="0AA6397D" w14:textId="77777777" w:rsidR="008C2A91" w:rsidRDefault="008C2A91" w:rsidP="008C2A91">
            <w:pPr>
              <w:jc w:val="center"/>
              <w:rPr>
                <w:sz w:val="20"/>
                <w:szCs w:val="20"/>
              </w:rPr>
            </w:pPr>
            <w:r>
              <w:rPr>
                <w:sz w:val="20"/>
                <w:szCs w:val="20"/>
              </w:rPr>
              <w:t>Fluoride</w:t>
            </w:r>
          </w:p>
          <w:p w14:paraId="25F8211E" w14:textId="77777777" w:rsidR="008C2A91" w:rsidRDefault="008C2A91" w:rsidP="008C2A91">
            <w:pPr>
              <w:jc w:val="center"/>
              <w:rPr>
                <w:sz w:val="20"/>
                <w:szCs w:val="20"/>
              </w:rPr>
            </w:pPr>
            <w:r>
              <w:rPr>
                <w:sz w:val="20"/>
                <w:szCs w:val="20"/>
              </w:rPr>
              <w:t>R.B. Simms</w:t>
            </w:r>
          </w:p>
          <w:p w14:paraId="3B1B31EC" w14:textId="77777777" w:rsidR="008C2A91" w:rsidRDefault="008C2A91" w:rsidP="008C2A91">
            <w:pPr>
              <w:jc w:val="center"/>
              <w:rPr>
                <w:sz w:val="20"/>
                <w:szCs w:val="20"/>
              </w:rPr>
            </w:pPr>
          </w:p>
        </w:tc>
        <w:tc>
          <w:tcPr>
            <w:tcW w:w="1260" w:type="dxa"/>
          </w:tcPr>
          <w:p w14:paraId="1D570327" w14:textId="77777777" w:rsidR="008C2A91" w:rsidRDefault="008C2A91" w:rsidP="008C2A91">
            <w:pPr>
              <w:jc w:val="center"/>
              <w:rPr>
                <w:sz w:val="20"/>
                <w:szCs w:val="20"/>
              </w:rPr>
            </w:pPr>
          </w:p>
          <w:p w14:paraId="2E20AF88" w14:textId="77777777" w:rsidR="008C2A91" w:rsidRDefault="008C2A91" w:rsidP="008C2A91">
            <w:pPr>
              <w:jc w:val="center"/>
              <w:rPr>
                <w:sz w:val="20"/>
                <w:szCs w:val="20"/>
              </w:rPr>
            </w:pPr>
            <w:r>
              <w:rPr>
                <w:sz w:val="20"/>
                <w:szCs w:val="20"/>
              </w:rPr>
              <w:t>4.0 ppm</w:t>
            </w:r>
          </w:p>
        </w:tc>
        <w:tc>
          <w:tcPr>
            <w:tcW w:w="1260" w:type="dxa"/>
          </w:tcPr>
          <w:p w14:paraId="36FACF5F" w14:textId="77777777" w:rsidR="008C2A91" w:rsidRDefault="008C2A91" w:rsidP="008C2A91">
            <w:pPr>
              <w:jc w:val="center"/>
              <w:rPr>
                <w:sz w:val="20"/>
                <w:szCs w:val="20"/>
              </w:rPr>
            </w:pPr>
          </w:p>
          <w:p w14:paraId="4EF2369E" w14:textId="77777777" w:rsidR="008C2A91" w:rsidRDefault="008C2A91" w:rsidP="008C2A91">
            <w:pPr>
              <w:jc w:val="center"/>
              <w:rPr>
                <w:sz w:val="20"/>
                <w:szCs w:val="20"/>
              </w:rPr>
            </w:pPr>
            <w:r>
              <w:rPr>
                <w:sz w:val="20"/>
                <w:szCs w:val="20"/>
              </w:rPr>
              <w:t>4.0 ppm</w:t>
            </w:r>
          </w:p>
        </w:tc>
        <w:tc>
          <w:tcPr>
            <w:tcW w:w="1440" w:type="dxa"/>
          </w:tcPr>
          <w:p w14:paraId="3D2633B3" w14:textId="77777777" w:rsidR="008C2A91" w:rsidRDefault="008C2A91" w:rsidP="008C2A91">
            <w:pPr>
              <w:jc w:val="center"/>
              <w:rPr>
                <w:sz w:val="20"/>
                <w:szCs w:val="20"/>
              </w:rPr>
            </w:pPr>
          </w:p>
          <w:p w14:paraId="7D9A2DDE" w14:textId="597A7676" w:rsidR="008C2A91" w:rsidRDefault="00544411" w:rsidP="008C2A91">
            <w:pPr>
              <w:jc w:val="center"/>
              <w:rPr>
                <w:sz w:val="20"/>
                <w:szCs w:val="20"/>
              </w:rPr>
            </w:pPr>
            <w:r>
              <w:rPr>
                <w:sz w:val="20"/>
                <w:szCs w:val="20"/>
              </w:rPr>
              <w:t>0.</w:t>
            </w:r>
            <w:r w:rsidR="004D1A0B">
              <w:rPr>
                <w:sz w:val="20"/>
                <w:szCs w:val="20"/>
              </w:rPr>
              <w:t>67</w:t>
            </w:r>
            <w:r w:rsidR="008C2A91">
              <w:rPr>
                <w:sz w:val="20"/>
                <w:szCs w:val="20"/>
              </w:rPr>
              <w:t xml:space="preserve"> ppm</w:t>
            </w:r>
          </w:p>
        </w:tc>
        <w:tc>
          <w:tcPr>
            <w:tcW w:w="1350" w:type="dxa"/>
          </w:tcPr>
          <w:p w14:paraId="1EDEA7AB" w14:textId="77777777" w:rsidR="008C2A91" w:rsidRDefault="008C2A91" w:rsidP="008C2A91">
            <w:pPr>
              <w:jc w:val="center"/>
              <w:rPr>
                <w:sz w:val="20"/>
                <w:szCs w:val="20"/>
              </w:rPr>
            </w:pPr>
          </w:p>
          <w:p w14:paraId="5ED31513" w14:textId="353D76B0" w:rsidR="008C2A91" w:rsidRDefault="00544411" w:rsidP="008C2A91">
            <w:pPr>
              <w:jc w:val="center"/>
              <w:rPr>
                <w:sz w:val="20"/>
                <w:szCs w:val="20"/>
              </w:rPr>
            </w:pPr>
            <w:r>
              <w:rPr>
                <w:sz w:val="20"/>
                <w:szCs w:val="20"/>
              </w:rPr>
              <w:t>20</w:t>
            </w:r>
            <w:r w:rsidR="002D0BB1">
              <w:rPr>
                <w:sz w:val="20"/>
                <w:szCs w:val="20"/>
              </w:rPr>
              <w:t>2</w:t>
            </w:r>
            <w:r w:rsidR="004D1A0B">
              <w:rPr>
                <w:sz w:val="20"/>
                <w:szCs w:val="20"/>
              </w:rPr>
              <w:t>3</w:t>
            </w:r>
          </w:p>
        </w:tc>
        <w:tc>
          <w:tcPr>
            <w:tcW w:w="1170" w:type="dxa"/>
          </w:tcPr>
          <w:p w14:paraId="62DC5E74" w14:textId="77777777" w:rsidR="008C2A91" w:rsidRDefault="008C2A91" w:rsidP="008C2A91">
            <w:pPr>
              <w:jc w:val="center"/>
              <w:rPr>
                <w:sz w:val="20"/>
                <w:szCs w:val="20"/>
              </w:rPr>
            </w:pPr>
          </w:p>
          <w:p w14:paraId="3B207F34" w14:textId="77777777" w:rsidR="008C2A91" w:rsidRDefault="008C2A91" w:rsidP="008C2A91">
            <w:pPr>
              <w:jc w:val="center"/>
              <w:rPr>
                <w:sz w:val="20"/>
                <w:szCs w:val="20"/>
              </w:rPr>
            </w:pPr>
            <w:r>
              <w:rPr>
                <w:sz w:val="20"/>
                <w:szCs w:val="20"/>
              </w:rPr>
              <w:t>NO</w:t>
            </w:r>
          </w:p>
        </w:tc>
        <w:tc>
          <w:tcPr>
            <w:tcW w:w="3055" w:type="dxa"/>
          </w:tcPr>
          <w:p w14:paraId="68BCB96B" w14:textId="77777777" w:rsidR="008C2A91" w:rsidRDefault="008C2A91" w:rsidP="008C2A91">
            <w:pPr>
              <w:jc w:val="center"/>
              <w:rPr>
                <w:sz w:val="20"/>
                <w:szCs w:val="20"/>
              </w:rPr>
            </w:pPr>
            <w:r>
              <w:rPr>
                <w:sz w:val="20"/>
                <w:szCs w:val="20"/>
              </w:rPr>
              <w:t>Erosion of natural deposits.</w:t>
            </w:r>
          </w:p>
          <w:p w14:paraId="2B221B4F" w14:textId="77777777" w:rsidR="008C2A91" w:rsidRDefault="008C2A91" w:rsidP="008C2A91">
            <w:pPr>
              <w:jc w:val="center"/>
              <w:rPr>
                <w:sz w:val="20"/>
                <w:szCs w:val="20"/>
              </w:rPr>
            </w:pPr>
            <w:r>
              <w:rPr>
                <w:sz w:val="20"/>
                <w:szCs w:val="20"/>
              </w:rPr>
              <w:t>Water Additive which promotes strong teeth</w:t>
            </w:r>
          </w:p>
        </w:tc>
      </w:tr>
      <w:tr w:rsidR="00744FA5" w14:paraId="606AF02E" w14:textId="77777777" w:rsidTr="008C2A91">
        <w:tc>
          <w:tcPr>
            <w:tcW w:w="1255" w:type="dxa"/>
          </w:tcPr>
          <w:p w14:paraId="1DB013CD" w14:textId="77777777" w:rsidR="00744FA5" w:rsidRDefault="00744FA5" w:rsidP="00744FA5">
            <w:pPr>
              <w:rPr>
                <w:sz w:val="20"/>
                <w:szCs w:val="20"/>
              </w:rPr>
            </w:pPr>
            <w:r>
              <w:rPr>
                <w:sz w:val="20"/>
                <w:szCs w:val="20"/>
              </w:rPr>
              <w:t>Nitrate</w:t>
            </w:r>
          </w:p>
          <w:p w14:paraId="4876C8C2" w14:textId="50BFD277" w:rsidR="002F1445" w:rsidRDefault="002F1445" w:rsidP="00744FA5">
            <w:pPr>
              <w:rPr>
                <w:sz w:val="20"/>
                <w:szCs w:val="20"/>
              </w:rPr>
            </w:pPr>
            <w:r>
              <w:rPr>
                <w:sz w:val="20"/>
                <w:szCs w:val="20"/>
              </w:rPr>
              <w:t>R.B. Simms</w:t>
            </w:r>
          </w:p>
        </w:tc>
        <w:tc>
          <w:tcPr>
            <w:tcW w:w="1260" w:type="dxa"/>
          </w:tcPr>
          <w:p w14:paraId="10008D0D" w14:textId="162201C8" w:rsidR="00744FA5" w:rsidRDefault="00744FA5" w:rsidP="008C2A91">
            <w:pPr>
              <w:jc w:val="center"/>
              <w:rPr>
                <w:sz w:val="20"/>
                <w:szCs w:val="20"/>
              </w:rPr>
            </w:pPr>
            <w:r>
              <w:rPr>
                <w:sz w:val="20"/>
                <w:szCs w:val="20"/>
              </w:rPr>
              <w:t>10 ppm</w:t>
            </w:r>
          </w:p>
        </w:tc>
        <w:tc>
          <w:tcPr>
            <w:tcW w:w="1260" w:type="dxa"/>
          </w:tcPr>
          <w:p w14:paraId="002FE5A5" w14:textId="771FB2F9" w:rsidR="00744FA5" w:rsidRDefault="00744FA5" w:rsidP="008C2A91">
            <w:pPr>
              <w:jc w:val="center"/>
              <w:rPr>
                <w:sz w:val="20"/>
                <w:szCs w:val="20"/>
              </w:rPr>
            </w:pPr>
            <w:r>
              <w:rPr>
                <w:sz w:val="20"/>
                <w:szCs w:val="20"/>
              </w:rPr>
              <w:t>10 ppm</w:t>
            </w:r>
          </w:p>
        </w:tc>
        <w:tc>
          <w:tcPr>
            <w:tcW w:w="1440" w:type="dxa"/>
          </w:tcPr>
          <w:p w14:paraId="4889AE14" w14:textId="031D5503" w:rsidR="00744FA5" w:rsidRDefault="00744FA5" w:rsidP="008C2A91">
            <w:pPr>
              <w:jc w:val="center"/>
              <w:rPr>
                <w:sz w:val="20"/>
                <w:szCs w:val="20"/>
              </w:rPr>
            </w:pPr>
            <w:r>
              <w:rPr>
                <w:sz w:val="20"/>
                <w:szCs w:val="20"/>
              </w:rPr>
              <w:t>0.0</w:t>
            </w:r>
            <w:r w:rsidR="004D1A0B">
              <w:rPr>
                <w:sz w:val="20"/>
                <w:szCs w:val="20"/>
              </w:rPr>
              <w:t>4</w:t>
            </w:r>
          </w:p>
        </w:tc>
        <w:tc>
          <w:tcPr>
            <w:tcW w:w="1350" w:type="dxa"/>
          </w:tcPr>
          <w:p w14:paraId="64E80583" w14:textId="65B54A1A" w:rsidR="00744FA5" w:rsidRDefault="00744FA5" w:rsidP="008C2A91">
            <w:pPr>
              <w:jc w:val="center"/>
              <w:rPr>
                <w:sz w:val="20"/>
                <w:szCs w:val="20"/>
              </w:rPr>
            </w:pPr>
            <w:r>
              <w:rPr>
                <w:sz w:val="20"/>
                <w:szCs w:val="20"/>
              </w:rPr>
              <w:t>202</w:t>
            </w:r>
            <w:r w:rsidR="004D1A0B">
              <w:rPr>
                <w:sz w:val="20"/>
                <w:szCs w:val="20"/>
              </w:rPr>
              <w:t>3</w:t>
            </w:r>
          </w:p>
        </w:tc>
        <w:tc>
          <w:tcPr>
            <w:tcW w:w="1170" w:type="dxa"/>
          </w:tcPr>
          <w:p w14:paraId="34286F6C" w14:textId="6710221E" w:rsidR="00744FA5" w:rsidRDefault="00744FA5" w:rsidP="008C2A91">
            <w:pPr>
              <w:jc w:val="center"/>
              <w:rPr>
                <w:sz w:val="20"/>
                <w:szCs w:val="20"/>
              </w:rPr>
            </w:pPr>
            <w:r>
              <w:rPr>
                <w:sz w:val="20"/>
                <w:szCs w:val="20"/>
              </w:rPr>
              <w:t>NO</w:t>
            </w:r>
          </w:p>
        </w:tc>
        <w:tc>
          <w:tcPr>
            <w:tcW w:w="3055" w:type="dxa"/>
          </w:tcPr>
          <w:p w14:paraId="08CAA63B" w14:textId="77777777" w:rsidR="00744FA5" w:rsidRDefault="00744FA5" w:rsidP="008C2A91">
            <w:pPr>
              <w:jc w:val="center"/>
              <w:rPr>
                <w:sz w:val="20"/>
                <w:szCs w:val="20"/>
              </w:rPr>
            </w:pPr>
            <w:r>
              <w:rPr>
                <w:sz w:val="20"/>
                <w:szCs w:val="20"/>
              </w:rPr>
              <w:t>Naturally occurring and</w:t>
            </w:r>
          </w:p>
          <w:p w14:paraId="0E474D3E" w14:textId="7AF916D9" w:rsidR="00744FA5" w:rsidRDefault="00744FA5" w:rsidP="008C2A91">
            <w:pPr>
              <w:jc w:val="center"/>
              <w:rPr>
                <w:sz w:val="20"/>
                <w:szCs w:val="20"/>
              </w:rPr>
            </w:pPr>
            <w:r>
              <w:rPr>
                <w:sz w:val="20"/>
                <w:szCs w:val="20"/>
              </w:rPr>
              <w:t>Fertilizer runoff</w:t>
            </w:r>
          </w:p>
        </w:tc>
      </w:tr>
      <w:tr w:rsidR="00744FA5" w14:paraId="66406C4F" w14:textId="77777777" w:rsidTr="008C2A91">
        <w:tc>
          <w:tcPr>
            <w:tcW w:w="1255" w:type="dxa"/>
          </w:tcPr>
          <w:p w14:paraId="38645BBA" w14:textId="77777777" w:rsidR="00744FA5" w:rsidRDefault="00744FA5" w:rsidP="00744FA5">
            <w:pPr>
              <w:rPr>
                <w:sz w:val="20"/>
                <w:szCs w:val="20"/>
              </w:rPr>
            </w:pPr>
            <w:r>
              <w:rPr>
                <w:sz w:val="20"/>
                <w:szCs w:val="20"/>
              </w:rPr>
              <w:t>Sodium</w:t>
            </w:r>
          </w:p>
          <w:p w14:paraId="73E10F01" w14:textId="094098C6" w:rsidR="002F1445" w:rsidRDefault="002F1445" w:rsidP="00744FA5">
            <w:pPr>
              <w:rPr>
                <w:sz w:val="20"/>
                <w:szCs w:val="20"/>
              </w:rPr>
            </w:pPr>
            <w:r>
              <w:rPr>
                <w:sz w:val="20"/>
                <w:szCs w:val="20"/>
              </w:rPr>
              <w:t>R.B. Simms</w:t>
            </w:r>
          </w:p>
        </w:tc>
        <w:tc>
          <w:tcPr>
            <w:tcW w:w="1260" w:type="dxa"/>
          </w:tcPr>
          <w:p w14:paraId="1C0984AA" w14:textId="1A88488F" w:rsidR="00744FA5" w:rsidRDefault="00744FA5" w:rsidP="008C2A91">
            <w:pPr>
              <w:jc w:val="center"/>
              <w:rPr>
                <w:sz w:val="20"/>
                <w:szCs w:val="20"/>
              </w:rPr>
            </w:pPr>
            <w:r>
              <w:rPr>
                <w:sz w:val="20"/>
                <w:szCs w:val="20"/>
              </w:rPr>
              <w:t>NA</w:t>
            </w:r>
          </w:p>
        </w:tc>
        <w:tc>
          <w:tcPr>
            <w:tcW w:w="1260" w:type="dxa"/>
          </w:tcPr>
          <w:p w14:paraId="3433256E" w14:textId="3107B27A" w:rsidR="00744FA5" w:rsidRDefault="00744FA5" w:rsidP="008C2A91">
            <w:pPr>
              <w:jc w:val="center"/>
              <w:rPr>
                <w:sz w:val="20"/>
                <w:szCs w:val="20"/>
              </w:rPr>
            </w:pPr>
            <w:r>
              <w:rPr>
                <w:sz w:val="20"/>
                <w:szCs w:val="20"/>
              </w:rPr>
              <w:t>NA</w:t>
            </w:r>
          </w:p>
        </w:tc>
        <w:tc>
          <w:tcPr>
            <w:tcW w:w="1440" w:type="dxa"/>
          </w:tcPr>
          <w:p w14:paraId="292FC53A" w14:textId="39EF7622" w:rsidR="00744FA5" w:rsidRDefault="004D1A0B" w:rsidP="008C2A91">
            <w:pPr>
              <w:jc w:val="center"/>
              <w:rPr>
                <w:sz w:val="20"/>
                <w:szCs w:val="20"/>
              </w:rPr>
            </w:pPr>
            <w:r>
              <w:rPr>
                <w:sz w:val="20"/>
                <w:szCs w:val="20"/>
              </w:rPr>
              <w:t>7.7</w:t>
            </w:r>
            <w:r w:rsidR="00744FA5">
              <w:rPr>
                <w:sz w:val="20"/>
                <w:szCs w:val="20"/>
              </w:rPr>
              <w:t xml:space="preserve"> ppm</w:t>
            </w:r>
          </w:p>
        </w:tc>
        <w:tc>
          <w:tcPr>
            <w:tcW w:w="1350" w:type="dxa"/>
          </w:tcPr>
          <w:p w14:paraId="28AE1ADD" w14:textId="6C3C32BF" w:rsidR="00744FA5" w:rsidRDefault="00744FA5" w:rsidP="008C2A91">
            <w:pPr>
              <w:jc w:val="center"/>
              <w:rPr>
                <w:sz w:val="20"/>
                <w:szCs w:val="20"/>
              </w:rPr>
            </w:pPr>
            <w:r>
              <w:rPr>
                <w:sz w:val="20"/>
                <w:szCs w:val="20"/>
              </w:rPr>
              <w:t>202</w:t>
            </w:r>
            <w:r w:rsidR="004D1A0B">
              <w:rPr>
                <w:sz w:val="20"/>
                <w:szCs w:val="20"/>
              </w:rPr>
              <w:t>3</w:t>
            </w:r>
          </w:p>
        </w:tc>
        <w:tc>
          <w:tcPr>
            <w:tcW w:w="1170" w:type="dxa"/>
          </w:tcPr>
          <w:p w14:paraId="3A494D21" w14:textId="32E4035F" w:rsidR="00744FA5" w:rsidRDefault="00744FA5" w:rsidP="008C2A91">
            <w:pPr>
              <w:jc w:val="center"/>
              <w:rPr>
                <w:sz w:val="20"/>
                <w:szCs w:val="20"/>
              </w:rPr>
            </w:pPr>
            <w:r>
              <w:rPr>
                <w:sz w:val="20"/>
                <w:szCs w:val="20"/>
              </w:rPr>
              <w:t>NO</w:t>
            </w:r>
          </w:p>
        </w:tc>
        <w:tc>
          <w:tcPr>
            <w:tcW w:w="3055" w:type="dxa"/>
          </w:tcPr>
          <w:p w14:paraId="2920B159" w14:textId="7B98D12B" w:rsidR="00744FA5" w:rsidRDefault="00744FA5" w:rsidP="008C2A91">
            <w:pPr>
              <w:jc w:val="center"/>
              <w:rPr>
                <w:sz w:val="20"/>
                <w:szCs w:val="20"/>
              </w:rPr>
            </w:pPr>
            <w:r>
              <w:rPr>
                <w:sz w:val="20"/>
                <w:szCs w:val="20"/>
              </w:rPr>
              <w:t xml:space="preserve">Naturally </w:t>
            </w:r>
            <w:proofErr w:type="spellStart"/>
            <w:r>
              <w:rPr>
                <w:sz w:val="20"/>
                <w:szCs w:val="20"/>
              </w:rPr>
              <w:t>occuring</w:t>
            </w:r>
            <w:proofErr w:type="spellEnd"/>
          </w:p>
        </w:tc>
      </w:tr>
    </w:tbl>
    <w:tbl>
      <w:tblPr>
        <w:tblStyle w:val="TableGrid"/>
        <w:tblpPr w:leftFromText="180" w:rightFromText="180" w:vertAnchor="text" w:horzAnchor="margin" w:tblpY="3790"/>
        <w:tblW w:w="0" w:type="auto"/>
        <w:tblLook w:val="04A0" w:firstRow="1" w:lastRow="0" w:firstColumn="1" w:lastColumn="0" w:noHBand="0" w:noVBand="1"/>
      </w:tblPr>
      <w:tblGrid>
        <w:gridCol w:w="1435"/>
        <w:gridCol w:w="900"/>
        <w:gridCol w:w="1080"/>
        <w:gridCol w:w="1440"/>
        <w:gridCol w:w="1080"/>
        <w:gridCol w:w="1080"/>
        <w:gridCol w:w="3775"/>
      </w:tblGrid>
      <w:tr w:rsidR="00A87B87" w14:paraId="097FA28F" w14:textId="77777777" w:rsidTr="00744FA5">
        <w:tc>
          <w:tcPr>
            <w:tcW w:w="1435" w:type="dxa"/>
            <w:shd w:val="clear" w:color="auto" w:fill="9CC2E5" w:themeFill="accent1" w:themeFillTint="99"/>
          </w:tcPr>
          <w:p w14:paraId="4B186386" w14:textId="77777777" w:rsidR="00446FF5" w:rsidRDefault="00446FF5" w:rsidP="00744FA5">
            <w:pPr>
              <w:tabs>
                <w:tab w:val="left" w:pos="1236"/>
              </w:tabs>
              <w:jc w:val="center"/>
              <w:rPr>
                <w:b/>
                <w:sz w:val="20"/>
                <w:szCs w:val="20"/>
              </w:rPr>
            </w:pPr>
            <w:r>
              <w:rPr>
                <w:b/>
                <w:sz w:val="20"/>
                <w:szCs w:val="20"/>
              </w:rPr>
              <w:t>Contaminant</w:t>
            </w:r>
          </w:p>
          <w:p w14:paraId="01AEEBE4" w14:textId="77777777" w:rsidR="00446FF5" w:rsidRPr="00446FF5" w:rsidRDefault="00446FF5" w:rsidP="00744FA5">
            <w:pPr>
              <w:tabs>
                <w:tab w:val="left" w:pos="1236"/>
              </w:tabs>
              <w:jc w:val="center"/>
              <w:rPr>
                <w:b/>
                <w:sz w:val="20"/>
                <w:szCs w:val="20"/>
              </w:rPr>
            </w:pPr>
            <w:r>
              <w:rPr>
                <w:b/>
                <w:sz w:val="20"/>
                <w:szCs w:val="20"/>
              </w:rPr>
              <w:t>Unit</w:t>
            </w:r>
          </w:p>
          <w:p w14:paraId="2E9C45FF" w14:textId="77777777" w:rsidR="00446FF5" w:rsidRPr="00446FF5" w:rsidRDefault="00446FF5" w:rsidP="00744FA5">
            <w:pPr>
              <w:tabs>
                <w:tab w:val="left" w:pos="1236"/>
              </w:tabs>
              <w:jc w:val="center"/>
              <w:rPr>
                <w:b/>
                <w:sz w:val="20"/>
                <w:szCs w:val="20"/>
              </w:rPr>
            </w:pPr>
          </w:p>
        </w:tc>
        <w:tc>
          <w:tcPr>
            <w:tcW w:w="900" w:type="dxa"/>
            <w:shd w:val="clear" w:color="auto" w:fill="9CC2E5" w:themeFill="accent1" w:themeFillTint="99"/>
          </w:tcPr>
          <w:p w14:paraId="3C361C02" w14:textId="77777777" w:rsidR="00446FF5" w:rsidRDefault="00446FF5" w:rsidP="00744FA5">
            <w:pPr>
              <w:tabs>
                <w:tab w:val="left" w:pos="1236"/>
              </w:tabs>
              <w:jc w:val="center"/>
              <w:rPr>
                <w:b/>
                <w:sz w:val="20"/>
                <w:szCs w:val="20"/>
              </w:rPr>
            </w:pPr>
            <w:r>
              <w:rPr>
                <w:b/>
                <w:sz w:val="20"/>
                <w:szCs w:val="20"/>
              </w:rPr>
              <w:t>Action</w:t>
            </w:r>
          </w:p>
          <w:p w14:paraId="02DD5771" w14:textId="77777777" w:rsidR="00446FF5" w:rsidRPr="00446FF5" w:rsidRDefault="00446FF5" w:rsidP="00744FA5">
            <w:pPr>
              <w:tabs>
                <w:tab w:val="left" w:pos="1236"/>
              </w:tabs>
              <w:jc w:val="center"/>
              <w:rPr>
                <w:b/>
                <w:sz w:val="20"/>
                <w:szCs w:val="20"/>
              </w:rPr>
            </w:pPr>
            <w:r>
              <w:rPr>
                <w:b/>
                <w:sz w:val="20"/>
                <w:szCs w:val="20"/>
              </w:rPr>
              <w:t>Level (AL)</w:t>
            </w:r>
          </w:p>
        </w:tc>
        <w:tc>
          <w:tcPr>
            <w:tcW w:w="1080" w:type="dxa"/>
            <w:shd w:val="clear" w:color="auto" w:fill="9CC2E5" w:themeFill="accent1" w:themeFillTint="99"/>
          </w:tcPr>
          <w:p w14:paraId="00702DF2" w14:textId="77777777" w:rsidR="00446FF5" w:rsidRDefault="00446FF5" w:rsidP="00744FA5">
            <w:pPr>
              <w:tabs>
                <w:tab w:val="left" w:pos="1236"/>
              </w:tabs>
              <w:jc w:val="center"/>
              <w:rPr>
                <w:b/>
                <w:sz w:val="20"/>
                <w:szCs w:val="20"/>
              </w:rPr>
            </w:pPr>
            <w:r>
              <w:rPr>
                <w:b/>
                <w:sz w:val="20"/>
                <w:szCs w:val="20"/>
              </w:rPr>
              <w:t>90</w:t>
            </w:r>
            <w:r w:rsidRPr="00446FF5">
              <w:rPr>
                <w:b/>
                <w:sz w:val="20"/>
                <w:szCs w:val="20"/>
                <w:vertAlign w:val="superscript"/>
              </w:rPr>
              <w:t>th</w:t>
            </w:r>
          </w:p>
          <w:p w14:paraId="6A9F509D" w14:textId="77777777" w:rsidR="00446FF5" w:rsidRPr="00446FF5" w:rsidRDefault="00446FF5" w:rsidP="00744FA5">
            <w:pPr>
              <w:tabs>
                <w:tab w:val="left" w:pos="1236"/>
              </w:tabs>
              <w:jc w:val="center"/>
              <w:rPr>
                <w:b/>
                <w:sz w:val="20"/>
                <w:szCs w:val="20"/>
              </w:rPr>
            </w:pPr>
            <w:r>
              <w:rPr>
                <w:b/>
                <w:sz w:val="20"/>
                <w:szCs w:val="20"/>
              </w:rPr>
              <w:t>Percentile</w:t>
            </w:r>
          </w:p>
        </w:tc>
        <w:tc>
          <w:tcPr>
            <w:tcW w:w="1440" w:type="dxa"/>
            <w:shd w:val="clear" w:color="auto" w:fill="9CC2E5" w:themeFill="accent1" w:themeFillTint="99"/>
          </w:tcPr>
          <w:p w14:paraId="7CE4949B" w14:textId="77777777" w:rsidR="00446FF5" w:rsidRDefault="00446FF5" w:rsidP="00744FA5">
            <w:pPr>
              <w:tabs>
                <w:tab w:val="left" w:pos="1236"/>
              </w:tabs>
              <w:jc w:val="center"/>
              <w:rPr>
                <w:b/>
                <w:sz w:val="20"/>
                <w:szCs w:val="20"/>
              </w:rPr>
            </w:pPr>
            <w:r>
              <w:rPr>
                <w:b/>
                <w:sz w:val="20"/>
                <w:szCs w:val="20"/>
              </w:rPr>
              <w:t># of Sites Over</w:t>
            </w:r>
          </w:p>
          <w:p w14:paraId="6825FBE3" w14:textId="77777777" w:rsidR="00446FF5" w:rsidRPr="00446FF5" w:rsidRDefault="00446FF5" w:rsidP="00744FA5">
            <w:pPr>
              <w:tabs>
                <w:tab w:val="left" w:pos="1236"/>
              </w:tabs>
              <w:jc w:val="center"/>
              <w:rPr>
                <w:b/>
                <w:sz w:val="20"/>
                <w:szCs w:val="20"/>
              </w:rPr>
            </w:pPr>
            <w:r>
              <w:rPr>
                <w:b/>
                <w:sz w:val="20"/>
                <w:szCs w:val="20"/>
              </w:rPr>
              <w:t>Action Level</w:t>
            </w:r>
          </w:p>
        </w:tc>
        <w:tc>
          <w:tcPr>
            <w:tcW w:w="1080" w:type="dxa"/>
            <w:shd w:val="clear" w:color="auto" w:fill="9CC2E5" w:themeFill="accent1" w:themeFillTint="99"/>
          </w:tcPr>
          <w:p w14:paraId="143D1DCB" w14:textId="77777777" w:rsidR="00446FF5" w:rsidRDefault="00446FF5" w:rsidP="00744FA5">
            <w:pPr>
              <w:tabs>
                <w:tab w:val="left" w:pos="1236"/>
              </w:tabs>
              <w:jc w:val="center"/>
              <w:rPr>
                <w:b/>
                <w:sz w:val="20"/>
                <w:szCs w:val="20"/>
              </w:rPr>
            </w:pPr>
            <w:r>
              <w:rPr>
                <w:b/>
                <w:sz w:val="20"/>
                <w:szCs w:val="20"/>
              </w:rPr>
              <w:t>Year</w:t>
            </w:r>
          </w:p>
          <w:p w14:paraId="07AC9E8F" w14:textId="77777777" w:rsidR="00446FF5" w:rsidRPr="00446FF5" w:rsidRDefault="00446FF5" w:rsidP="00744FA5">
            <w:pPr>
              <w:tabs>
                <w:tab w:val="left" w:pos="1236"/>
              </w:tabs>
              <w:jc w:val="center"/>
              <w:rPr>
                <w:b/>
                <w:sz w:val="20"/>
                <w:szCs w:val="20"/>
              </w:rPr>
            </w:pPr>
            <w:r>
              <w:rPr>
                <w:b/>
                <w:sz w:val="20"/>
                <w:szCs w:val="20"/>
              </w:rPr>
              <w:t>Sampled</w:t>
            </w:r>
          </w:p>
        </w:tc>
        <w:tc>
          <w:tcPr>
            <w:tcW w:w="1080" w:type="dxa"/>
            <w:shd w:val="clear" w:color="auto" w:fill="9CC2E5" w:themeFill="accent1" w:themeFillTint="99"/>
          </w:tcPr>
          <w:p w14:paraId="044B9511" w14:textId="77777777" w:rsidR="00446FF5" w:rsidRPr="00446FF5" w:rsidRDefault="00446FF5" w:rsidP="00744FA5">
            <w:pPr>
              <w:tabs>
                <w:tab w:val="left" w:pos="1236"/>
              </w:tabs>
              <w:jc w:val="center"/>
              <w:rPr>
                <w:b/>
                <w:sz w:val="20"/>
                <w:szCs w:val="20"/>
              </w:rPr>
            </w:pPr>
            <w:r>
              <w:rPr>
                <w:b/>
                <w:sz w:val="20"/>
                <w:szCs w:val="20"/>
              </w:rPr>
              <w:t>Violation</w:t>
            </w:r>
          </w:p>
        </w:tc>
        <w:tc>
          <w:tcPr>
            <w:tcW w:w="3775" w:type="dxa"/>
            <w:shd w:val="clear" w:color="auto" w:fill="9CC2E5" w:themeFill="accent1" w:themeFillTint="99"/>
          </w:tcPr>
          <w:p w14:paraId="62A25ABB" w14:textId="77777777" w:rsidR="00446FF5" w:rsidRPr="00446FF5" w:rsidRDefault="00CC0E8D" w:rsidP="00744FA5">
            <w:pPr>
              <w:tabs>
                <w:tab w:val="left" w:pos="1236"/>
              </w:tabs>
              <w:jc w:val="center"/>
              <w:rPr>
                <w:b/>
                <w:sz w:val="20"/>
                <w:szCs w:val="20"/>
              </w:rPr>
            </w:pPr>
            <w:r>
              <w:rPr>
                <w:b/>
                <w:sz w:val="20"/>
                <w:szCs w:val="20"/>
              </w:rPr>
              <w:t>Typical Source of Con</w:t>
            </w:r>
            <w:r w:rsidR="00446FF5">
              <w:rPr>
                <w:b/>
                <w:sz w:val="20"/>
                <w:szCs w:val="20"/>
              </w:rPr>
              <w:t>tamination</w:t>
            </w:r>
          </w:p>
        </w:tc>
      </w:tr>
      <w:tr w:rsidR="004E0826" w14:paraId="041B7770" w14:textId="77777777" w:rsidTr="00744FA5">
        <w:tc>
          <w:tcPr>
            <w:tcW w:w="1435" w:type="dxa"/>
          </w:tcPr>
          <w:p w14:paraId="008C0DA3" w14:textId="77777777" w:rsidR="00446FF5" w:rsidRDefault="00446FF5" w:rsidP="00744FA5">
            <w:pPr>
              <w:tabs>
                <w:tab w:val="left" w:pos="1236"/>
              </w:tabs>
              <w:jc w:val="center"/>
              <w:rPr>
                <w:sz w:val="20"/>
                <w:szCs w:val="20"/>
              </w:rPr>
            </w:pPr>
          </w:p>
          <w:p w14:paraId="17F3D6D9" w14:textId="77777777" w:rsidR="00446FF5" w:rsidRDefault="00446FF5" w:rsidP="00744FA5">
            <w:pPr>
              <w:tabs>
                <w:tab w:val="left" w:pos="1236"/>
              </w:tabs>
              <w:jc w:val="center"/>
              <w:rPr>
                <w:sz w:val="20"/>
                <w:szCs w:val="20"/>
              </w:rPr>
            </w:pPr>
            <w:r>
              <w:rPr>
                <w:sz w:val="20"/>
                <w:szCs w:val="20"/>
              </w:rPr>
              <w:t>Copper (ppm)</w:t>
            </w:r>
          </w:p>
          <w:p w14:paraId="0085F1E4" w14:textId="77777777" w:rsidR="00446FF5" w:rsidRDefault="00446FF5" w:rsidP="00744FA5">
            <w:pPr>
              <w:tabs>
                <w:tab w:val="left" w:pos="1236"/>
              </w:tabs>
              <w:jc w:val="center"/>
              <w:rPr>
                <w:sz w:val="20"/>
                <w:szCs w:val="20"/>
              </w:rPr>
            </w:pPr>
          </w:p>
        </w:tc>
        <w:tc>
          <w:tcPr>
            <w:tcW w:w="900" w:type="dxa"/>
          </w:tcPr>
          <w:p w14:paraId="2D9D7981" w14:textId="77777777" w:rsidR="00446FF5" w:rsidRDefault="00446FF5" w:rsidP="00744FA5">
            <w:pPr>
              <w:tabs>
                <w:tab w:val="left" w:pos="1236"/>
              </w:tabs>
              <w:jc w:val="center"/>
              <w:rPr>
                <w:sz w:val="20"/>
                <w:szCs w:val="20"/>
              </w:rPr>
            </w:pPr>
          </w:p>
          <w:p w14:paraId="0D4B1881" w14:textId="77777777" w:rsidR="00446FF5" w:rsidRDefault="00446FF5" w:rsidP="00744FA5">
            <w:pPr>
              <w:tabs>
                <w:tab w:val="left" w:pos="1236"/>
              </w:tabs>
              <w:jc w:val="center"/>
              <w:rPr>
                <w:sz w:val="20"/>
                <w:szCs w:val="20"/>
              </w:rPr>
            </w:pPr>
            <w:r>
              <w:rPr>
                <w:sz w:val="20"/>
                <w:szCs w:val="20"/>
              </w:rPr>
              <w:t>1.3</w:t>
            </w:r>
          </w:p>
        </w:tc>
        <w:tc>
          <w:tcPr>
            <w:tcW w:w="1080" w:type="dxa"/>
          </w:tcPr>
          <w:p w14:paraId="14F7D0E7" w14:textId="77777777" w:rsidR="00446FF5" w:rsidRDefault="00446FF5" w:rsidP="00744FA5">
            <w:pPr>
              <w:tabs>
                <w:tab w:val="left" w:pos="1236"/>
              </w:tabs>
              <w:jc w:val="center"/>
              <w:rPr>
                <w:sz w:val="20"/>
                <w:szCs w:val="20"/>
              </w:rPr>
            </w:pPr>
          </w:p>
          <w:p w14:paraId="0215DEB3" w14:textId="5271AF65" w:rsidR="00446FF5" w:rsidRDefault="00DB3306" w:rsidP="00744FA5">
            <w:pPr>
              <w:tabs>
                <w:tab w:val="left" w:pos="1236"/>
              </w:tabs>
              <w:jc w:val="center"/>
              <w:rPr>
                <w:sz w:val="20"/>
                <w:szCs w:val="20"/>
              </w:rPr>
            </w:pPr>
            <w:r>
              <w:rPr>
                <w:sz w:val="20"/>
                <w:szCs w:val="20"/>
              </w:rPr>
              <w:t>0.0</w:t>
            </w:r>
            <w:r w:rsidR="004D1A0B">
              <w:rPr>
                <w:sz w:val="20"/>
                <w:szCs w:val="20"/>
              </w:rPr>
              <w:t>49</w:t>
            </w:r>
          </w:p>
        </w:tc>
        <w:tc>
          <w:tcPr>
            <w:tcW w:w="1440" w:type="dxa"/>
          </w:tcPr>
          <w:p w14:paraId="1C0D3606" w14:textId="77777777" w:rsidR="00446FF5" w:rsidRDefault="00446FF5" w:rsidP="00744FA5">
            <w:pPr>
              <w:tabs>
                <w:tab w:val="left" w:pos="1236"/>
              </w:tabs>
              <w:jc w:val="center"/>
              <w:rPr>
                <w:sz w:val="20"/>
                <w:szCs w:val="20"/>
              </w:rPr>
            </w:pPr>
          </w:p>
          <w:p w14:paraId="41DE321D" w14:textId="77777777" w:rsidR="00446FF5" w:rsidRDefault="00446FF5" w:rsidP="00744FA5">
            <w:pPr>
              <w:tabs>
                <w:tab w:val="left" w:pos="1236"/>
              </w:tabs>
              <w:jc w:val="center"/>
              <w:rPr>
                <w:sz w:val="20"/>
                <w:szCs w:val="20"/>
              </w:rPr>
            </w:pPr>
            <w:r>
              <w:rPr>
                <w:sz w:val="20"/>
                <w:szCs w:val="20"/>
              </w:rPr>
              <w:t>0</w:t>
            </w:r>
          </w:p>
        </w:tc>
        <w:tc>
          <w:tcPr>
            <w:tcW w:w="1080" w:type="dxa"/>
          </w:tcPr>
          <w:p w14:paraId="04355A48" w14:textId="77777777" w:rsidR="00446FF5" w:rsidRDefault="00446FF5" w:rsidP="00744FA5">
            <w:pPr>
              <w:tabs>
                <w:tab w:val="left" w:pos="1236"/>
              </w:tabs>
              <w:jc w:val="center"/>
              <w:rPr>
                <w:sz w:val="20"/>
                <w:szCs w:val="20"/>
              </w:rPr>
            </w:pPr>
          </w:p>
          <w:p w14:paraId="0DD5242C" w14:textId="54A237AA" w:rsidR="00446FF5" w:rsidRDefault="00DB3306" w:rsidP="00744FA5">
            <w:pPr>
              <w:tabs>
                <w:tab w:val="left" w:pos="1236"/>
              </w:tabs>
              <w:jc w:val="center"/>
              <w:rPr>
                <w:sz w:val="20"/>
                <w:szCs w:val="20"/>
              </w:rPr>
            </w:pPr>
            <w:r>
              <w:rPr>
                <w:sz w:val="20"/>
                <w:szCs w:val="20"/>
              </w:rPr>
              <w:t>20</w:t>
            </w:r>
            <w:r w:rsidR="002D0BB1">
              <w:rPr>
                <w:sz w:val="20"/>
                <w:szCs w:val="20"/>
              </w:rPr>
              <w:t>2</w:t>
            </w:r>
            <w:r w:rsidR="004D1A0B">
              <w:rPr>
                <w:sz w:val="20"/>
                <w:szCs w:val="20"/>
              </w:rPr>
              <w:t>3</w:t>
            </w:r>
          </w:p>
        </w:tc>
        <w:tc>
          <w:tcPr>
            <w:tcW w:w="1080" w:type="dxa"/>
          </w:tcPr>
          <w:p w14:paraId="44D95F4F" w14:textId="77777777" w:rsidR="00446FF5" w:rsidRDefault="00446FF5" w:rsidP="00744FA5">
            <w:pPr>
              <w:tabs>
                <w:tab w:val="left" w:pos="1236"/>
              </w:tabs>
              <w:jc w:val="center"/>
              <w:rPr>
                <w:sz w:val="20"/>
                <w:szCs w:val="20"/>
              </w:rPr>
            </w:pPr>
          </w:p>
          <w:p w14:paraId="622A43CC" w14:textId="77777777" w:rsidR="00446FF5" w:rsidRDefault="00446FF5" w:rsidP="00744FA5">
            <w:pPr>
              <w:tabs>
                <w:tab w:val="left" w:pos="1236"/>
              </w:tabs>
              <w:jc w:val="center"/>
              <w:rPr>
                <w:sz w:val="20"/>
                <w:szCs w:val="20"/>
              </w:rPr>
            </w:pPr>
            <w:r>
              <w:rPr>
                <w:sz w:val="20"/>
                <w:szCs w:val="20"/>
              </w:rPr>
              <w:t>NO</w:t>
            </w:r>
          </w:p>
        </w:tc>
        <w:tc>
          <w:tcPr>
            <w:tcW w:w="3775" w:type="dxa"/>
          </w:tcPr>
          <w:p w14:paraId="0A77CABF" w14:textId="77777777" w:rsidR="00446FF5" w:rsidRDefault="00446FF5" w:rsidP="00744FA5">
            <w:pPr>
              <w:tabs>
                <w:tab w:val="left" w:pos="1236"/>
              </w:tabs>
              <w:jc w:val="center"/>
              <w:rPr>
                <w:sz w:val="20"/>
                <w:szCs w:val="20"/>
              </w:rPr>
            </w:pPr>
            <w:r>
              <w:rPr>
                <w:sz w:val="20"/>
                <w:szCs w:val="20"/>
              </w:rPr>
              <w:t xml:space="preserve">Erosion of natural </w:t>
            </w:r>
            <w:proofErr w:type="gramStart"/>
            <w:r>
              <w:rPr>
                <w:sz w:val="20"/>
                <w:szCs w:val="20"/>
              </w:rPr>
              <w:t>deposits;</w:t>
            </w:r>
            <w:proofErr w:type="gramEnd"/>
          </w:p>
          <w:p w14:paraId="30A9A880" w14:textId="77777777" w:rsidR="00446FF5" w:rsidRDefault="00446FF5" w:rsidP="00744FA5">
            <w:pPr>
              <w:tabs>
                <w:tab w:val="left" w:pos="1236"/>
              </w:tabs>
              <w:jc w:val="center"/>
              <w:rPr>
                <w:sz w:val="20"/>
                <w:szCs w:val="20"/>
              </w:rPr>
            </w:pPr>
            <w:r>
              <w:rPr>
                <w:sz w:val="20"/>
                <w:szCs w:val="20"/>
              </w:rPr>
              <w:t xml:space="preserve">Leaching from wood </w:t>
            </w:r>
            <w:proofErr w:type="gramStart"/>
            <w:r>
              <w:rPr>
                <w:sz w:val="20"/>
                <w:szCs w:val="20"/>
              </w:rPr>
              <w:t>preservatives;</w:t>
            </w:r>
            <w:proofErr w:type="gramEnd"/>
          </w:p>
          <w:p w14:paraId="77B2094B" w14:textId="77777777" w:rsidR="00446FF5" w:rsidRDefault="00446FF5" w:rsidP="00744FA5">
            <w:pPr>
              <w:tabs>
                <w:tab w:val="left" w:pos="1236"/>
              </w:tabs>
              <w:jc w:val="center"/>
              <w:rPr>
                <w:sz w:val="20"/>
                <w:szCs w:val="20"/>
              </w:rPr>
            </w:pPr>
            <w:r>
              <w:rPr>
                <w:sz w:val="20"/>
                <w:szCs w:val="20"/>
              </w:rPr>
              <w:t>Corrosion of household</w:t>
            </w:r>
          </w:p>
        </w:tc>
      </w:tr>
      <w:tr w:rsidR="004E0826" w14:paraId="27740076" w14:textId="77777777" w:rsidTr="00744FA5">
        <w:tc>
          <w:tcPr>
            <w:tcW w:w="1435" w:type="dxa"/>
          </w:tcPr>
          <w:p w14:paraId="2CC1BA76" w14:textId="77777777" w:rsidR="00446FF5" w:rsidRDefault="00446FF5" w:rsidP="00744FA5">
            <w:pPr>
              <w:tabs>
                <w:tab w:val="left" w:pos="1236"/>
              </w:tabs>
              <w:jc w:val="center"/>
              <w:rPr>
                <w:sz w:val="20"/>
                <w:szCs w:val="20"/>
              </w:rPr>
            </w:pPr>
          </w:p>
          <w:p w14:paraId="1F1B123E" w14:textId="77777777" w:rsidR="00446FF5" w:rsidRDefault="00446FF5" w:rsidP="00744FA5">
            <w:pPr>
              <w:tabs>
                <w:tab w:val="left" w:pos="1236"/>
              </w:tabs>
              <w:jc w:val="center"/>
              <w:rPr>
                <w:sz w:val="20"/>
                <w:szCs w:val="20"/>
              </w:rPr>
            </w:pPr>
            <w:r>
              <w:rPr>
                <w:sz w:val="20"/>
                <w:szCs w:val="20"/>
              </w:rPr>
              <w:t>Lead (ppb)</w:t>
            </w:r>
          </w:p>
          <w:p w14:paraId="6C97920A" w14:textId="77777777" w:rsidR="00446FF5" w:rsidRDefault="00446FF5" w:rsidP="00744FA5">
            <w:pPr>
              <w:tabs>
                <w:tab w:val="left" w:pos="1236"/>
              </w:tabs>
              <w:jc w:val="center"/>
              <w:rPr>
                <w:sz w:val="20"/>
                <w:szCs w:val="20"/>
              </w:rPr>
            </w:pPr>
          </w:p>
        </w:tc>
        <w:tc>
          <w:tcPr>
            <w:tcW w:w="900" w:type="dxa"/>
          </w:tcPr>
          <w:p w14:paraId="0DCA6858" w14:textId="77777777" w:rsidR="00446FF5" w:rsidRDefault="00446FF5" w:rsidP="00744FA5">
            <w:pPr>
              <w:tabs>
                <w:tab w:val="left" w:pos="1236"/>
              </w:tabs>
              <w:jc w:val="center"/>
              <w:rPr>
                <w:sz w:val="20"/>
                <w:szCs w:val="20"/>
              </w:rPr>
            </w:pPr>
          </w:p>
          <w:p w14:paraId="2911C239" w14:textId="77777777" w:rsidR="00446FF5" w:rsidRDefault="00446FF5" w:rsidP="00744FA5">
            <w:pPr>
              <w:tabs>
                <w:tab w:val="left" w:pos="1236"/>
              </w:tabs>
              <w:jc w:val="center"/>
              <w:rPr>
                <w:sz w:val="20"/>
                <w:szCs w:val="20"/>
              </w:rPr>
            </w:pPr>
            <w:r>
              <w:rPr>
                <w:sz w:val="20"/>
                <w:szCs w:val="20"/>
              </w:rPr>
              <w:t>15</w:t>
            </w:r>
          </w:p>
        </w:tc>
        <w:tc>
          <w:tcPr>
            <w:tcW w:w="1080" w:type="dxa"/>
          </w:tcPr>
          <w:p w14:paraId="2954DEC6" w14:textId="77777777" w:rsidR="00446FF5" w:rsidRDefault="00446FF5" w:rsidP="00744FA5">
            <w:pPr>
              <w:tabs>
                <w:tab w:val="left" w:pos="1236"/>
              </w:tabs>
              <w:jc w:val="center"/>
              <w:rPr>
                <w:sz w:val="20"/>
                <w:szCs w:val="20"/>
              </w:rPr>
            </w:pPr>
          </w:p>
          <w:p w14:paraId="37F31225" w14:textId="77777777" w:rsidR="00446FF5" w:rsidRDefault="00446FF5" w:rsidP="00744FA5">
            <w:pPr>
              <w:tabs>
                <w:tab w:val="left" w:pos="1236"/>
              </w:tabs>
              <w:jc w:val="center"/>
              <w:rPr>
                <w:sz w:val="20"/>
                <w:szCs w:val="20"/>
              </w:rPr>
            </w:pPr>
            <w:r>
              <w:rPr>
                <w:sz w:val="20"/>
                <w:szCs w:val="20"/>
              </w:rPr>
              <w:t>0</w:t>
            </w:r>
          </w:p>
        </w:tc>
        <w:tc>
          <w:tcPr>
            <w:tcW w:w="1440" w:type="dxa"/>
          </w:tcPr>
          <w:p w14:paraId="030BE279" w14:textId="77777777" w:rsidR="00446FF5" w:rsidRDefault="00446FF5" w:rsidP="00744FA5">
            <w:pPr>
              <w:tabs>
                <w:tab w:val="left" w:pos="1236"/>
              </w:tabs>
              <w:jc w:val="center"/>
              <w:rPr>
                <w:sz w:val="20"/>
                <w:szCs w:val="20"/>
              </w:rPr>
            </w:pPr>
          </w:p>
          <w:p w14:paraId="79FBE4F1" w14:textId="77777777" w:rsidR="00446FF5" w:rsidRDefault="00DB3306" w:rsidP="00744FA5">
            <w:pPr>
              <w:tabs>
                <w:tab w:val="left" w:pos="1236"/>
              </w:tabs>
              <w:jc w:val="center"/>
              <w:rPr>
                <w:sz w:val="20"/>
                <w:szCs w:val="20"/>
              </w:rPr>
            </w:pPr>
            <w:r>
              <w:rPr>
                <w:sz w:val="20"/>
                <w:szCs w:val="20"/>
              </w:rPr>
              <w:t>0</w:t>
            </w:r>
          </w:p>
        </w:tc>
        <w:tc>
          <w:tcPr>
            <w:tcW w:w="1080" w:type="dxa"/>
          </w:tcPr>
          <w:p w14:paraId="4F8AD91A" w14:textId="77777777" w:rsidR="00446FF5" w:rsidRDefault="00446FF5" w:rsidP="00744FA5">
            <w:pPr>
              <w:tabs>
                <w:tab w:val="left" w:pos="1236"/>
              </w:tabs>
              <w:jc w:val="center"/>
              <w:rPr>
                <w:sz w:val="20"/>
                <w:szCs w:val="20"/>
              </w:rPr>
            </w:pPr>
          </w:p>
          <w:p w14:paraId="1CB7AC6A" w14:textId="6ACF6D6B" w:rsidR="00446FF5" w:rsidRDefault="00DB3306" w:rsidP="00744FA5">
            <w:pPr>
              <w:tabs>
                <w:tab w:val="left" w:pos="1236"/>
              </w:tabs>
              <w:jc w:val="center"/>
              <w:rPr>
                <w:sz w:val="20"/>
                <w:szCs w:val="20"/>
              </w:rPr>
            </w:pPr>
            <w:r>
              <w:rPr>
                <w:sz w:val="20"/>
                <w:szCs w:val="20"/>
              </w:rPr>
              <w:t>20</w:t>
            </w:r>
            <w:r w:rsidR="002D0BB1">
              <w:rPr>
                <w:sz w:val="20"/>
                <w:szCs w:val="20"/>
              </w:rPr>
              <w:t>2</w:t>
            </w:r>
            <w:r w:rsidR="004D1A0B">
              <w:rPr>
                <w:sz w:val="20"/>
                <w:szCs w:val="20"/>
              </w:rPr>
              <w:t>3</w:t>
            </w:r>
          </w:p>
        </w:tc>
        <w:tc>
          <w:tcPr>
            <w:tcW w:w="1080" w:type="dxa"/>
          </w:tcPr>
          <w:p w14:paraId="4D5E1C8C" w14:textId="77777777" w:rsidR="00446FF5" w:rsidRDefault="00446FF5" w:rsidP="00744FA5">
            <w:pPr>
              <w:tabs>
                <w:tab w:val="left" w:pos="1236"/>
              </w:tabs>
              <w:jc w:val="center"/>
              <w:rPr>
                <w:sz w:val="20"/>
                <w:szCs w:val="20"/>
              </w:rPr>
            </w:pPr>
          </w:p>
          <w:p w14:paraId="2E7A0FFC" w14:textId="77777777" w:rsidR="00446FF5" w:rsidRDefault="00446FF5" w:rsidP="00744FA5">
            <w:pPr>
              <w:tabs>
                <w:tab w:val="left" w:pos="1236"/>
              </w:tabs>
              <w:jc w:val="center"/>
              <w:rPr>
                <w:sz w:val="20"/>
                <w:szCs w:val="20"/>
              </w:rPr>
            </w:pPr>
            <w:r>
              <w:rPr>
                <w:sz w:val="20"/>
                <w:szCs w:val="20"/>
              </w:rPr>
              <w:t>NO</w:t>
            </w:r>
          </w:p>
        </w:tc>
        <w:tc>
          <w:tcPr>
            <w:tcW w:w="3775" w:type="dxa"/>
          </w:tcPr>
          <w:p w14:paraId="1BC40A52" w14:textId="77777777" w:rsidR="00446FF5" w:rsidRDefault="00446FF5" w:rsidP="00744FA5">
            <w:pPr>
              <w:tabs>
                <w:tab w:val="left" w:pos="1236"/>
              </w:tabs>
              <w:jc w:val="center"/>
              <w:rPr>
                <w:sz w:val="20"/>
                <w:szCs w:val="20"/>
              </w:rPr>
            </w:pPr>
            <w:r>
              <w:rPr>
                <w:sz w:val="20"/>
                <w:szCs w:val="20"/>
              </w:rPr>
              <w:t xml:space="preserve">Corrosion of Household plumbing </w:t>
            </w:r>
            <w:proofErr w:type="gramStart"/>
            <w:r>
              <w:rPr>
                <w:sz w:val="20"/>
                <w:szCs w:val="20"/>
              </w:rPr>
              <w:t>system;</w:t>
            </w:r>
            <w:proofErr w:type="gramEnd"/>
          </w:p>
          <w:p w14:paraId="4ACCA21D" w14:textId="77777777" w:rsidR="00446FF5" w:rsidRDefault="00446FF5" w:rsidP="00744FA5">
            <w:pPr>
              <w:tabs>
                <w:tab w:val="left" w:pos="1236"/>
              </w:tabs>
              <w:jc w:val="center"/>
              <w:rPr>
                <w:sz w:val="20"/>
                <w:szCs w:val="20"/>
              </w:rPr>
            </w:pPr>
            <w:r>
              <w:rPr>
                <w:sz w:val="20"/>
                <w:szCs w:val="20"/>
              </w:rPr>
              <w:t>Erosion of natural deposits</w:t>
            </w:r>
          </w:p>
        </w:tc>
      </w:tr>
    </w:tbl>
    <w:tbl>
      <w:tblPr>
        <w:tblStyle w:val="TableGrid"/>
        <w:tblpPr w:leftFromText="180" w:rightFromText="180" w:vertAnchor="text" w:horzAnchor="margin" w:tblpY="7093"/>
        <w:tblW w:w="0" w:type="auto"/>
        <w:tblLook w:val="04A0" w:firstRow="1" w:lastRow="0" w:firstColumn="1" w:lastColumn="0" w:noHBand="0" w:noVBand="1"/>
      </w:tblPr>
      <w:tblGrid>
        <w:gridCol w:w="1705"/>
        <w:gridCol w:w="1204"/>
        <w:gridCol w:w="1307"/>
        <w:gridCol w:w="1322"/>
        <w:gridCol w:w="1305"/>
        <w:gridCol w:w="1297"/>
        <w:gridCol w:w="1323"/>
        <w:gridCol w:w="1327"/>
      </w:tblGrid>
      <w:tr w:rsidR="004E0826" w14:paraId="778661B1" w14:textId="77777777" w:rsidTr="00744FA5">
        <w:tc>
          <w:tcPr>
            <w:tcW w:w="1705" w:type="dxa"/>
            <w:shd w:val="clear" w:color="auto" w:fill="9CC2E5" w:themeFill="accent1" w:themeFillTint="99"/>
          </w:tcPr>
          <w:p w14:paraId="2842851D" w14:textId="77777777" w:rsidR="004E0826" w:rsidRPr="004E0826" w:rsidRDefault="004E0826" w:rsidP="00744FA5">
            <w:pPr>
              <w:tabs>
                <w:tab w:val="left" w:pos="1236"/>
              </w:tabs>
              <w:jc w:val="center"/>
              <w:rPr>
                <w:b/>
                <w:sz w:val="20"/>
                <w:szCs w:val="20"/>
              </w:rPr>
            </w:pPr>
          </w:p>
          <w:p w14:paraId="1AF95FA3" w14:textId="77777777" w:rsidR="004E0826" w:rsidRPr="004E0826" w:rsidRDefault="004E0826" w:rsidP="00744FA5">
            <w:pPr>
              <w:tabs>
                <w:tab w:val="left" w:pos="1236"/>
              </w:tabs>
              <w:jc w:val="center"/>
              <w:rPr>
                <w:b/>
                <w:sz w:val="20"/>
                <w:szCs w:val="20"/>
              </w:rPr>
            </w:pPr>
            <w:r>
              <w:rPr>
                <w:b/>
                <w:sz w:val="20"/>
                <w:szCs w:val="20"/>
              </w:rPr>
              <w:t>Contaminant</w:t>
            </w:r>
          </w:p>
          <w:p w14:paraId="6BD6A93C" w14:textId="77777777" w:rsidR="004E0826" w:rsidRPr="004E0826" w:rsidRDefault="004E0826" w:rsidP="00744FA5">
            <w:pPr>
              <w:tabs>
                <w:tab w:val="left" w:pos="1236"/>
              </w:tabs>
              <w:jc w:val="center"/>
              <w:rPr>
                <w:b/>
                <w:sz w:val="20"/>
                <w:szCs w:val="20"/>
              </w:rPr>
            </w:pPr>
          </w:p>
        </w:tc>
        <w:tc>
          <w:tcPr>
            <w:tcW w:w="1204" w:type="dxa"/>
            <w:shd w:val="clear" w:color="auto" w:fill="9CC2E5" w:themeFill="accent1" w:themeFillTint="99"/>
          </w:tcPr>
          <w:p w14:paraId="25274568" w14:textId="77777777" w:rsidR="004E0826" w:rsidRDefault="004E0826" w:rsidP="00744FA5">
            <w:pPr>
              <w:tabs>
                <w:tab w:val="left" w:pos="1236"/>
              </w:tabs>
              <w:jc w:val="center"/>
              <w:rPr>
                <w:b/>
                <w:sz w:val="20"/>
                <w:szCs w:val="20"/>
              </w:rPr>
            </w:pPr>
            <w:r>
              <w:rPr>
                <w:b/>
                <w:sz w:val="20"/>
                <w:szCs w:val="20"/>
              </w:rPr>
              <w:t>Running</w:t>
            </w:r>
          </w:p>
          <w:p w14:paraId="6E9E5BC1" w14:textId="77777777" w:rsidR="004E0826" w:rsidRDefault="004E0826" w:rsidP="00744FA5">
            <w:pPr>
              <w:tabs>
                <w:tab w:val="left" w:pos="1236"/>
              </w:tabs>
              <w:jc w:val="center"/>
              <w:rPr>
                <w:b/>
                <w:sz w:val="20"/>
                <w:szCs w:val="20"/>
              </w:rPr>
            </w:pPr>
            <w:r>
              <w:rPr>
                <w:b/>
                <w:sz w:val="20"/>
                <w:szCs w:val="20"/>
              </w:rPr>
              <w:t>Annual</w:t>
            </w:r>
          </w:p>
          <w:p w14:paraId="4C32E510" w14:textId="77777777" w:rsidR="004E0826" w:rsidRPr="004E0826" w:rsidRDefault="004E0826" w:rsidP="00744FA5">
            <w:pPr>
              <w:tabs>
                <w:tab w:val="left" w:pos="1236"/>
              </w:tabs>
              <w:jc w:val="center"/>
              <w:rPr>
                <w:b/>
                <w:sz w:val="20"/>
                <w:szCs w:val="20"/>
              </w:rPr>
            </w:pPr>
            <w:r>
              <w:rPr>
                <w:b/>
                <w:sz w:val="20"/>
                <w:szCs w:val="20"/>
              </w:rPr>
              <w:t>Average</w:t>
            </w:r>
          </w:p>
        </w:tc>
        <w:tc>
          <w:tcPr>
            <w:tcW w:w="1307" w:type="dxa"/>
            <w:shd w:val="clear" w:color="auto" w:fill="9CC2E5" w:themeFill="accent1" w:themeFillTint="99"/>
          </w:tcPr>
          <w:p w14:paraId="578A6AA8" w14:textId="77777777" w:rsidR="004E0826" w:rsidRDefault="004E0826" w:rsidP="00744FA5">
            <w:pPr>
              <w:tabs>
                <w:tab w:val="left" w:pos="1236"/>
              </w:tabs>
              <w:jc w:val="center"/>
              <w:rPr>
                <w:b/>
                <w:sz w:val="20"/>
                <w:szCs w:val="20"/>
              </w:rPr>
            </w:pPr>
            <w:r>
              <w:rPr>
                <w:b/>
                <w:sz w:val="20"/>
                <w:szCs w:val="20"/>
              </w:rPr>
              <w:t>Range</w:t>
            </w:r>
          </w:p>
          <w:p w14:paraId="742A92AF" w14:textId="77777777" w:rsidR="004E0826" w:rsidRPr="004E0826" w:rsidRDefault="004E0826" w:rsidP="00744FA5">
            <w:pPr>
              <w:tabs>
                <w:tab w:val="left" w:pos="1236"/>
              </w:tabs>
              <w:jc w:val="center"/>
              <w:rPr>
                <w:b/>
                <w:sz w:val="20"/>
                <w:szCs w:val="20"/>
              </w:rPr>
            </w:pPr>
            <w:r>
              <w:rPr>
                <w:b/>
                <w:sz w:val="20"/>
                <w:szCs w:val="20"/>
              </w:rPr>
              <w:t>of Levels</w:t>
            </w:r>
          </w:p>
        </w:tc>
        <w:tc>
          <w:tcPr>
            <w:tcW w:w="1322" w:type="dxa"/>
            <w:shd w:val="clear" w:color="auto" w:fill="9CC2E5" w:themeFill="accent1" w:themeFillTint="99"/>
          </w:tcPr>
          <w:p w14:paraId="204A33BE" w14:textId="77777777" w:rsidR="004E0826" w:rsidRDefault="004E0826" w:rsidP="00744FA5">
            <w:pPr>
              <w:tabs>
                <w:tab w:val="left" w:pos="1236"/>
              </w:tabs>
              <w:jc w:val="center"/>
              <w:rPr>
                <w:b/>
                <w:sz w:val="20"/>
                <w:szCs w:val="20"/>
              </w:rPr>
            </w:pPr>
            <w:r>
              <w:rPr>
                <w:b/>
                <w:sz w:val="20"/>
                <w:szCs w:val="20"/>
              </w:rPr>
              <w:t>Units of</w:t>
            </w:r>
          </w:p>
          <w:p w14:paraId="59AFD6B7" w14:textId="77777777" w:rsidR="004E0826" w:rsidRPr="004E0826" w:rsidRDefault="004E0826" w:rsidP="00744FA5">
            <w:pPr>
              <w:tabs>
                <w:tab w:val="left" w:pos="1236"/>
              </w:tabs>
              <w:jc w:val="center"/>
              <w:rPr>
                <w:b/>
                <w:sz w:val="20"/>
                <w:szCs w:val="20"/>
              </w:rPr>
            </w:pPr>
            <w:r>
              <w:rPr>
                <w:b/>
                <w:sz w:val="20"/>
                <w:szCs w:val="20"/>
              </w:rPr>
              <w:t>Measure</w:t>
            </w:r>
          </w:p>
        </w:tc>
        <w:tc>
          <w:tcPr>
            <w:tcW w:w="1305" w:type="dxa"/>
            <w:shd w:val="clear" w:color="auto" w:fill="9CC2E5" w:themeFill="accent1" w:themeFillTint="99"/>
          </w:tcPr>
          <w:p w14:paraId="49CD0A63" w14:textId="77777777" w:rsidR="004E0826" w:rsidRDefault="004E0826" w:rsidP="00744FA5">
            <w:pPr>
              <w:tabs>
                <w:tab w:val="left" w:pos="1236"/>
              </w:tabs>
              <w:jc w:val="center"/>
              <w:rPr>
                <w:b/>
                <w:sz w:val="20"/>
                <w:szCs w:val="20"/>
              </w:rPr>
            </w:pPr>
          </w:p>
          <w:p w14:paraId="5A1464FC" w14:textId="77777777" w:rsidR="004E0826" w:rsidRPr="004E0826" w:rsidRDefault="004E0826" w:rsidP="00744FA5">
            <w:pPr>
              <w:tabs>
                <w:tab w:val="left" w:pos="1236"/>
              </w:tabs>
              <w:jc w:val="center"/>
              <w:rPr>
                <w:b/>
                <w:sz w:val="20"/>
                <w:szCs w:val="20"/>
              </w:rPr>
            </w:pPr>
            <w:r>
              <w:rPr>
                <w:b/>
                <w:sz w:val="20"/>
                <w:szCs w:val="20"/>
              </w:rPr>
              <w:t>MCLG</w:t>
            </w:r>
          </w:p>
        </w:tc>
        <w:tc>
          <w:tcPr>
            <w:tcW w:w="1297" w:type="dxa"/>
            <w:shd w:val="clear" w:color="auto" w:fill="9CC2E5" w:themeFill="accent1" w:themeFillTint="99"/>
          </w:tcPr>
          <w:p w14:paraId="5B72FC66" w14:textId="77777777" w:rsidR="004E0826" w:rsidRDefault="004E0826" w:rsidP="00744FA5">
            <w:pPr>
              <w:tabs>
                <w:tab w:val="left" w:pos="1236"/>
              </w:tabs>
              <w:jc w:val="center"/>
              <w:rPr>
                <w:b/>
                <w:sz w:val="20"/>
                <w:szCs w:val="20"/>
              </w:rPr>
            </w:pPr>
          </w:p>
          <w:p w14:paraId="6549C1A0" w14:textId="77777777" w:rsidR="004E0826" w:rsidRPr="004E0826" w:rsidRDefault="004E0826" w:rsidP="00744FA5">
            <w:pPr>
              <w:tabs>
                <w:tab w:val="left" w:pos="1236"/>
              </w:tabs>
              <w:jc w:val="center"/>
              <w:rPr>
                <w:b/>
                <w:sz w:val="20"/>
                <w:szCs w:val="20"/>
              </w:rPr>
            </w:pPr>
            <w:r>
              <w:rPr>
                <w:b/>
                <w:sz w:val="20"/>
                <w:szCs w:val="20"/>
              </w:rPr>
              <w:t>MCL</w:t>
            </w:r>
          </w:p>
        </w:tc>
        <w:tc>
          <w:tcPr>
            <w:tcW w:w="1323" w:type="dxa"/>
            <w:shd w:val="clear" w:color="auto" w:fill="9CC2E5" w:themeFill="accent1" w:themeFillTint="99"/>
          </w:tcPr>
          <w:p w14:paraId="5995F888" w14:textId="77777777" w:rsidR="004E0826" w:rsidRDefault="004E0826" w:rsidP="00744FA5">
            <w:pPr>
              <w:tabs>
                <w:tab w:val="left" w:pos="1236"/>
              </w:tabs>
              <w:jc w:val="center"/>
              <w:rPr>
                <w:b/>
                <w:sz w:val="20"/>
                <w:szCs w:val="20"/>
              </w:rPr>
            </w:pPr>
          </w:p>
          <w:p w14:paraId="696C5857" w14:textId="77777777" w:rsidR="004E0826" w:rsidRPr="004E0826" w:rsidRDefault="004E0826" w:rsidP="00744FA5">
            <w:pPr>
              <w:tabs>
                <w:tab w:val="left" w:pos="1236"/>
              </w:tabs>
              <w:jc w:val="center"/>
              <w:rPr>
                <w:b/>
                <w:sz w:val="20"/>
                <w:szCs w:val="20"/>
              </w:rPr>
            </w:pPr>
            <w:r>
              <w:rPr>
                <w:b/>
                <w:sz w:val="20"/>
                <w:szCs w:val="20"/>
              </w:rPr>
              <w:t>Violation</w:t>
            </w:r>
          </w:p>
        </w:tc>
        <w:tc>
          <w:tcPr>
            <w:tcW w:w="1327" w:type="dxa"/>
            <w:shd w:val="clear" w:color="auto" w:fill="9CC2E5" w:themeFill="accent1" w:themeFillTint="99"/>
          </w:tcPr>
          <w:p w14:paraId="7C85E0C3" w14:textId="77777777" w:rsidR="004E0826" w:rsidRDefault="004E0826" w:rsidP="00744FA5">
            <w:pPr>
              <w:tabs>
                <w:tab w:val="left" w:pos="1236"/>
              </w:tabs>
              <w:jc w:val="center"/>
              <w:rPr>
                <w:b/>
                <w:sz w:val="20"/>
                <w:szCs w:val="20"/>
              </w:rPr>
            </w:pPr>
            <w:r>
              <w:rPr>
                <w:b/>
                <w:sz w:val="20"/>
                <w:szCs w:val="20"/>
              </w:rPr>
              <w:t>Year</w:t>
            </w:r>
          </w:p>
          <w:p w14:paraId="370C8CE8" w14:textId="77777777" w:rsidR="004E0826" w:rsidRPr="004E0826" w:rsidRDefault="004E0826" w:rsidP="00744FA5">
            <w:pPr>
              <w:tabs>
                <w:tab w:val="left" w:pos="1236"/>
              </w:tabs>
              <w:jc w:val="center"/>
              <w:rPr>
                <w:b/>
                <w:sz w:val="20"/>
                <w:szCs w:val="20"/>
              </w:rPr>
            </w:pPr>
            <w:r>
              <w:rPr>
                <w:b/>
                <w:sz w:val="20"/>
                <w:szCs w:val="20"/>
              </w:rPr>
              <w:t>Complete</w:t>
            </w:r>
          </w:p>
        </w:tc>
      </w:tr>
      <w:tr w:rsidR="004E0826" w14:paraId="13CB237A" w14:textId="77777777" w:rsidTr="00744FA5">
        <w:tc>
          <w:tcPr>
            <w:tcW w:w="1705" w:type="dxa"/>
          </w:tcPr>
          <w:p w14:paraId="795EB317" w14:textId="77777777" w:rsidR="004E0826" w:rsidRDefault="004E0826" w:rsidP="00744FA5">
            <w:pPr>
              <w:tabs>
                <w:tab w:val="left" w:pos="1236"/>
              </w:tabs>
              <w:rPr>
                <w:sz w:val="20"/>
                <w:szCs w:val="20"/>
              </w:rPr>
            </w:pPr>
            <w:r>
              <w:rPr>
                <w:sz w:val="20"/>
                <w:szCs w:val="20"/>
              </w:rPr>
              <w:t>Trihalomethanes</w:t>
            </w:r>
          </w:p>
        </w:tc>
        <w:tc>
          <w:tcPr>
            <w:tcW w:w="1204" w:type="dxa"/>
          </w:tcPr>
          <w:p w14:paraId="410979DC" w14:textId="3386873D" w:rsidR="004E0826" w:rsidRDefault="004D1A0B" w:rsidP="00744FA5">
            <w:pPr>
              <w:tabs>
                <w:tab w:val="left" w:pos="1236"/>
              </w:tabs>
              <w:jc w:val="center"/>
              <w:rPr>
                <w:sz w:val="20"/>
                <w:szCs w:val="20"/>
              </w:rPr>
            </w:pPr>
            <w:r>
              <w:rPr>
                <w:sz w:val="20"/>
                <w:szCs w:val="20"/>
              </w:rPr>
              <w:t>40.5</w:t>
            </w:r>
          </w:p>
        </w:tc>
        <w:tc>
          <w:tcPr>
            <w:tcW w:w="1307" w:type="dxa"/>
          </w:tcPr>
          <w:p w14:paraId="2394B42E" w14:textId="6F3D0FA4" w:rsidR="004E0826" w:rsidRDefault="004D1A0B" w:rsidP="00744FA5">
            <w:pPr>
              <w:tabs>
                <w:tab w:val="left" w:pos="1236"/>
              </w:tabs>
              <w:jc w:val="center"/>
              <w:rPr>
                <w:sz w:val="20"/>
                <w:szCs w:val="20"/>
              </w:rPr>
            </w:pPr>
            <w:r>
              <w:rPr>
                <w:sz w:val="20"/>
                <w:szCs w:val="20"/>
              </w:rPr>
              <w:t>34-47</w:t>
            </w:r>
          </w:p>
        </w:tc>
        <w:tc>
          <w:tcPr>
            <w:tcW w:w="1322" w:type="dxa"/>
          </w:tcPr>
          <w:p w14:paraId="1AD11896" w14:textId="77777777" w:rsidR="004E0826" w:rsidRDefault="004E0826" w:rsidP="00744FA5">
            <w:pPr>
              <w:tabs>
                <w:tab w:val="left" w:pos="1236"/>
              </w:tabs>
              <w:jc w:val="center"/>
              <w:rPr>
                <w:sz w:val="20"/>
                <w:szCs w:val="20"/>
              </w:rPr>
            </w:pPr>
            <w:r>
              <w:rPr>
                <w:sz w:val="20"/>
                <w:szCs w:val="20"/>
              </w:rPr>
              <w:t>ppb</w:t>
            </w:r>
          </w:p>
        </w:tc>
        <w:tc>
          <w:tcPr>
            <w:tcW w:w="1305" w:type="dxa"/>
          </w:tcPr>
          <w:p w14:paraId="62A8FE18" w14:textId="77777777" w:rsidR="004E0826" w:rsidRDefault="004E0826" w:rsidP="00744FA5">
            <w:pPr>
              <w:tabs>
                <w:tab w:val="left" w:pos="1236"/>
              </w:tabs>
              <w:jc w:val="center"/>
              <w:rPr>
                <w:sz w:val="20"/>
                <w:szCs w:val="20"/>
              </w:rPr>
            </w:pPr>
            <w:r>
              <w:rPr>
                <w:sz w:val="20"/>
                <w:szCs w:val="20"/>
              </w:rPr>
              <w:t>NO MCLG</w:t>
            </w:r>
          </w:p>
        </w:tc>
        <w:tc>
          <w:tcPr>
            <w:tcW w:w="1297" w:type="dxa"/>
          </w:tcPr>
          <w:p w14:paraId="0828C320" w14:textId="77777777" w:rsidR="004E0826" w:rsidRDefault="004E0826" w:rsidP="00744FA5">
            <w:pPr>
              <w:tabs>
                <w:tab w:val="left" w:pos="1236"/>
              </w:tabs>
              <w:jc w:val="center"/>
              <w:rPr>
                <w:sz w:val="20"/>
                <w:szCs w:val="20"/>
              </w:rPr>
            </w:pPr>
            <w:r>
              <w:rPr>
                <w:sz w:val="20"/>
                <w:szCs w:val="20"/>
              </w:rPr>
              <w:t>80</w:t>
            </w:r>
          </w:p>
        </w:tc>
        <w:tc>
          <w:tcPr>
            <w:tcW w:w="1323" w:type="dxa"/>
          </w:tcPr>
          <w:p w14:paraId="1ED26563" w14:textId="77777777" w:rsidR="004E0826" w:rsidRDefault="004E0826" w:rsidP="00744FA5">
            <w:pPr>
              <w:tabs>
                <w:tab w:val="left" w:pos="1236"/>
              </w:tabs>
              <w:jc w:val="center"/>
              <w:rPr>
                <w:sz w:val="20"/>
                <w:szCs w:val="20"/>
              </w:rPr>
            </w:pPr>
            <w:r>
              <w:rPr>
                <w:sz w:val="20"/>
                <w:szCs w:val="20"/>
              </w:rPr>
              <w:t>NO</w:t>
            </w:r>
          </w:p>
        </w:tc>
        <w:tc>
          <w:tcPr>
            <w:tcW w:w="1327" w:type="dxa"/>
          </w:tcPr>
          <w:p w14:paraId="08885ABD" w14:textId="24CCD941" w:rsidR="004E0826" w:rsidRDefault="00544411" w:rsidP="00744FA5">
            <w:pPr>
              <w:tabs>
                <w:tab w:val="left" w:pos="1236"/>
              </w:tabs>
              <w:jc w:val="center"/>
              <w:rPr>
                <w:sz w:val="20"/>
                <w:szCs w:val="20"/>
              </w:rPr>
            </w:pPr>
            <w:r>
              <w:rPr>
                <w:sz w:val="20"/>
                <w:szCs w:val="20"/>
              </w:rPr>
              <w:t>20</w:t>
            </w:r>
            <w:r w:rsidR="002D0BB1">
              <w:rPr>
                <w:sz w:val="20"/>
                <w:szCs w:val="20"/>
              </w:rPr>
              <w:t>2</w:t>
            </w:r>
            <w:r w:rsidR="004D1A0B">
              <w:rPr>
                <w:sz w:val="20"/>
                <w:szCs w:val="20"/>
              </w:rPr>
              <w:t>3</w:t>
            </w:r>
          </w:p>
          <w:p w14:paraId="720DBAFB" w14:textId="77777777" w:rsidR="004E0826" w:rsidRDefault="004E0826" w:rsidP="00744FA5">
            <w:pPr>
              <w:tabs>
                <w:tab w:val="left" w:pos="1236"/>
              </w:tabs>
              <w:jc w:val="center"/>
              <w:rPr>
                <w:sz w:val="20"/>
                <w:szCs w:val="20"/>
              </w:rPr>
            </w:pPr>
          </w:p>
        </w:tc>
      </w:tr>
      <w:tr w:rsidR="004E0826" w14:paraId="7DF7C54F" w14:textId="77777777" w:rsidTr="00744FA5">
        <w:tc>
          <w:tcPr>
            <w:tcW w:w="1705" w:type="dxa"/>
          </w:tcPr>
          <w:p w14:paraId="731CAF32" w14:textId="77777777" w:rsidR="004E0826" w:rsidRDefault="004E0826" w:rsidP="00744FA5">
            <w:pPr>
              <w:tabs>
                <w:tab w:val="left" w:pos="1236"/>
              </w:tabs>
              <w:rPr>
                <w:sz w:val="20"/>
                <w:szCs w:val="20"/>
              </w:rPr>
            </w:pPr>
            <w:proofErr w:type="spellStart"/>
            <w:r>
              <w:rPr>
                <w:sz w:val="20"/>
                <w:szCs w:val="20"/>
              </w:rPr>
              <w:t>Haleoacetic</w:t>
            </w:r>
            <w:proofErr w:type="spellEnd"/>
            <w:r>
              <w:rPr>
                <w:sz w:val="20"/>
                <w:szCs w:val="20"/>
              </w:rPr>
              <w:t xml:space="preserve"> Acids</w:t>
            </w:r>
          </w:p>
        </w:tc>
        <w:tc>
          <w:tcPr>
            <w:tcW w:w="1204" w:type="dxa"/>
          </w:tcPr>
          <w:p w14:paraId="2E7A13FE" w14:textId="4B38815E" w:rsidR="004E0826" w:rsidRDefault="004D1A0B" w:rsidP="00744FA5">
            <w:pPr>
              <w:tabs>
                <w:tab w:val="left" w:pos="1236"/>
              </w:tabs>
              <w:jc w:val="center"/>
              <w:rPr>
                <w:sz w:val="20"/>
                <w:szCs w:val="20"/>
              </w:rPr>
            </w:pPr>
            <w:r>
              <w:rPr>
                <w:sz w:val="20"/>
                <w:szCs w:val="20"/>
              </w:rPr>
              <w:t>40</w:t>
            </w:r>
          </w:p>
        </w:tc>
        <w:tc>
          <w:tcPr>
            <w:tcW w:w="1307" w:type="dxa"/>
          </w:tcPr>
          <w:p w14:paraId="1C5DB072" w14:textId="3533AB8B" w:rsidR="004E0826" w:rsidRDefault="004D1A0B" w:rsidP="00744FA5">
            <w:pPr>
              <w:tabs>
                <w:tab w:val="left" w:pos="1236"/>
              </w:tabs>
              <w:jc w:val="center"/>
              <w:rPr>
                <w:sz w:val="20"/>
                <w:szCs w:val="20"/>
              </w:rPr>
            </w:pPr>
            <w:r>
              <w:rPr>
                <w:sz w:val="20"/>
                <w:szCs w:val="20"/>
              </w:rPr>
              <w:t>36-44</w:t>
            </w:r>
          </w:p>
        </w:tc>
        <w:tc>
          <w:tcPr>
            <w:tcW w:w="1322" w:type="dxa"/>
          </w:tcPr>
          <w:p w14:paraId="5146CF98" w14:textId="77777777" w:rsidR="004E0826" w:rsidRDefault="004E0826" w:rsidP="00744FA5">
            <w:pPr>
              <w:tabs>
                <w:tab w:val="left" w:pos="1236"/>
              </w:tabs>
              <w:jc w:val="center"/>
              <w:rPr>
                <w:sz w:val="20"/>
                <w:szCs w:val="20"/>
              </w:rPr>
            </w:pPr>
            <w:r>
              <w:rPr>
                <w:sz w:val="20"/>
                <w:szCs w:val="20"/>
              </w:rPr>
              <w:t>ppb</w:t>
            </w:r>
          </w:p>
        </w:tc>
        <w:tc>
          <w:tcPr>
            <w:tcW w:w="1305" w:type="dxa"/>
          </w:tcPr>
          <w:p w14:paraId="2496CD51" w14:textId="77777777" w:rsidR="004E0826" w:rsidRDefault="004E0826" w:rsidP="00744FA5">
            <w:pPr>
              <w:tabs>
                <w:tab w:val="left" w:pos="1236"/>
              </w:tabs>
              <w:jc w:val="center"/>
              <w:rPr>
                <w:sz w:val="20"/>
                <w:szCs w:val="20"/>
              </w:rPr>
            </w:pPr>
            <w:r>
              <w:rPr>
                <w:sz w:val="20"/>
                <w:szCs w:val="20"/>
              </w:rPr>
              <w:t>NO MCLG</w:t>
            </w:r>
          </w:p>
        </w:tc>
        <w:tc>
          <w:tcPr>
            <w:tcW w:w="1297" w:type="dxa"/>
          </w:tcPr>
          <w:p w14:paraId="484F60C3" w14:textId="77777777" w:rsidR="004E0826" w:rsidRDefault="004E0826" w:rsidP="00744FA5">
            <w:pPr>
              <w:tabs>
                <w:tab w:val="left" w:pos="1236"/>
              </w:tabs>
              <w:jc w:val="center"/>
              <w:rPr>
                <w:sz w:val="20"/>
                <w:szCs w:val="20"/>
              </w:rPr>
            </w:pPr>
            <w:r>
              <w:rPr>
                <w:sz w:val="20"/>
                <w:szCs w:val="20"/>
              </w:rPr>
              <w:t>60</w:t>
            </w:r>
          </w:p>
        </w:tc>
        <w:tc>
          <w:tcPr>
            <w:tcW w:w="1323" w:type="dxa"/>
          </w:tcPr>
          <w:p w14:paraId="283FE57E" w14:textId="77777777" w:rsidR="004E0826" w:rsidRDefault="004E0826" w:rsidP="00744FA5">
            <w:pPr>
              <w:tabs>
                <w:tab w:val="left" w:pos="1236"/>
              </w:tabs>
              <w:jc w:val="center"/>
              <w:rPr>
                <w:sz w:val="20"/>
                <w:szCs w:val="20"/>
              </w:rPr>
            </w:pPr>
            <w:r>
              <w:rPr>
                <w:sz w:val="20"/>
                <w:szCs w:val="20"/>
              </w:rPr>
              <w:t>NO</w:t>
            </w:r>
          </w:p>
        </w:tc>
        <w:tc>
          <w:tcPr>
            <w:tcW w:w="1327" w:type="dxa"/>
          </w:tcPr>
          <w:p w14:paraId="3653E5A5" w14:textId="71FADBF4" w:rsidR="004E0826" w:rsidRDefault="00544411" w:rsidP="00744FA5">
            <w:pPr>
              <w:tabs>
                <w:tab w:val="left" w:pos="1236"/>
              </w:tabs>
              <w:jc w:val="center"/>
              <w:rPr>
                <w:sz w:val="20"/>
                <w:szCs w:val="20"/>
              </w:rPr>
            </w:pPr>
            <w:r>
              <w:rPr>
                <w:sz w:val="20"/>
                <w:szCs w:val="20"/>
              </w:rPr>
              <w:t>20</w:t>
            </w:r>
            <w:r w:rsidR="002D0BB1">
              <w:rPr>
                <w:sz w:val="20"/>
                <w:szCs w:val="20"/>
              </w:rPr>
              <w:t>2</w:t>
            </w:r>
            <w:r w:rsidR="004D1A0B">
              <w:rPr>
                <w:sz w:val="20"/>
                <w:szCs w:val="20"/>
              </w:rPr>
              <w:t>3</w:t>
            </w:r>
          </w:p>
          <w:p w14:paraId="4B9DC0BC" w14:textId="77777777" w:rsidR="004E0826" w:rsidRDefault="004E0826" w:rsidP="00744FA5">
            <w:pPr>
              <w:tabs>
                <w:tab w:val="left" w:pos="1236"/>
              </w:tabs>
              <w:jc w:val="center"/>
              <w:rPr>
                <w:sz w:val="20"/>
                <w:szCs w:val="20"/>
              </w:rPr>
            </w:pPr>
          </w:p>
        </w:tc>
      </w:tr>
      <w:tr w:rsidR="004E0826" w14:paraId="4EB209F8" w14:textId="77777777" w:rsidTr="00744FA5">
        <w:tc>
          <w:tcPr>
            <w:tcW w:w="1705" w:type="dxa"/>
          </w:tcPr>
          <w:p w14:paraId="25595FD0" w14:textId="77777777" w:rsidR="004E0826" w:rsidRDefault="004E0826" w:rsidP="00744FA5">
            <w:pPr>
              <w:tabs>
                <w:tab w:val="left" w:pos="1236"/>
              </w:tabs>
              <w:rPr>
                <w:sz w:val="20"/>
                <w:szCs w:val="20"/>
              </w:rPr>
            </w:pPr>
            <w:r>
              <w:rPr>
                <w:sz w:val="20"/>
                <w:szCs w:val="20"/>
              </w:rPr>
              <w:t>Chlorine</w:t>
            </w:r>
          </w:p>
        </w:tc>
        <w:tc>
          <w:tcPr>
            <w:tcW w:w="1204" w:type="dxa"/>
          </w:tcPr>
          <w:p w14:paraId="70BD68A1" w14:textId="73E40EDB" w:rsidR="004E0826" w:rsidRDefault="004D1A0B" w:rsidP="00744FA5">
            <w:pPr>
              <w:tabs>
                <w:tab w:val="left" w:pos="1236"/>
              </w:tabs>
              <w:jc w:val="center"/>
              <w:rPr>
                <w:sz w:val="20"/>
                <w:szCs w:val="20"/>
              </w:rPr>
            </w:pPr>
            <w:r>
              <w:rPr>
                <w:sz w:val="20"/>
                <w:szCs w:val="20"/>
              </w:rPr>
              <w:t>0.96</w:t>
            </w:r>
          </w:p>
        </w:tc>
        <w:tc>
          <w:tcPr>
            <w:tcW w:w="1307" w:type="dxa"/>
          </w:tcPr>
          <w:p w14:paraId="2D63DFED" w14:textId="5EB4BD71" w:rsidR="004E0826" w:rsidRDefault="004D1A0B" w:rsidP="00744FA5">
            <w:pPr>
              <w:tabs>
                <w:tab w:val="left" w:pos="1236"/>
              </w:tabs>
              <w:jc w:val="center"/>
              <w:rPr>
                <w:sz w:val="20"/>
                <w:szCs w:val="20"/>
              </w:rPr>
            </w:pPr>
            <w:r>
              <w:rPr>
                <w:sz w:val="20"/>
                <w:szCs w:val="20"/>
              </w:rPr>
              <w:t>0.31-1.43</w:t>
            </w:r>
          </w:p>
        </w:tc>
        <w:tc>
          <w:tcPr>
            <w:tcW w:w="1322" w:type="dxa"/>
          </w:tcPr>
          <w:p w14:paraId="6B924F40" w14:textId="77777777" w:rsidR="004E0826" w:rsidRDefault="00795947" w:rsidP="00744FA5">
            <w:pPr>
              <w:tabs>
                <w:tab w:val="left" w:pos="1236"/>
              </w:tabs>
              <w:jc w:val="center"/>
              <w:rPr>
                <w:sz w:val="20"/>
                <w:szCs w:val="20"/>
              </w:rPr>
            </w:pPr>
            <w:r>
              <w:rPr>
                <w:sz w:val="20"/>
                <w:szCs w:val="20"/>
              </w:rPr>
              <w:t>p</w:t>
            </w:r>
            <w:r w:rsidR="004E0826">
              <w:rPr>
                <w:sz w:val="20"/>
                <w:szCs w:val="20"/>
              </w:rPr>
              <w:t>pm</w:t>
            </w:r>
          </w:p>
        </w:tc>
        <w:tc>
          <w:tcPr>
            <w:tcW w:w="1305" w:type="dxa"/>
          </w:tcPr>
          <w:p w14:paraId="66F74761" w14:textId="77777777" w:rsidR="004E0826" w:rsidRDefault="004E0826" w:rsidP="00744FA5">
            <w:pPr>
              <w:tabs>
                <w:tab w:val="left" w:pos="1236"/>
              </w:tabs>
              <w:jc w:val="center"/>
              <w:rPr>
                <w:sz w:val="20"/>
                <w:szCs w:val="20"/>
              </w:rPr>
            </w:pPr>
            <w:r>
              <w:rPr>
                <w:sz w:val="20"/>
                <w:szCs w:val="20"/>
              </w:rPr>
              <w:t>MRDLG=4</w:t>
            </w:r>
          </w:p>
        </w:tc>
        <w:tc>
          <w:tcPr>
            <w:tcW w:w="1297" w:type="dxa"/>
          </w:tcPr>
          <w:p w14:paraId="377A3B44" w14:textId="77777777" w:rsidR="004E0826" w:rsidRDefault="004E0826" w:rsidP="00744FA5">
            <w:pPr>
              <w:tabs>
                <w:tab w:val="left" w:pos="1236"/>
              </w:tabs>
              <w:jc w:val="center"/>
              <w:rPr>
                <w:sz w:val="20"/>
                <w:szCs w:val="20"/>
              </w:rPr>
            </w:pPr>
            <w:r>
              <w:rPr>
                <w:sz w:val="20"/>
                <w:szCs w:val="20"/>
              </w:rPr>
              <w:t>MRDL-4</w:t>
            </w:r>
          </w:p>
        </w:tc>
        <w:tc>
          <w:tcPr>
            <w:tcW w:w="1323" w:type="dxa"/>
          </w:tcPr>
          <w:p w14:paraId="6740702D" w14:textId="77777777" w:rsidR="004E0826" w:rsidRDefault="004E0826" w:rsidP="00744FA5">
            <w:pPr>
              <w:tabs>
                <w:tab w:val="left" w:pos="1236"/>
              </w:tabs>
              <w:jc w:val="center"/>
              <w:rPr>
                <w:sz w:val="20"/>
                <w:szCs w:val="20"/>
              </w:rPr>
            </w:pPr>
            <w:r>
              <w:rPr>
                <w:sz w:val="20"/>
                <w:szCs w:val="20"/>
              </w:rPr>
              <w:t>NO</w:t>
            </w:r>
          </w:p>
        </w:tc>
        <w:tc>
          <w:tcPr>
            <w:tcW w:w="1327" w:type="dxa"/>
          </w:tcPr>
          <w:p w14:paraId="2E1C4B56" w14:textId="339A1608" w:rsidR="004E0826" w:rsidRDefault="00544411" w:rsidP="00744FA5">
            <w:pPr>
              <w:tabs>
                <w:tab w:val="left" w:pos="1236"/>
              </w:tabs>
              <w:jc w:val="center"/>
              <w:rPr>
                <w:sz w:val="20"/>
                <w:szCs w:val="20"/>
              </w:rPr>
            </w:pPr>
            <w:r>
              <w:rPr>
                <w:sz w:val="20"/>
                <w:szCs w:val="20"/>
              </w:rPr>
              <w:t>20</w:t>
            </w:r>
            <w:r w:rsidR="002D0BB1">
              <w:rPr>
                <w:sz w:val="20"/>
                <w:szCs w:val="20"/>
              </w:rPr>
              <w:t>2</w:t>
            </w:r>
            <w:r w:rsidR="004D1A0B">
              <w:rPr>
                <w:sz w:val="20"/>
                <w:szCs w:val="20"/>
              </w:rPr>
              <w:t>3</w:t>
            </w:r>
          </w:p>
          <w:p w14:paraId="0E82E5AE" w14:textId="77777777" w:rsidR="004E0826" w:rsidRDefault="004E0826" w:rsidP="00744FA5">
            <w:pPr>
              <w:tabs>
                <w:tab w:val="left" w:pos="1236"/>
              </w:tabs>
              <w:jc w:val="center"/>
              <w:rPr>
                <w:sz w:val="20"/>
                <w:szCs w:val="20"/>
              </w:rPr>
            </w:pPr>
          </w:p>
        </w:tc>
      </w:tr>
    </w:tbl>
    <w:p w14:paraId="73F50383" w14:textId="7383940E" w:rsidR="00957E58" w:rsidRDefault="00744FA5" w:rsidP="00804071">
      <w:pPr>
        <w:tabs>
          <w:tab w:val="left" w:pos="1236"/>
        </w:tabs>
        <w:rPr>
          <w:sz w:val="20"/>
          <w:szCs w:val="20"/>
        </w:rPr>
      </w:pPr>
      <w:r w:rsidRPr="00507739">
        <w:rPr>
          <w:noProof/>
          <w:sz w:val="20"/>
          <w:szCs w:val="20"/>
        </w:rPr>
        <mc:AlternateContent>
          <mc:Choice Requires="wps">
            <w:drawing>
              <wp:anchor distT="45720" distB="45720" distL="114300" distR="114300" simplePos="0" relativeHeight="251671552" behindDoc="0" locked="0" layoutInCell="1" allowOverlap="1" wp14:anchorId="0E307CEC" wp14:editId="28196F4B">
                <wp:simplePos x="0" y="0"/>
                <wp:positionH relativeFrom="margin">
                  <wp:align>right</wp:align>
                </wp:positionH>
                <wp:positionV relativeFrom="paragraph">
                  <wp:posOffset>2072640</wp:posOffset>
                </wp:positionV>
                <wp:extent cx="6842760" cy="1404620"/>
                <wp:effectExtent l="0" t="0" r="1524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404620"/>
                        </a:xfrm>
                        <a:prstGeom prst="rect">
                          <a:avLst/>
                        </a:prstGeom>
                        <a:noFill/>
                        <a:ln w="9525">
                          <a:solidFill>
                            <a:schemeClr val="tx1"/>
                          </a:solidFill>
                          <a:miter lim="800000"/>
                          <a:headEnd/>
                          <a:tailEnd/>
                        </a:ln>
                      </wps:spPr>
                      <wps:txbx>
                        <w:txbxContent>
                          <w:p w14:paraId="49BC92F8" w14:textId="77777777" w:rsidR="00507739" w:rsidRPr="00507739" w:rsidRDefault="00507739" w:rsidP="00507739">
                            <w:pPr>
                              <w:jc w:val="center"/>
                              <w:rPr>
                                <w:b/>
                              </w:rPr>
                            </w:pPr>
                            <w:r>
                              <w:rPr>
                                <w:b/>
                              </w:rPr>
                              <w:t>METRO B WATER DISTRICT MONITORING OF THE LEAD &amp; COPPER RULE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07CEC" id="_x0000_s1031" type="#_x0000_t202" style="position:absolute;margin-left:487.6pt;margin-top:163.2pt;width:538.8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" filled="f" strokecolor="black [3213]">
                <v:textbox style="mso-fit-shape-to-text:t">
                  <w:txbxContent>
                    <w:p w14:paraId="49BC92F8" w14:textId="77777777" w:rsidR="00507739" w:rsidRPr="00507739" w:rsidRDefault="00507739" w:rsidP="00507739">
                      <w:pPr>
                        <w:jc w:val="center"/>
                        <w:rPr>
                          <w:b/>
                        </w:rPr>
                      </w:pPr>
                      <w:r>
                        <w:rPr>
                          <w:b/>
                        </w:rPr>
                        <w:t>METRO B WATER DISTRICT MONITORING OF THE LEAD &amp; COPPER RULE</w:t>
                      </w:r>
                    </w:p>
                  </w:txbxContent>
                </v:textbox>
                <w10:wrap type="square" anchorx="margin"/>
              </v:shape>
            </w:pict>
          </mc:Fallback>
        </mc:AlternateContent>
      </w:r>
      <w:r w:rsidRPr="00CB6B6B">
        <w:rPr>
          <w:noProof/>
          <w:sz w:val="20"/>
          <w:szCs w:val="20"/>
        </w:rPr>
        <mc:AlternateContent>
          <mc:Choice Requires="wps">
            <w:drawing>
              <wp:anchor distT="45720" distB="45720" distL="114300" distR="114300" simplePos="0" relativeHeight="251673600" behindDoc="0" locked="0" layoutInCell="1" allowOverlap="1" wp14:anchorId="54DBD996" wp14:editId="4DD87DDA">
                <wp:simplePos x="0" y="0"/>
                <wp:positionH relativeFrom="margin">
                  <wp:align>right</wp:align>
                </wp:positionH>
                <wp:positionV relativeFrom="paragraph">
                  <wp:posOffset>4171950</wp:posOffset>
                </wp:positionV>
                <wp:extent cx="6842760" cy="1404620"/>
                <wp:effectExtent l="0" t="0" r="1524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404620"/>
                        </a:xfrm>
                        <a:prstGeom prst="rect">
                          <a:avLst/>
                        </a:prstGeom>
                        <a:solidFill>
                          <a:srgbClr val="FFFFFF"/>
                        </a:solidFill>
                        <a:ln w="9525">
                          <a:solidFill>
                            <a:srgbClr val="000000"/>
                          </a:solidFill>
                          <a:miter lim="800000"/>
                          <a:headEnd/>
                          <a:tailEnd/>
                        </a:ln>
                      </wps:spPr>
                      <wps:txbx>
                        <w:txbxContent>
                          <w:p w14:paraId="569C6C96" w14:textId="77777777" w:rsidR="00CB6B6B" w:rsidRPr="00CB6B6B" w:rsidRDefault="00CB6B6B" w:rsidP="00CB6B6B">
                            <w:pPr>
                              <w:jc w:val="center"/>
                              <w:rPr>
                                <w:b/>
                              </w:rPr>
                            </w:pPr>
                            <w:r>
                              <w:rPr>
                                <w:b/>
                              </w:rPr>
                              <w:t>METRO B WATER DISTRICT MONITORING DISINFECTION AND DISINFECTION BY-PRODUCTS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DBD996" id="_x0000_s1032" type="#_x0000_t202" style="position:absolute;margin-left:487.6pt;margin-top:328.5pt;width:538.8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">
                <v:textbox style="mso-fit-shape-to-text:t">
                  <w:txbxContent>
                    <w:p w14:paraId="569C6C96" w14:textId="77777777" w:rsidR="00CB6B6B" w:rsidRPr="00CB6B6B" w:rsidRDefault="00CB6B6B" w:rsidP="00CB6B6B">
                      <w:pPr>
                        <w:jc w:val="center"/>
                        <w:rPr>
                          <w:b/>
                        </w:rPr>
                      </w:pPr>
                      <w:r>
                        <w:rPr>
                          <w:b/>
                        </w:rPr>
                        <w:t>METRO B WATER DISTRICT MONITORING DISINFECTION AND DISINFECTION BY-PRODUCTS</w:t>
                      </w:r>
                    </w:p>
                  </w:txbxContent>
                </v:textbox>
                <w10:wrap type="square" anchorx="margin"/>
              </v:shape>
            </w:pict>
          </mc:Fallback>
        </mc:AlternateContent>
      </w:r>
      <w:r w:rsidR="00A87B87" w:rsidRPr="00A87B87">
        <w:rPr>
          <w:noProof/>
          <w:sz w:val="20"/>
          <w:szCs w:val="20"/>
        </w:rPr>
        <mc:AlternateContent>
          <mc:Choice Requires="wps">
            <w:drawing>
              <wp:anchor distT="45720" distB="45720" distL="114300" distR="114300" simplePos="0" relativeHeight="251675648" behindDoc="0" locked="0" layoutInCell="1" allowOverlap="1" wp14:anchorId="79FB646F" wp14:editId="4A170C3E">
                <wp:simplePos x="0" y="0"/>
                <wp:positionH relativeFrom="column">
                  <wp:posOffset>-7620</wp:posOffset>
                </wp:positionH>
                <wp:positionV relativeFrom="paragraph">
                  <wp:posOffset>6659880</wp:posOffset>
                </wp:positionV>
                <wp:extent cx="6918960" cy="1404620"/>
                <wp:effectExtent l="0" t="0" r="15240"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404620"/>
                        </a:xfrm>
                        <a:prstGeom prst="rect">
                          <a:avLst/>
                        </a:prstGeom>
                        <a:solidFill>
                          <a:srgbClr val="FFFFFF"/>
                        </a:solidFill>
                        <a:ln w="9525">
                          <a:solidFill>
                            <a:srgbClr val="000000"/>
                          </a:solidFill>
                          <a:miter lim="800000"/>
                          <a:headEnd/>
                          <a:tailEnd/>
                        </a:ln>
                      </wps:spPr>
                      <wps:txbx>
                        <w:txbxContent>
                          <w:p w14:paraId="6AF6D4B0" w14:textId="77777777" w:rsidR="00A87B87" w:rsidRDefault="00A87B87">
                            <w:pPr>
                              <w:rPr>
                                <w:color w:val="000000" w:themeColor="text1"/>
                              </w:rPr>
                            </w:pPr>
                            <w:r>
                              <w:rPr>
                                <w:color w:val="FF0000"/>
                              </w:rPr>
                              <w:t xml:space="preserve">Non-Detects </w:t>
                            </w:r>
                            <w:r w:rsidR="00E22852">
                              <w:rPr>
                                <w:color w:val="000000" w:themeColor="text1"/>
                              </w:rPr>
                              <w:t>(ND) – Laboratory analysis indicates that the constituent is not present.</w:t>
                            </w:r>
                          </w:p>
                          <w:p w14:paraId="1A4A5036" w14:textId="77777777" w:rsidR="00E22852" w:rsidRDefault="00E22852">
                            <w:pPr>
                              <w:rPr>
                                <w:color w:val="000000" w:themeColor="text1"/>
                              </w:rPr>
                            </w:pPr>
                            <w:r>
                              <w:rPr>
                                <w:color w:val="FF0000"/>
                              </w:rPr>
                              <w:t xml:space="preserve">Parts per million </w:t>
                            </w:r>
                            <w:r>
                              <w:t xml:space="preserve">(ppm) or </w:t>
                            </w:r>
                            <w:r>
                              <w:rPr>
                                <w:color w:val="FF0000"/>
                              </w:rPr>
                              <w:t xml:space="preserve">Milligrams per liter </w:t>
                            </w:r>
                            <w:r>
                              <w:rPr>
                                <w:color w:val="000000" w:themeColor="text1"/>
                              </w:rPr>
                              <w:t>(mg/l)-one part per million corresponds to one minute in two years or a single penny in $10,000.</w:t>
                            </w:r>
                          </w:p>
                          <w:p w14:paraId="2FF3ED3A" w14:textId="77777777" w:rsidR="00E22852" w:rsidRDefault="00E22852">
                            <w:pPr>
                              <w:rPr>
                                <w:color w:val="000000" w:themeColor="text1"/>
                              </w:rPr>
                            </w:pPr>
                            <w:r>
                              <w:rPr>
                                <w:color w:val="FF0000"/>
                              </w:rPr>
                              <w:t xml:space="preserve">Part per billion </w:t>
                            </w:r>
                            <w:r>
                              <w:rPr>
                                <w:color w:val="000000" w:themeColor="text1"/>
                              </w:rPr>
                              <w:t xml:space="preserve">(ppb) or </w:t>
                            </w:r>
                            <w:r>
                              <w:rPr>
                                <w:color w:val="FF0000"/>
                              </w:rPr>
                              <w:t>Micrograms per liter</w:t>
                            </w:r>
                            <w:r>
                              <w:rPr>
                                <w:color w:val="000000" w:themeColor="text1"/>
                              </w:rPr>
                              <w:t>-one part per billion corresponds to one minute in 2,000 years, or a single penny in $10,000,000.</w:t>
                            </w:r>
                          </w:p>
                          <w:p w14:paraId="3BE09A18" w14:textId="77777777" w:rsidR="00E22852" w:rsidRDefault="00E22852">
                            <w:pPr>
                              <w:rPr>
                                <w:color w:val="000000" w:themeColor="text1"/>
                              </w:rPr>
                            </w:pPr>
                            <w:r>
                              <w:rPr>
                                <w:color w:val="FF0000"/>
                              </w:rPr>
                              <w:t>Action Level</w:t>
                            </w:r>
                            <w:r>
                              <w:rPr>
                                <w:color w:val="000000" w:themeColor="text1"/>
                              </w:rPr>
                              <w:t>-the concentration of a contaminant which, if exceeded, triggers treatment or other requirements which a water system must follow.</w:t>
                            </w:r>
                          </w:p>
                          <w:p w14:paraId="32846442" w14:textId="77777777" w:rsidR="00E22852" w:rsidRPr="00E22852" w:rsidRDefault="00E22852">
                            <w:pPr>
                              <w:rPr>
                                <w:color w:val="000000" w:themeColor="text1"/>
                              </w:rPr>
                            </w:pPr>
                            <w:r>
                              <w:rPr>
                                <w:color w:val="FF0000"/>
                              </w:rPr>
                              <w:t xml:space="preserve">Maximum Contaminant Level Goal </w:t>
                            </w:r>
                            <w:r>
                              <w:rPr>
                                <w:color w:val="000000" w:themeColor="text1"/>
                              </w:rPr>
                              <w:t xml:space="preserve">(MCLG) – The </w:t>
                            </w:r>
                            <w:r>
                              <w:rPr>
                                <w:color w:val="FF0000"/>
                              </w:rPr>
                              <w:t xml:space="preserve">“Goal” </w:t>
                            </w:r>
                            <w:r>
                              <w:rPr>
                                <w:color w:val="000000" w:themeColor="text1"/>
                              </w:rPr>
                              <w:t>is the level of a contaminant in drinking water below which there is no known or expected risk to health.  MCLGs allow for a margin of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B646F" id="_x0000_s1033" type="#_x0000_t202" style="position:absolute;margin-left:-.6pt;margin-top:524.4pt;width:544.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">
                <v:textbox style="mso-fit-shape-to-text:t">
                  <w:txbxContent>
                    <w:p w14:paraId="6AF6D4B0" w14:textId="77777777" w:rsidR="00A87B87" w:rsidRDefault="00A87B87">
                      <w:pPr>
                        <w:rPr>
                          <w:color w:val="000000" w:themeColor="text1"/>
                        </w:rPr>
                      </w:pPr>
                      <w:r>
                        <w:rPr>
                          <w:color w:val="FF0000"/>
                        </w:rPr>
                        <w:t xml:space="preserve">Non-Detects </w:t>
                      </w:r>
                      <w:r w:rsidR="00E22852">
                        <w:rPr>
                          <w:color w:val="000000" w:themeColor="text1"/>
                        </w:rPr>
                        <w:t>(ND) – Laboratory analysis indicates that the constituent is not present.</w:t>
                      </w:r>
                    </w:p>
                    <w:p w14:paraId="1A4A5036" w14:textId="77777777" w:rsidR="00E22852" w:rsidRDefault="00E22852">
                      <w:pPr>
                        <w:rPr>
                          <w:color w:val="000000" w:themeColor="text1"/>
                        </w:rPr>
                      </w:pPr>
                      <w:r>
                        <w:rPr>
                          <w:color w:val="FF0000"/>
                        </w:rPr>
                        <w:t xml:space="preserve">Parts per million </w:t>
                      </w:r>
                      <w:r>
                        <w:t xml:space="preserve">(ppm) or </w:t>
                      </w:r>
                      <w:r>
                        <w:rPr>
                          <w:color w:val="FF0000"/>
                        </w:rPr>
                        <w:t xml:space="preserve">Milligrams per liter </w:t>
                      </w:r>
                      <w:r>
                        <w:rPr>
                          <w:color w:val="000000" w:themeColor="text1"/>
                        </w:rPr>
                        <w:t>(mg/l)-one part per million corresponds to one minute in two years or a single penny in $10,000.</w:t>
                      </w:r>
                    </w:p>
                    <w:p w14:paraId="2FF3ED3A" w14:textId="77777777" w:rsidR="00E22852" w:rsidRDefault="00E22852">
                      <w:pPr>
                        <w:rPr>
                          <w:color w:val="000000" w:themeColor="text1"/>
                        </w:rPr>
                      </w:pPr>
                      <w:r>
                        <w:rPr>
                          <w:color w:val="FF0000"/>
                        </w:rPr>
                        <w:t xml:space="preserve">Part per billion </w:t>
                      </w:r>
                      <w:r>
                        <w:rPr>
                          <w:color w:val="000000" w:themeColor="text1"/>
                        </w:rPr>
                        <w:t xml:space="preserve">(ppb) or </w:t>
                      </w:r>
                      <w:r>
                        <w:rPr>
                          <w:color w:val="FF0000"/>
                        </w:rPr>
                        <w:t>Micrograms per liter</w:t>
                      </w:r>
                      <w:r>
                        <w:rPr>
                          <w:color w:val="000000" w:themeColor="text1"/>
                        </w:rPr>
                        <w:t>-one part per billion corresponds to one minute in 2,000 years, or a single penny in $10,000,000.</w:t>
                      </w:r>
                    </w:p>
                    <w:p w14:paraId="3BE09A18" w14:textId="77777777" w:rsidR="00E22852" w:rsidRDefault="00E22852">
                      <w:pPr>
                        <w:rPr>
                          <w:color w:val="000000" w:themeColor="text1"/>
                        </w:rPr>
                      </w:pPr>
                      <w:r>
                        <w:rPr>
                          <w:color w:val="FF0000"/>
                        </w:rPr>
                        <w:t>Action Level</w:t>
                      </w:r>
                      <w:r>
                        <w:rPr>
                          <w:color w:val="000000" w:themeColor="text1"/>
                        </w:rPr>
                        <w:t>-the concentration of a contaminant which, if exceeded, triggers treatment or other requirements which a water system must follow.</w:t>
                      </w:r>
                    </w:p>
                    <w:p w14:paraId="32846442" w14:textId="77777777" w:rsidR="00E22852" w:rsidRPr="00E22852" w:rsidRDefault="00E22852">
                      <w:pPr>
                        <w:rPr>
                          <w:color w:val="000000" w:themeColor="text1"/>
                        </w:rPr>
                      </w:pPr>
                      <w:r>
                        <w:rPr>
                          <w:color w:val="FF0000"/>
                        </w:rPr>
                        <w:t xml:space="preserve">Maximum Contaminant Level Goal </w:t>
                      </w:r>
                      <w:r>
                        <w:rPr>
                          <w:color w:val="000000" w:themeColor="text1"/>
                        </w:rPr>
                        <w:t xml:space="preserve">(MCLG) – The </w:t>
                      </w:r>
                      <w:r>
                        <w:rPr>
                          <w:color w:val="FF0000"/>
                        </w:rPr>
                        <w:t xml:space="preserve">“Goal” </w:t>
                      </w:r>
                      <w:r>
                        <w:rPr>
                          <w:color w:val="000000" w:themeColor="text1"/>
                        </w:rPr>
                        <w:t>is the level of a contaminant in drinking water below which there is no known or expected risk to health.  MCLGs allow for a margin of safety.</w:t>
                      </w:r>
                    </w:p>
                  </w:txbxContent>
                </v:textbox>
                <w10:wrap type="square"/>
              </v:shape>
            </w:pict>
          </mc:Fallback>
        </mc:AlternateContent>
      </w:r>
      <w:r w:rsidR="00AA2F31" w:rsidRPr="00AA2F31">
        <w:rPr>
          <w:noProof/>
          <w:sz w:val="20"/>
          <w:szCs w:val="20"/>
        </w:rPr>
        <mc:AlternateContent>
          <mc:Choice Requires="wps">
            <w:drawing>
              <wp:anchor distT="45720" distB="45720" distL="114300" distR="114300" simplePos="0" relativeHeight="251669504" behindDoc="0" locked="0" layoutInCell="1" allowOverlap="1" wp14:anchorId="12C545BF" wp14:editId="351179BE">
                <wp:simplePos x="0" y="0"/>
                <wp:positionH relativeFrom="column">
                  <wp:posOffset>-7620</wp:posOffset>
                </wp:positionH>
                <wp:positionV relativeFrom="paragraph">
                  <wp:posOffset>0</wp:posOffset>
                </wp:positionV>
                <wp:extent cx="6842760" cy="1404620"/>
                <wp:effectExtent l="0" t="0" r="1524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404620"/>
                        </a:xfrm>
                        <a:prstGeom prst="rect">
                          <a:avLst/>
                        </a:prstGeom>
                        <a:noFill/>
                        <a:ln w="9525">
                          <a:solidFill>
                            <a:schemeClr val="tx1"/>
                          </a:solidFill>
                          <a:miter lim="800000"/>
                          <a:headEnd/>
                          <a:tailEnd/>
                        </a:ln>
                      </wps:spPr>
                      <wps:txbx>
                        <w:txbxContent>
                          <w:p w14:paraId="726D0997" w14:textId="77777777" w:rsidR="00AA2F31" w:rsidRPr="008C2A91" w:rsidRDefault="008C2A91" w:rsidP="00AA2F31">
                            <w:pPr>
                              <w:jc w:val="center"/>
                              <w:rPr>
                                <w:b/>
                              </w:rPr>
                            </w:pPr>
                            <w:r>
                              <w:rPr>
                                <w:b/>
                              </w:rPr>
                              <w:t>SPARTANBURG WATER SYSTEM MONITORING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545BF" id="_x0000_s1034" type="#_x0000_t202" style="position:absolute;margin-left:-.6pt;margin-top:0;width:538.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" filled="f" strokecolor="black [3213]">
                <v:textbox style="mso-fit-shape-to-text:t">
                  <w:txbxContent>
                    <w:p w14:paraId="726D0997" w14:textId="77777777" w:rsidR="00AA2F31" w:rsidRPr="008C2A91" w:rsidRDefault="008C2A91" w:rsidP="00AA2F31">
                      <w:pPr>
                        <w:jc w:val="center"/>
                        <w:rPr>
                          <w:b/>
                        </w:rPr>
                      </w:pPr>
                      <w:r>
                        <w:rPr>
                          <w:b/>
                        </w:rPr>
                        <w:t>SPARTANBURG WATER SYSTEM MONITORING</w:t>
                      </w:r>
                    </w:p>
                  </w:txbxContent>
                </v:textbox>
                <w10:wrap type="square"/>
              </v:shape>
            </w:pict>
          </mc:Fallback>
        </mc:AlternateContent>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lastRenderedPageBreak/>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957E58">
        <w:rPr>
          <w:sz w:val="20"/>
          <w:szCs w:val="20"/>
        </w:rPr>
        <w:tab/>
      </w:r>
      <w:r w:rsidR="007B4CCA">
        <w:rPr>
          <w:sz w:val="20"/>
          <w:szCs w:val="20"/>
        </w:rPr>
        <w:t xml:space="preserve">      </w:t>
      </w:r>
      <w:r w:rsidR="00957E58">
        <w:rPr>
          <w:sz w:val="20"/>
          <w:szCs w:val="20"/>
        </w:rPr>
        <w:t>Metro Sub District B Water &amp; Sewer</w:t>
      </w:r>
    </w:p>
    <w:p w14:paraId="19949B6C" w14:textId="77777777" w:rsidR="00957E58" w:rsidRDefault="00957E58" w:rsidP="00804071">
      <w:pPr>
        <w:tabs>
          <w:tab w:val="left" w:pos="1236"/>
        </w:tabs>
        <w:rPr>
          <w:sz w:val="20"/>
          <w:szCs w:val="20"/>
        </w:rPr>
      </w:pPr>
      <w:r>
        <w:rPr>
          <w:sz w:val="20"/>
          <w:szCs w:val="20"/>
        </w:rPr>
        <w:t>7520 Jennings Street</w:t>
      </w:r>
    </w:p>
    <w:p w14:paraId="751B4830" w14:textId="77777777" w:rsidR="00957E58" w:rsidRDefault="00957E58" w:rsidP="00804071">
      <w:pPr>
        <w:tabs>
          <w:tab w:val="left" w:pos="1236"/>
        </w:tabs>
        <w:rPr>
          <w:sz w:val="20"/>
          <w:szCs w:val="20"/>
        </w:rPr>
      </w:pPr>
      <w:r>
        <w:rPr>
          <w:sz w:val="20"/>
          <w:szCs w:val="20"/>
        </w:rPr>
        <w:t>Spartanburg, South Carolina 29303</w:t>
      </w:r>
    </w:p>
    <w:p w14:paraId="32AD3DFE" w14:textId="77777777" w:rsidR="008F6670" w:rsidRDefault="008F6670" w:rsidP="00804071">
      <w:pPr>
        <w:tabs>
          <w:tab w:val="left" w:pos="1236"/>
        </w:tabs>
        <w:rPr>
          <w:sz w:val="20"/>
          <w:szCs w:val="20"/>
        </w:rPr>
      </w:pPr>
    </w:p>
    <w:p w14:paraId="3B300A1F" w14:textId="77777777" w:rsidR="008F6670" w:rsidRDefault="00795947" w:rsidP="00804071">
      <w:pPr>
        <w:tabs>
          <w:tab w:val="left" w:pos="1236"/>
        </w:tabs>
        <w:rPr>
          <w:sz w:val="20"/>
          <w:szCs w:val="20"/>
        </w:rPr>
      </w:pPr>
      <w:r>
        <w:rPr>
          <w:noProof/>
          <w:sz w:val="20"/>
          <w:szCs w:val="20"/>
        </w:rPr>
        <w:drawing>
          <wp:inline distT="0" distB="0" distL="0" distR="0" wp14:anchorId="7A784131" wp14:editId="7269E677">
            <wp:extent cx="2501153" cy="1508760"/>
            <wp:effectExtent l="0" t="0" r="0" b="0"/>
            <wp:docPr id="16" name="Picture 16" descr="C:\METRO WATER WORKS\LOGOS\Hat5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ETRO WATER WORKS\LOGOS\Hat5bmp.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924" cy="1522496"/>
                    </a:xfrm>
                    <a:prstGeom prst="rect">
                      <a:avLst/>
                    </a:prstGeom>
                    <a:noFill/>
                    <a:ln>
                      <a:noFill/>
                    </a:ln>
                  </pic:spPr>
                </pic:pic>
              </a:graphicData>
            </a:graphic>
          </wp:inline>
        </w:drawing>
      </w:r>
    </w:p>
    <w:p w14:paraId="3D0120BA" w14:textId="77777777" w:rsidR="008F6670" w:rsidRDefault="008F6670" w:rsidP="00804071">
      <w:pPr>
        <w:tabs>
          <w:tab w:val="left" w:pos="1236"/>
        </w:tabs>
        <w:rPr>
          <w:sz w:val="20"/>
          <w:szCs w:val="20"/>
        </w:rPr>
      </w:pPr>
    </w:p>
    <w:p w14:paraId="6F5154C3" w14:textId="77777777" w:rsidR="008F6670" w:rsidRDefault="008F6670" w:rsidP="00804071">
      <w:pPr>
        <w:tabs>
          <w:tab w:val="left" w:pos="1236"/>
        </w:tabs>
        <w:rPr>
          <w:sz w:val="20"/>
          <w:szCs w:val="20"/>
        </w:rPr>
      </w:pPr>
    </w:p>
    <w:p w14:paraId="1E2DAAD6" w14:textId="77777777" w:rsidR="00957E58" w:rsidRDefault="00795947" w:rsidP="00804071">
      <w:pPr>
        <w:tabs>
          <w:tab w:val="left" w:pos="1236"/>
        </w:tabs>
        <w:rPr>
          <w:sz w:val="20"/>
          <w:szCs w:val="20"/>
        </w:rPr>
      </w:pPr>
      <w:r>
        <w:rPr>
          <w:noProof/>
          <w:color w:val="0000FF"/>
        </w:rPr>
        <w:drawing>
          <wp:anchor distT="0" distB="0" distL="114300" distR="114300" simplePos="0" relativeHeight="251676672" behindDoc="0" locked="0" layoutInCell="1" allowOverlap="1" wp14:anchorId="63BB5233" wp14:editId="244D48D1">
            <wp:simplePos x="0" y="0"/>
            <wp:positionH relativeFrom="column">
              <wp:posOffset>1866900</wp:posOffset>
            </wp:positionH>
            <wp:positionV relativeFrom="paragraph">
              <wp:posOffset>29845</wp:posOffset>
            </wp:positionV>
            <wp:extent cx="3383280" cy="4518660"/>
            <wp:effectExtent l="0" t="0" r="7620" b="0"/>
            <wp:wrapSquare wrapText="bothSides"/>
            <wp:docPr id="13" name="irc_mi" descr="Image result for water treatment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ter treatment imag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4518660"/>
                    </a:xfrm>
                    <a:prstGeom prst="rect">
                      <a:avLst/>
                    </a:prstGeom>
                    <a:noFill/>
                    <a:ln>
                      <a:noFill/>
                    </a:ln>
                  </pic:spPr>
                </pic:pic>
              </a:graphicData>
            </a:graphic>
          </wp:anchor>
        </w:drawing>
      </w:r>
    </w:p>
    <w:p w14:paraId="58FFA018" w14:textId="77777777" w:rsidR="00957E58" w:rsidRDefault="00957E58" w:rsidP="00804071">
      <w:pPr>
        <w:tabs>
          <w:tab w:val="left" w:pos="1236"/>
        </w:tabs>
        <w:rPr>
          <w:sz w:val="20"/>
          <w:szCs w:val="20"/>
        </w:rPr>
      </w:pPr>
    </w:p>
    <w:p w14:paraId="61AD9614" w14:textId="77777777" w:rsidR="00957E58" w:rsidRDefault="00957E58" w:rsidP="00804071">
      <w:pPr>
        <w:tabs>
          <w:tab w:val="left" w:pos="1236"/>
        </w:tabs>
        <w:rPr>
          <w:sz w:val="20"/>
          <w:szCs w:val="20"/>
        </w:rPr>
      </w:pPr>
    </w:p>
    <w:p w14:paraId="5B63638B" w14:textId="77777777" w:rsidR="008F6670" w:rsidRDefault="008F6670" w:rsidP="00804071">
      <w:pPr>
        <w:tabs>
          <w:tab w:val="left" w:pos="1236"/>
        </w:tabs>
        <w:rPr>
          <w:sz w:val="20"/>
          <w:szCs w:val="20"/>
        </w:rPr>
      </w:pPr>
    </w:p>
    <w:p w14:paraId="0EEEA304" w14:textId="77777777" w:rsidR="008F6670" w:rsidRDefault="008F6670" w:rsidP="00804071">
      <w:pPr>
        <w:tabs>
          <w:tab w:val="left" w:pos="1236"/>
        </w:tabs>
        <w:rPr>
          <w:sz w:val="20"/>
          <w:szCs w:val="20"/>
        </w:rPr>
      </w:pPr>
    </w:p>
    <w:p w14:paraId="73F089EC" w14:textId="77777777" w:rsidR="008F6670" w:rsidRDefault="008F6670" w:rsidP="00804071">
      <w:pPr>
        <w:tabs>
          <w:tab w:val="left" w:pos="1236"/>
        </w:tabs>
        <w:rPr>
          <w:sz w:val="20"/>
          <w:szCs w:val="20"/>
        </w:rPr>
      </w:pPr>
    </w:p>
    <w:p w14:paraId="6DE808C9" w14:textId="77777777" w:rsidR="008F6670" w:rsidRDefault="008F6670" w:rsidP="00804071">
      <w:pPr>
        <w:tabs>
          <w:tab w:val="left" w:pos="1236"/>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9A5F024" w14:textId="77777777" w:rsidR="008F6670" w:rsidRDefault="008F6670" w:rsidP="00804071">
      <w:pPr>
        <w:tabs>
          <w:tab w:val="left" w:pos="1236"/>
        </w:tabs>
        <w:rPr>
          <w:sz w:val="20"/>
          <w:szCs w:val="20"/>
        </w:rPr>
      </w:pPr>
    </w:p>
    <w:p w14:paraId="6DFA8F49" w14:textId="77777777" w:rsidR="008F6670" w:rsidRDefault="008F6670" w:rsidP="00804071">
      <w:pPr>
        <w:tabs>
          <w:tab w:val="left" w:pos="1236"/>
        </w:tabs>
        <w:rPr>
          <w:sz w:val="20"/>
          <w:szCs w:val="20"/>
        </w:rPr>
      </w:pPr>
    </w:p>
    <w:p w14:paraId="4057C740" w14:textId="77777777" w:rsidR="008F6670" w:rsidRDefault="008F6670" w:rsidP="00804071">
      <w:pPr>
        <w:tabs>
          <w:tab w:val="left" w:pos="1236"/>
        </w:tabs>
        <w:rPr>
          <w:sz w:val="20"/>
          <w:szCs w:val="20"/>
        </w:rPr>
      </w:pPr>
    </w:p>
    <w:p w14:paraId="0283B31A" w14:textId="77777777" w:rsidR="008F6670" w:rsidRPr="008C2A91" w:rsidRDefault="00795947" w:rsidP="00804071">
      <w:pPr>
        <w:tabs>
          <w:tab w:val="left" w:pos="1236"/>
        </w:tabs>
        <w:rPr>
          <w:sz w:val="20"/>
          <w:szCs w:val="20"/>
        </w:rPr>
      </w:pPr>
      <w:r w:rsidRPr="00795947">
        <w:rPr>
          <w:noProof/>
          <w:sz w:val="20"/>
          <w:szCs w:val="20"/>
        </w:rPr>
        <mc:AlternateContent>
          <mc:Choice Requires="wps">
            <w:drawing>
              <wp:anchor distT="45720" distB="45720" distL="114300" distR="114300" simplePos="0" relativeHeight="251678720" behindDoc="0" locked="0" layoutInCell="1" allowOverlap="1" wp14:anchorId="43EF4F0B" wp14:editId="4EB84006">
                <wp:simplePos x="0" y="0"/>
                <wp:positionH relativeFrom="column">
                  <wp:posOffset>480060</wp:posOffset>
                </wp:positionH>
                <wp:positionV relativeFrom="paragraph">
                  <wp:posOffset>3582670</wp:posOffset>
                </wp:positionV>
                <wp:extent cx="5905500" cy="1404620"/>
                <wp:effectExtent l="0" t="0" r="1905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4D6A132B" w14:textId="77777777" w:rsidR="00795947" w:rsidRPr="00795947" w:rsidRDefault="00795947">
                            <w:pPr>
                              <w:rPr>
                                <w:sz w:val="20"/>
                                <w:szCs w:val="20"/>
                              </w:rPr>
                            </w:pPr>
                            <w:r>
                              <w:rPr>
                                <w:sz w:val="20"/>
                                <w:szCs w:val="20"/>
                              </w:rPr>
                              <w:t>If you have questions about this report, please call our office at 864-503-0822.  Our District is governed by a Board of Commissioners who meet at the District Office on the third Thursday of each month at 4:30 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F4F0B" id="_x0000_s1035" type="#_x0000_t202" style="position:absolute;margin-left:37.8pt;margin-top:282.1pt;width:46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">
                <v:textbox style="mso-fit-shape-to-text:t">
                  <w:txbxContent>
                    <w:p w14:paraId="4D6A132B" w14:textId="77777777" w:rsidR="00795947" w:rsidRPr="00795947" w:rsidRDefault="00795947">
                      <w:pPr>
                        <w:rPr>
                          <w:sz w:val="20"/>
                          <w:szCs w:val="20"/>
                        </w:rPr>
                      </w:pPr>
                      <w:r>
                        <w:rPr>
                          <w:sz w:val="20"/>
                          <w:szCs w:val="20"/>
                        </w:rPr>
                        <w:t>If you have questions about this report, please call our office at 864-503-0822.  Our District is governed by a Board of Commissioners who meet at the District Office on the third Thursday of each month at 4:30 PM.</w:t>
                      </w:r>
                    </w:p>
                  </w:txbxContent>
                </v:textbox>
                <w10:wrap type="square"/>
              </v:shape>
            </w:pict>
          </mc:Fallback>
        </mc:AlternateContent>
      </w:r>
    </w:p>
    <w:sectPr w:rsidR="008F6670" w:rsidRPr="008C2A91" w:rsidSect="000B32DC">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1376C" w14:textId="77777777" w:rsidR="000B32DC" w:rsidRDefault="000B32DC" w:rsidP="00E22852">
      <w:r>
        <w:separator/>
      </w:r>
    </w:p>
  </w:endnote>
  <w:endnote w:type="continuationSeparator" w:id="0">
    <w:p w14:paraId="798E6A36" w14:textId="77777777" w:rsidR="000B32DC" w:rsidRDefault="000B32DC" w:rsidP="00E2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631F9" w14:textId="77777777" w:rsidR="000B32DC" w:rsidRDefault="000B32DC" w:rsidP="00E22852">
      <w:r>
        <w:separator/>
      </w:r>
    </w:p>
  </w:footnote>
  <w:footnote w:type="continuationSeparator" w:id="0">
    <w:p w14:paraId="1DE49732" w14:textId="77777777" w:rsidR="000B32DC" w:rsidRDefault="000B32DC" w:rsidP="00E22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E4"/>
    <w:rsid w:val="000B32DC"/>
    <w:rsid w:val="001011AA"/>
    <w:rsid w:val="00107A42"/>
    <w:rsid w:val="00107F32"/>
    <w:rsid w:val="00115447"/>
    <w:rsid w:val="001764EA"/>
    <w:rsid w:val="001910B5"/>
    <w:rsid w:val="001A39DA"/>
    <w:rsid w:val="00254F1B"/>
    <w:rsid w:val="00282D53"/>
    <w:rsid w:val="00294A5B"/>
    <w:rsid w:val="002D0BB1"/>
    <w:rsid w:val="002E6A19"/>
    <w:rsid w:val="002F1445"/>
    <w:rsid w:val="00340114"/>
    <w:rsid w:val="0036078B"/>
    <w:rsid w:val="003C5D7F"/>
    <w:rsid w:val="004334D4"/>
    <w:rsid w:val="00446FF5"/>
    <w:rsid w:val="004A05EA"/>
    <w:rsid w:val="004D1A0B"/>
    <w:rsid w:val="004E0826"/>
    <w:rsid w:val="00507739"/>
    <w:rsid w:val="00543798"/>
    <w:rsid w:val="00544411"/>
    <w:rsid w:val="00572270"/>
    <w:rsid w:val="00631A86"/>
    <w:rsid w:val="006D1315"/>
    <w:rsid w:val="006E49E5"/>
    <w:rsid w:val="00722255"/>
    <w:rsid w:val="00744FA5"/>
    <w:rsid w:val="00756342"/>
    <w:rsid w:val="007770F5"/>
    <w:rsid w:val="00795947"/>
    <w:rsid w:val="007A1258"/>
    <w:rsid w:val="007B4CCA"/>
    <w:rsid w:val="007C555D"/>
    <w:rsid w:val="00804071"/>
    <w:rsid w:val="00805B53"/>
    <w:rsid w:val="00810D8A"/>
    <w:rsid w:val="00830664"/>
    <w:rsid w:val="00853962"/>
    <w:rsid w:val="008C2A91"/>
    <w:rsid w:val="008F6670"/>
    <w:rsid w:val="00957E58"/>
    <w:rsid w:val="00A417AA"/>
    <w:rsid w:val="00A87B87"/>
    <w:rsid w:val="00AA2F31"/>
    <w:rsid w:val="00B15129"/>
    <w:rsid w:val="00BF7301"/>
    <w:rsid w:val="00BF7B30"/>
    <w:rsid w:val="00C807D5"/>
    <w:rsid w:val="00CB6B6B"/>
    <w:rsid w:val="00CC0E8D"/>
    <w:rsid w:val="00CD3FB3"/>
    <w:rsid w:val="00CE0F86"/>
    <w:rsid w:val="00CF6314"/>
    <w:rsid w:val="00D31648"/>
    <w:rsid w:val="00D3340B"/>
    <w:rsid w:val="00D35D56"/>
    <w:rsid w:val="00D67F1B"/>
    <w:rsid w:val="00D85B64"/>
    <w:rsid w:val="00DB3306"/>
    <w:rsid w:val="00DE7324"/>
    <w:rsid w:val="00E2057A"/>
    <w:rsid w:val="00E22852"/>
    <w:rsid w:val="00E25DC4"/>
    <w:rsid w:val="00E32CE4"/>
    <w:rsid w:val="00E615B2"/>
    <w:rsid w:val="00EB789E"/>
    <w:rsid w:val="00F21A45"/>
    <w:rsid w:val="00F6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5244"/>
  <w15:chartTrackingRefBased/>
  <w15:docId w15:val="{1140E8A7-00A7-43CA-83F3-AEFBF1F6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0B5"/>
    <w:rPr>
      <w:color w:val="0563C1" w:themeColor="hyperlink"/>
      <w:u w:val="single"/>
    </w:rPr>
  </w:style>
  <w:style w:type="table" w:styleId="TableGrid">
    <w:name w:val="Table Grid"/>
    <w:basedOn w:val="TableNormal"/>
    <w:uiPriority w:val="39"/>
    <w:rsid w:val="008C2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852"/>
    <w:pPr>
      <w:tabs>
        <w:tab w:val="center" w:pos="4680"/>
        <w:tab w:val="right" w:pos="9360"/>
      </w:tabs>
    </w:pPr>
  </w:style>
  <w:style w:type="character" w:customStyle="1" w:styleId="HeaderChar">
    <w:name w:val="Header Char"/>
    <w:basedOn w:val="DefaultParagraphFont"/>
    <w:link w:val="Header"/>
    <w:uiPriority w:val="99"/>
    <w:rsid w:val="00E22852"/>
  </w:style>
  <w:style w:type="paragraph" w:styleId="Footer">
    <w:name w:val="footer"/>
    <w:basedOn w:val="Normal"/>
    <w:link w:val="FooterChar"/>
    <w:uiPriority w:val="99"/>
    <w:unhideWhenUsed/>
    <w:rsid w:val="00E22852"/>
    <w:pPr>
      <w:tabs>
        <w:tab w:val="center" w:pos="4680"/>
        <w:tab w:val="right" w:pos="9360"/>
      </w:tabs>
    </w:pPr>
  </w:style>
  <w:style w:type="character" w:customStyle="1" w:styleId="FooterChar">
    <w:name w:val="Footer Char"/>
    <w:basedOn w:val="DefaultParagraphFont"/>
    <w:link w:val="Footer"/>
    <w:uiPriority w:val="99"/>
    <w:rsid w:val="00E22852"/>
  </w:style>
  <w:style w:type="paragraph" w:styleId="BalloonText">
    <w:name w:val="Balloon Text"/>
    <w:basedOn w:val="Normal"/>
    <w:link w:val="BalloonTextChar"/>
    <w:uiPriority w:val="99"/>
    <w:semiHidden/>
    <w:unhideWhenUsed/>
    <w:rsid w:val="00360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epa.gov/safewater/lea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google.com/url?sa=i&amp;rct=j&amp;q=&amp;esrc=s&amp;source=images&amp;cd=&amp;cad=rja&amp;uact=8&amp;ved=0ahUKEwjK877y7ojUAhUR9mMKHYIKDsUQjRwIBw&amp;url=https://www.sawater.com.au/community-and-environment/our-water-and-sewerage-systems/water-treatment&amp;psig=AFQjCNGjNabkKBlMjE50N0t0yeUZDfQrZw&amp;ust=1495726811488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Campbell</cp:lastModifiedBy>
  <cp:revision>5</cp:revision>
  <cp:lastPrinted>2022-06-10T13:25:00Z</cp:lastPrinted>
  <dcterms:created xsi:type="dcterms:W3CDTF">2024-04-09T15:22:00Z</dcterms:created>
  <dcterms:modified xsi:type="dcterms:W3CDTF">2024-05-06T16:59:00Z</dcterms:modified>
</cp:coreProperties>
</file>