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644"/>
        <w:gridCol w:w="9156"/>
      </w:tblGrid>
      <w:tr w:rsidR="00364091" w14:paraId="634A7E9A" w14:textId="77777777" w:rsidTr="00364091">
        <w:trPr>
          <w:tblHeader/>
        </w:trPr>
        <w:tc>
          <w:tcPr>
            <w:tcW w:w="1644" w:type="dxa"/>
          </w:tcPr>
          <w:p w14:paraId="07A3E215" w14:textId="77777777" w:rsidR="00364091" w:rsidRDefault="00364091" w:rsidP="00364091">
            <w:r>
              <w:rPr>
                <w:noProof/>
                <w:lang w:eastAsia="en-US"/>
              </w:rPr>
              <w:drawing>
                <wp:inline distT="0" distB="0" distL="0" distR="0" wp14:anchorId="3BE7CE29" wp14:editId="46DCCA2B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</w:tcPr>
          <w:p w14:paraId="3524E3F8" w14:textId="77777777" w:rsidR="00364091" w:rsidRDefault="00364091" w:rsidP="00364091">
            <w:pPr>
              <w:pStyle w:val="Title"/>
            </w:pPr>
            <w:r>
              <w:t>Meeting Minutes</w:t>
            </w:r>
          </w:p>
        </w:tc>
      </w:tr>
    </w:tbl>
    <w:p w14:paraId="183E0616" w14:textId="5DC3CB3E" w:rsidR="00477814" w:rsidRDefault="00920B4F" w:rsidP="00364091">
      <w:pPr>
        <w:spacing w:before="360"/>
      </w:pPr>
      <w:r>
        <w:t>1</w:t>
      </w:r>
      <w:r w:rsidR="008634DD">
        <w:t>2</w:t>
      </w:r>
      <w:r w:rsidR="00145C6E">
        <w:t>/</w:t>
      </w:r>
      <w:r w:rsidR="008634DD">
        <w:t>9</w:t>
      </w:r>
      <w:r w:rsidR="00FD0311">
        <w:t>/2024</w:t>
      </w:r>
    </w:p>
    <w:p w14:paraId="242D5211" w14:textId="46BB3F1F" w:rsidR="00C87755" w:rsidRPr="00920B4F" w:rsidRDefault="003E4129" w:rsidP="009C37CE">
      <w:pPr>
        <w:spacing w:after="0"/>
        <w:rPr>
          <w:color w:val="1A83BA" w:themeColor="accent2" w:themeShade="BF"/>
        </w:rPr>
      </w:pPr>
      <w:r>
        <w:t xml:space="preserve">The Old Jefferson Crime Prevention and Improvement District (CPID) board met on </w:t>
      </w:r>
      <w:r w:rsidR="00614A2B">
        <w:rPr>
          <w:rStyle w:val="Strong"/>
        </w:rPr>
        <w:t>Monday</w:t>
      </w:r>
      <w:r>
        <w:rPr>
          <w:rStyle w:val="Strong"/>
        </w:rPr>
        <w:t xml:space="preserve">, </w:t>
      </w:r>
      <w:r w:rsidR="008634DD">
        <w:rPr>
          <w:rStyle w:val="Strong"/>
        </w:rPr>
        <w:t>December 9</w:t>
      </w:r>
      <w:r>
        <w:rPr>
          <w:rStyle w:val="Strong"/>
        </w:rPr>
        <w:t>, 202</w:t>
      </w:r>
      <w:r w:rsidR="001E4C75">
        <w:rPr>
          <w:rStyle w:val="Strong"/>
        </w:rPr>
        <w:t>4</w:t>
      </w:r>
      <w:r>
        <w:rPr>
          <w:rStyle w:val="Strong"/>
        </w:rPr>
        <w:t xml:space="preserve">, at </w:t>
      </w:r>
      <w:r w:rsidR="001E4C75">
        <w:rPr>
          <w:rStyle w:val="Strong"/>
        </w:rPr>
        <w:t>6</w:t>
      </w:r>
      <w:r w:rsidR="00C87755">
        <w:rPr>
          <w:rStyle w:val="Strong"/>
        </w:rPr>
        <w:t>:</w:t>
      </w:r>
      <w:r w:rsidR="00A61D97">
        <w:rPr>
          <w:rStyle w:val="Strong"/>
        </w:rPr>
        <w:t>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 w:rsidR="00437F02">
        <w:rPr>
          <w:rStyle w:val="Strong"/>
        </w:rPr>
        <w:t xml:space="preserve">. </w:t>
      </w:r>
    </w:p>
    <w:p w14:paraId="58113156" w14:textId="157B99EF" w:rsidR="00E812CF" w:rsidRPr="00AD6982" w:rsidRDefault="00AB7A24" w:rsidP="00364091">
      <w:pPr>
        <w:pStyle w:val="Heading1"/>
        <w:spacing w:before="480"/>
      </w:pPr>
      <w:r>
        <w:t>Agenda:</w:t>
      </w:r>
    </w:p>
    <w:p w14:paraId="2A283737" w14:textId="67F23C17" w:rsidR="002753B4" w:rsidRDefault="00101E41" w:rsidP="003E4129">
      <w:pPr>
        <w:pStyle w:val="ListParagraph"/>
        <w:numPr>
          <w:ilvl w:val="0"/>
          <w:numId w:val="20"/>
        </w:numPr>
      </w:pPr>
      <w:r>
        <w:t>CALL TO ORDER/</w:t>
      </w:r>
      <w:r w:rsidR="00AD6982" w:rsidRPr="00AD6982">
        <w:t>ROLL CA</w:t>
      </w:r>
      <w:r w:rsidR="005D374B">
        <w:t>LL (Quorum present)</w:t>
      </w:r>
    </w:p>
    <w:p w14:paraId="294DA01E" w14:textId="3951B02C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 xml:space="preserve">, </w:t>
      </w:r>
      <w:r w:rsidR="0043218C">
        <w:t>Chair</w:t>
      </w:r>
      <w:r w:rsidR="00BB3CAD">
        <w:t xml:space="preserve"> </w:t>
      </w:r>
      <w:r w:rsidR="006243F3">
        <w:t>present</w:t>
      </w:r>
    </w:p>
    <w:p w14:paraId="38A0447B" w14:textId="7471A92F" w:rsidR="002753B4" w:rsidRDefault="00764A2B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Vice </w:t>
      </w:r>
      <w:r w:rsidR="0043218C">
        <w:t>Chair</w:t>
      </w:r>
      <w:r w:rsidR="006243F3">
        <w:t xml:space="preserve"> present</w:t>
      </w:r>
    </w:p>
    <w:p w14:paraId="25032923" w14:textId="2E6313FA" w:rsidR="002753B4" w:rsidRDefault="00764A2B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 xml:space="preserve">, </w:t>
      </w:r>
      <w:r w:rsidR="00145C6E">
        <w:t xml:space="preserve">Treasurer </w:t>
      </w:r>
      <w:r w:rsidR="00614A2B">
        <w:t>present</w:t>
      </w:r>
    </w:p>
    <w:p w14:paraId="4E817735" w14:textId="0BE05E0A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  <w:r w:rsidR="006E2384">
        <w:t xml:space="preserve"> </w:t>
      </w:r>
      <w:r w:rsidR="00145C6E">
        <w:t>present</w:t>
      </w:r>
    </w:p>
    <w:p w14:paraId="7677174D" w14:textId="7D7E78F6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  <w:r w:rsidR="006243F3">
        <w:t xml:space="preserve"> present</w:t>
      </w:r>
    </w:p>
    <w:p w14:paraId="20AE0261" w14:textId="52389371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  <w:r w:rsidR="006243F3">
        <w:t xml:space="preserve"> </w:t>
      </w:r>
      <w:r w:rsidR="00444BC1">
        <w:t>present</w:t>
      </w:r>
    </w:p>
    <w:p w14:paraId="26BC4471" w14:textId="128FC2DA" w:rsidR="0046544F" w:rsidRDefault="00C87755" w:rsidP="00A61D97">
      <w:pPr>
        <w:pStyle w:val="ListParagraph"/>
        <w:numPr>
          <w:ilvl w:val="1"/>
          <w:numId w:val="20"/>
        </w:numPr>
      </w:pPr>
      <w:r>
        <w:t>Thomas Patterson, Member</w:t>
      </w:r>
      <w:r w:rsidR="00FA79A1">
        <w:t xml:space="preserve"> </w:t>
      </w:r>
      <w:r w:rsidR="006243F3">
        <w:t>present</w:t>
      </w:r>
      <w:r w:rsidR="0062233D">
        <w:t xml:space="preserve"> </w:t>
      </w:r>
    </w:p>
    <w:p w14:paraId="20CA0DC4" w14:textId="6A5E1E05" w:rsidR="00920B4F" w:rsidRDefault="008634DD" w:rsidP="00920B4F">
      <w:pPr>
        <w:pStyle w:val="ListParagraph"/>
        <w:numPr>
          <w:ilvl w:val="0"/>
          <w:numId w:val="20"/>
        </w:numPr>
      </w:pPr>
      <w:r>
        <w:t>REVIEW/ACCEPTANCE OF MINUTES</w:t>
      </w:r>
    </w:p>
    <w:p w14:paraId="0F6D8F43" w14:textId="232778D4" w:rsidR="00920B4F" w:rsidRDefault="00920B4F" w:rsidP="00920B4F">
      <w:pPr>
        <w:pStyle w:val="ListParagraph"/>
        <w:numPr>
          <w:ilvl w:val="1"/>
          <w:numId w:val="20"/>
        </w:numPr>
      </w:pPr>
      <w:r>
        <w:t xml:space="preserve">Motion made by </w:t>
      </w:r>
      <w:r w:rsidR="008634DD">
        <w:t>Al Whitehead</w:t>
      </w:r>
      <w:r>
        <w:t xml:space="preserve"> </w:t>
      </w:r>
      <w:r w:rsidR="008634DD">
        <w:t>for approval of October Meeting Minutes</w:t>
      </w:r>
      <w:r w:rsidR="00437F02">
        <w:t>.</w:t>
      </w:r>
      <w:r>
        <w:t xml:space="preserve"> </w:t>
      </w:r>
      <w:r w:rsidR="00437F02">
        <w:t>Second,</w:t>
      </w:r>
      <w:r>
        <w:t xml:space="preserve"> by </w:t>
      </w:r>
      <w:r w:rsidR="008634DD">
        <w:t>Monty McNutt</w:t>
      </w:r>
      <w:r>
        <w:t xml:space="preserve">. Motion </w:t>
      </w:r>
      <w:r w:rsidR="00437F02">
        <w:t>carried.</w:t>
      </w:r>
    </w:p>
    <w:p w14:paraId="2ADCCFA6" w14:textId="333EBD51" w:rsidR="00AE6C12" w:rsidRDefault="008634DD" w:rsidP="00920B4F">
      <w:pPr>
        <w:pStyle w:val="ListParagraph"/>
        <w:numPr>
          <w:ilvl w:val="0"/>
          <w:numId w:val="20"/>
        </w:numPr>
        <w:jc w:val="both"/>
      </w:pPr>
      <w:r>
        <w:t>FINANCIAL REPORT</w:t>
      </w:r>
      <w:r w:rsidR="008E5EC5">
        <w:t xml:space="preserve"> – </w:t>
      </w:r>
      <w:r>
        <w:t>Monty McNutt</w:t>
      </w:r>
    </w:p>
    <w:p w14:paraId="0A1509F8" w14:textId="3C4FB7D3" w:rsidR="00BD693F" w:rsidRDefault="008634DD" w:rsidP="00BD693F">
      <w:pPr>
        <w:pStyle w:val="ListParagraph"/>
        <w:numPr>
          <w:ilvl w:val="1"/>
          <w:numId w:val="20"/>
        </w:numPr>
        <w:jc w:val="both"/>
      </w:pPr>
      <w:r>
        <w:t xml:space="preserve">October – November and Year to Date financial report presented for </w:t>
      </w:r>
      <w:r w:rsidR="00437F02">
        <w:t>review.</w:t>
      </w:r>
      <w:r>
        <w:t xml:space="preserve"> </w:t>
      </w:r>
    </w:p>
    <w:p w14:paraId="66B8CBF6" w14:textId="73648EB5" w:rsidR="00AE6C12" w:rsidRDefault="008E5EC5" w:rsidP="00AE6C12">
      <w:pPr>
        <w:pStyle w:val="ListParagraph"/>
        <w:numPr>
          <w:ilvl w:val="1"/>
          <w:numId w:val="20"/>
        </w:numPr>
        <w:jc w:val="both"/>
      </w:pPr>
      <w:r>
        <w:t xml:space="preserve">Motion made by </w:t>
      </w:r>
      <w:r w:rsidR="00BD693F">
        <w:t>Erica Pippen</w:t>
      </w:r>
      <w:r>
        <w:t xml:space="preserve"> to approve</w:t>
      </w:r>
      <w:r w:rsidR="00BD693F">
        <w:t xml:space="preserve"> October – November financial report.</w:t>
      </w:r>
      <w:r>
        <w:t xml:space="preserve"> Second</w:t>
      </w:r>
      <w:r w:rsidR="0043218C">
        <w:t>,</w:t>
      </w:r>
      <w:r>
        <w:t xml:space="preserve"> by Al Whitehead. Motion </w:t>
      </w:r>
      <w:r w:rsidR="00437F02">
        <w:t>carried.</w:t>
      </w:r>
    </w:p>
    <w:p w14:paraId="066895FE" w14:textId="7E5CB5E8" w:rsidR="00FA43DC" w:rsidRDefault="00E273E8" w:rsidP="00FA43DC">
      <w:pPr>
        <w:pStyle w:val="ListParagraph"/>
        <w:numPr>
          <w:ilvl w:val="0"/>
          <w:numId w:val="20"/>
        </w:numPr>
        <w:jc w:val="both"/>
      </w:pPr>
      <w:r>
        <w:t>SHERIFF PATROLS – Erica Pippen</w:t>
      </w:r>
    </w:p>
    <w:p w14:paraId="441F8D43" w14:textId="647DFAE8" w:rsidR="00E273E8" w:rsidRDefault="00E273E8" w:rsidP="00E273E8">
      <w:pPr>
        <w:pStyle w:val="ListParagraph"/>
        <w:numPr>
          <w:ilvl w:val="1"/>
          <w:numId w:val="20"/>
        </w:numPr>
        <w:jc w:val="both"/>
      </w:pPr>
      <w:r>
        <w:t xml:space="preserve">Majority of patrol activity since the last meeting (October) has been BREC Park </w:t>
      </w:r>
      <w:r w:rsidR="00437F02">
        <w:t>surveillance.</w:t>
      </w:r>
    </w:p>
    <w:p w14:paraId="603C071D" w14:textId="57781FB9" w:rsidR="00E273E8" w:rsidRDefault="00E273E8" w:rsidP="00E273E8">
      <w:pPr>
        <w:pStyle w:val="ListParagraph"/>
        <w:numPr>
          <w:ilvl w:val="1"/>
          <w:numId w:val="20"/>
        </w:numPr>
        <w:jc w:val="both"/>
      </w:pPr>
      <w:r>
        <w:t xml:space="preserve">Decrease in speed patrols due to access to only one radar </w:t>
      </w:r>
      <w:r w:rsidR="00437F02">
        <w:t>gun.</w:t>
      </w:r>
    </w:p>
    <w:p w14:paraId="2BDA4884" w14:textId="2DD07AA4" w:rsidR="00E273E8" w:rsidRDefault="00E273E8" w:rsidP="00E273E8">
      <w:pPr>
        <w:pStyle w:val="ListParagraph"/>
        <w:numPr>
          <w:ilvl w:val="1"/>
          <w:numId w:val="20"/>
        </w:numPr>
        <w:jc w:val="both"/>
      </w:pPr>
      <w:r>
        <w:t xml:space="preserve">Sheriffs continue to provide patrols 12 hours per </w:t>
      </w:r>
      <w:r w:rsidR="00437F02">
        <w:t>week.</w:t>
      </w:r>
    </w:p>
    <w:p w14:paraId="7ECDE0F2" w14:textId="1E8376AA" w:rsidR="00FA43DC" w:rsidRDefault="00E273E8" w:rsidP="00E273E8">
      <w:pPr>
        <w:pStyle w:val="ListParagraph"/>
        <w:numPr>
          <w:ilvl w:val="1"/>
          <w:numId w:val="20"/>
        </w:numPr>
        <w:jc w:val="both"/>
      </w:pPr>
      <w:r>
        <w:t xml:space="preserve">Erica continues to meet with Captain Major as needed to provide </w:t>
      </w:r>
      <w:r w:rsidR="00437F02">
        <w:t>feedback.</w:t>
      </w:r>
    </w:p>
    <w:p w14:paraId="6FB35A79" w14:textId="2BCAB08F" w:rsidR="00145C6E" w:rsidRDefault="00E273E8" w:rsidP="00497A64">
      <w:pPr>
        <w:pStyle w:val="ListParagraph"/>
        <w:numPr>
          <w:ilvl w:val="0"/>
          <w:numId w:val="20"/>
        </w:numPr>
      </w:pPr>
      <w:r>
        <w:t>CRIME STATISTICS</w:t>
      </w:r>
      <w:r w:rsidR="00A61D97">
        <w:t xml:space="preserve"> –</w:t>
      </w:r>
      <w:r>
        <w:t xml:space="preserve"> AL Whitehead</w:t>
      </w:r>
    </w:p>
    <w:p w14:paraId="2A8968B2" w14:textId="1CB25CFA" w:rsidR="00B25931" w:rsidRDefault="00E273E8" w:rsidP="00352E83">
      <w:pPr>
        <w:pStyle w:val="ListParagraph"/>
        <w:numPr>
          <w:ilvl w:val="1"/>
          <w:numId w:val="20"/>
        </w:numPr>
      </w:pPr>
      <w:r>
        <w:t>Reports</w:t>
      </w:r>
      <w:r w:rsidR="00747865">
        <w:t xml:space="preserve"> generated from the EBR Sheriff website were </w:t>
      </w:r>
      <w:r>
        <w:t xml:space="preserve">provided </w:t>
      </w:r>
      <w:r w:rsidR="00437F02">
        <w:t>which</w:t>
      </w:r>
      <w:r>
        <w:t xml:space="preserve"> included </w:t>
      </w:r>
      <w:r w:rsidR="00747865">
        <w:t>crime statistics from all EBR CPIDs and for the OJCPID from January – November 2024</w:t>
      </w:r>
    </w:p>
    <w:p w14:paraId="1D3D4E40" w14:textId="2C58F95E" w:rsidR="00747865" w:rsidRDefault="00747865" w:rsidP="00352E83">
      <w:pPr>
        <w:pStyle w:val="ListParagraph"/>
        <w:numPr>
          <w:ilvl w:val="1"/>
          <w:numId w:val="20"/>
        </w:numPr>
      </w:pPr>
      <w:r>
        <w:t xml:space="preserve">The OJCPID had </w:t>
      </w:r>
      <w:r w:rsidR="0043218C">
        <w:t>eighty-three</w:t>
      </w:r>
      <w:r>
        <w:t xml:space="preserve"> crimes reported during this </w:t>
      </w:r>
      <w:r w:rsidR="00437F02">
        <w:t>period.</w:t>
      </w:r>
    </w:p>
    <w:p w14:paraId="64C5924C" w14:textId="61E5DFDE" w:rsidR="00FA43DC" w:rsidRDefault="00747865" w:rsidP="00747865">
      <w:pPr>
        <w:pStyle w:val="ListParagraph"/>
        <w:numPr>
          <w:ilvl w:val="1"/>
          <w:numId w:val="20"/>
        </w:numPr>
      </w:pPr>
      <w:r>
        <w:t xml:space="preserve">Quarterly Crime Statistical Reports will be added to OJCPID </w:t>
      </w:r>
      <w:r w:rsidR="00437F02">
        <w:t>website.</w:t>
      </w:r>
    </w:p>
    <w:p w14:paraId="162D792A" w14:textId="4EF90C62" w:rsidR="00BF49F2" w:rsidRDefault="00747865" w:rsidP="00583950">
      <w:pPr>
        <w:pStyle w:val="ListParagraph"/>
        <w:numPr>
          <w:ilvl w:val="0"/>
          <w:numId w:val="20"/>
        </w:numPr>
        <w:jc w:val="both"/>
      </w:pPr>
      <w:r>
        <w:t xml:space="preserve">OLD BUSINESS – Al Whitehead </w:t>
      </w:r>
    </w:p>
    <w:p w14:paraId="0B03226B" w14:textId="68AE842C" w:rsidR="00B036A1" w:rsidRDefault="00747865" w:rsidP="00747865">
      <w:pPr>
        <w:pStyle w:val="ListParagraph"/>
        <w:numPr>
          <w:ilvl w:val="1"/>
          <w:numId w:val="20"/>
        </w:numPr>
        <w:jc w:val="both"/>
      </w:pPr>
      <w:r>
        <w:t xml:space="preserve">ACT 393 ADA Accommodation Request – recommended </w:t>
      </w:r>
      <w:r w:rsidR="0043218C">
        <w:t xml:space="preserve">that </w:t>
      </w:r>
      <w:proofErr w:type="gramStart"/>
      <w:r>
        <w:t xml:space="preserve">a </w:t>
      </w:r>
      <w:r w:rsidR="0043218C">
        <w:t>time period</w:t>
      </w:r>
      <w:proofErr w:type="gramEnd"/>
      <w:r>
        <w:t xml:space="preserve"> by which the request should be received via email </w:t>
      </w:r>
      <w:r w:rsidR="00BA09AA">
        <w:t xml:space="preserve">by the Board/Board </w:t>
      </w:r>
      <w:r w:rsidR="00437F02">
        <w:t>members.</w:t>
      </w:r>
    </w:p>
    <w:p w14:paraId="11254422" w14:textId="65D93D80" w:rsidR="00BA09AA" w:rsidRDefault="00BA09AA" w:rsidP="00747865">
      <w:pPr>
        <w:pStyle w:val="ListParagraph"/>
        <w:numPr>
          <w:ilvl w:val="1"/>
          <w:numId w:val="20"/>
        </w:numPr>
        <w:jc w:val="both"/>
      </w:pPr>
      <w:r>
        <w:t>Agreement made to table this</w:t>
      </w:r>
      <w:r w:rsidR="0043218C">
        <w:t xml:space="preserve"> </w:t>
      </w:r>
      <w:r>
        <w:t xml:space="preserve">process for later </w:t>
      </w:r>
      <w:r w:rsidR="00437F02">
        <w:t>discussion.</w:t>
      </w:r>
      <w:r>
        <w:t xml:space="preserve"> </w:t>
      </w:r>
    </w:p>
    <w:p w14:paraId="70C88637" w14:textId="61529A8D" w:rsidR="008E5EC5" w:rsidRDefault="00BA09AA" w:rsidP="008E5EC5">
      <w:pPr>
        <w:pStyle w:val="ListParagraph"/>
        <w:numPr>
          <w:ilvl w:val="0"/>
          <w:numId w:val="20"/>
        </w:numPr>
        <w:jc w:val="both"/>
      </w:pPr>
      <w:r>
        <w:t xml:space="preserve">NEW </w:t>
      </w:r>
      <w:r w:rsidR="008E5EC5">
        <w:t xml:space="preserve">BUSINESS – </w:t>
      </w:r>
      <w:r>
        <w:t xml:space="preserve">Al Whitehead </w:t>
      </w:r>
    </w:p>
    <w:p w14:paraId="224D3E76" w14:textId="3539C2B4" w:rsidR="00BA09AA" w:rsidRDefault="00BA09AA" w:rsidP="00BA09AA">
      <w:pPr>
        <w:pStyle w:val="ListParagraph"/>
        <w:numPr>
          <w:ilvl w:val="1"/>
          <w:numId w:val="20"/>
        </w:numPr>
        <w:jc w:val="both"/>
      </w:pPr>
      <w:r>
        <w:t xml:space="preserve">Al continues to reach out to insurance companies </w:t>
      </w:r>
      <w:r w:rsidR="0043218C">
        <w:t>about</w:t>
      </w:r>
      <w:r>
        <w:t xml:space="preserve"> General Liability for contractors doing work on OJCPID premises, specifically electrical work </w:t>
      </w:r>
      <w:r w:rsidR="0043218C">
        <w:t>needed</w:t>
      </w:r>
      <w:r>
        <w:t xml:space="preserve"> for the Baringer Road </w:t>
      </w:r>
      <w:r w:rsidR="00437F02">
        <w:t>entrance.</w:t>
      </w:r>
    </w:p>
    <w:p w14:paraId="02CC6F25" w14:textId="58A1A57E" w:rsidR="003C27EC" w:rsidRDefault="003C27EC" w:rsidP="00BA09AA">
      <w:pPr>
        <w:pStyle w:val="ListParagraph"/>
        <w:numPr>
          <w:ilvl w:val="1"/>
          <w:numId w:val="20"/>
        </w:numPr>
        <w:jc w:val="both"/>
      </w:pPr>
      <w:r>
        <w:t xml:space="preserve">Cost for work </w:t>
      </w:r>
      <w:r w:rsidR="0043218C">
        <w:t>needed</w:t>
      </w:r>
      <w:r>
        <w:t xml:space="preserve"> for Baringer Road entrance </w:t>
      </w:r>
      <w:r w:rsidR="00437F02">
        <w:t>unknown.</w:t>
      </w:r>
    </w:p>
    <w:p w14:paraId="3624C985" w14:textId="35EF0046" w:rsidR="003C27EC" w:rsidRDefault="003C27EC" w:rsidP="00BA09AA">
      <w:pPr>
        <w:pStyle w:val="ListParagraph"/>
        <w:numPr>
          <w:ilvl w:val="1"/>
          <w:numId w:val="20"/>
        </w:numPr>
        <w:jc w:val="both"/>
      </w:pPr>
      <w:r>
        <w:t xml:space="preserve">Later discussion </w:t>
      </w:r>
      <w:r w:rsidR="0043218C">
        <w:t>needed</w:t>
      </w:r>
      <w:r>
        <w:t xml:space="preserve"> to determine project lead for Baringer Road entrance </w:t>
      </w:r>
      <w:r w:rsidR="00437F02">
        <w:t>work.</w:t>
      </w:r>
      <w:r>
        <w:t xml:space="preserve"> </w:t>
      </w:r>
    </w:p>
    <w:p w14:paraId="47B6809D" w14:textId="2C820E7C" w:rsidR="00E64D95" w:rsidRDefault="00BA09AA" w:rsidP="00E64D95">
      <w:pPr>
        <w:pStyle w:val="ListParagraph"/>
        <w:numPr>
          <w:ilvl w:val="0"/>
          <w:numId w:val="20"/>
        </w:numPr>
        <w:jc w:val="both"/>
      </w:pPr>
      <w:r>
        <w:t>2025 Proposed Budget</w:t>
      </w:r>
    </w:p>
    <w:p w14:paraId="132EFAB1" w14:textId="025E99EB" w:rsidR="00E64D95" w:rsidRDefault="00736DA4" w:rsidP="00E64D95">
      <w:pPr>
        <w:pStyle w:val="ListParagraph"/>
        <w:numPr>
          <w:ilvl w:val="1"/>
          <w:numId w:val="20"/>
        </w:numPr>
        <w:jc w:val="both"/>
      </w:pPr>
      <w:r>
        <w:lastRenderedPageBreak/>
        <w:t xml:space="preserve"> </w:t>
      </w:r>
      <w:r w:rsidR="00BA09AA">
        <w:t xml:space="preserve">819 parcels per EBR Assessors Office – need to determine why this number </w:t>
      </w:r>
      <w:r w:rsidR="00437F02">
        <w:t>decreased.</w:t>
      </w:r>
    </w:p>
    <w:p w14:paraId="1222A815" w14:textId="4A647F6A" w:rsidR="00444C59" w:rsidRDefault="00444C59" w:rsidP="00444C59">
      <w:pPr>
        <w:pStyle w:val="ListParagraph"/>
        <w:numPr>
          <w:ilvl w:val="1"/>
          <w:numId w:val="20"/>
        </w:numPr>
        <w:jc w:val="both"/>
      </w:pPr>
      <w:r>
        <w:t>Discussed various proposed items</w:t>
      </w:r>
      <w:r w:rsidR="00437F02">
        <w:t>:</w:t>
      </w:r>
    </w:p>
    <w:p w14:paraId="5CD4ED1F" w14:textId="7E391A19" w:rsidR="00444C59" w:rsidRDefault="0043218C" w:rsidP="00444C59">
      <w:pPr>
        <w:pStyle w:val="ListParagraph"/>
        <w:numPr>
          <w:ilvl w:val="2"/>
          <w:numId w:val="20"/>
        </w:numPr>
        <w:jc w:val="both"/>
      </w:pPr>
      <w:r>
        <w:t>R</w:t>
      </w:r>
      <w:r w:rsidR="00444C59">
        <w:t xml:space="preserve">adar gun purchase per Erica’s earlier update - </w:t>
      </w:r>
      <w:r w:rsidR="00437F02">
        <w:t>$6000.00.</w:t>
      </w:r>
    </w:p>
    <w:p w14:paraId="6AC3C810" w14:textId="123B6DF7" w:rsidR="00444C59" w:rsidRDefault="0043218C" w:rsidP="00786133">
      <w:pPr>
        <w:pStyle w:val="ListParagraph"/>
        <w:numPr>
          <w:ilvl w:val="2"/>
          <w:numId w:val="20"/>
        </w:numPr>
        <w:jc w:val="both"/>
      </w:pPr>
      <w:r>
        <w:t>I</w:t>
      </w:r>
      <w:r w:rsidR="00444C59">
        <w:t>ncrease sheriff patrol hours from 12 hours/week to 16 hours/</w:t>
      </w:r>
      <w:r w:rsidR="00437F02">
        <w:t>week.</w:t>
      </w:r>
    </w:p>
    <w:p w14:paraId="7205E0F6" w14:textId="75A7D7EA" w:rsidR="00444C59" w:rsidRDefault="00444C59" w:rsidP="00444C59">
      <w:pPr>
        <w:pStyle w:val="ListParagraph"/>
        <w:numPr>
          <w:ilvl w:val="2"/>
          <w:numId w:val="20"/>
        </w:numPr>
        <w:jc w:val="both"/>
      </w:pPr>
      <w:r>
        <w:t>Decrease</w:t>
      </w:r>
      <w:r w:rsidR="0043218C">
        <w:t xml:space="preserve"> </w:t>
      </w:r>
      <w:r>
        <w:t xml:space="preserve">proposed funding for message </w:t>
      </w:r>
      <w:r w:rsidR="00437F02">
        <w:t>boards.</w:t>
      </w:r>
    </w:p>
    <w:p w14:paraId="75E1021E" w14:textId="072A76BF" w:rsidR="003C27EC" w:rsidRDefault="003C27EC" w:rsidP="003C27EC">
      <w:pPr>
        <w:pStyle w:val="ListParagraph"/>
        <w:numPr>
          <w:ilvl w:val="1"/>
          <w:numId w:val="20"/>
        </w:numPr>
        <w:jc w:val="both"/>
      </w:pPr>
      <w:r>
        <w:t xml:space="preserve">Motion made by Al Whitehead for approval of 2025 Budget. </w:t>
      </w:r>
      <w:r w:rsidR="00437F02">
        <w:t>Second,</w:t>
      </w:r>
      <w:r>
        <w:t xml:space="preserve"> by Erica Pippen. Motion </w:t>
      </w:r>
      <w:r w:rsidR="00437F02">
        <w:t>carried.</w:t>
      </w:r>
    </w:p>
    <w:p w14:paraId="7CD8A653" w14:textId="0E3196D5" w:rsidR="00437F02" w:rsidRDefault="00437F02" w:rsidP="003C27EC">
      <w:pPr>
        <w:pStyle w:val="ListParagraph"/>
        <w:numPr>
          <w:ilvl w:val="1"/>
          <w:numId w:val="20"/>
        </w:numPr>
        <w:jc w:val="both"/>
      </w:pPr>
      <w:r>
        <w:t>2025 Budget Report will be added to the OJCPID website.</w:t>
      </w:r>
    </w:p>
    <w:p w14:paraId="378ECE1C" w14:textId="316E50CD" w:rsidR="00351DCD" w:rsidRDefault="003C27EC" w:rsidP="00497A64">
      <w:pPr>
        <w:pStyle w:val="ListParagraph"/>
        <w:numPr>
          <w:ilvl w:val="0"/>
          <w:numId w:val="20"/>
        </w:numPr>
        <w:jc w:val="both"/>
      </w:pPr>
      <w:r>
        <w:t xml:space="preserve">OPEN DISCUSSION </w:t>
      </w:r>
    </w:p>
    <w:p w14:paraId="2AF5455C" w14:textId="091CF19D" w:rsidR="008E1A2F" w:rsidRDefault="003C27EC" w:rsidP="008E1A2F">
      <w:pPr>
        <w:pStyle w:val="ListParagraph"/>
        <w:numPr>
          <w:ilvl w:val="1"/>
          <w:numId w:val="20"/>
        </w:numPr>
        <w:jc w:val="both"/>
      </w:pPr>
      <w:r>
        <w:t>2025 meeting months: February, May, August, November (2026 Budget)</w:t>
      </w:r>
      <w:r w:rsidR="00437F02">
        <w:t xml:space="preserve">. </w:t>
      </w:r>
      <w:r>
        <w:t>Other meetings</w:t>
      </w:r>
      <w:r w:rsidR="00437F02">
        <w:t xml:space="preserve"> will be</w:t>
      </w:r>
      <w:r>
        <w:t xml:space="preserve"> scheduled as </w:t>
      </w:r>
      <w:r w:rsidR="00437F02">
        <w:t>needed.</w:t>
      </w:r>
    </w:p>
    <w:p w14:paraId="3B426FAA" w14:textId="02699925" w:rsidR="00437F02" w:rsidRDefault="003C27EC" w:rsidP="00437F02">
      <w:pPr>
        <w:pStyle w:val="ListParagraph"/>
        <w:numPr>
          <w:ilvl w:val="1"/>
          <w:numId w:val="20"/>
        </w:numPr>
        <w:jc w:val="both"/>
      </w:pPr>
      <w:r>
        <w:t xml:space="preserve">Commissioner term </w:t>
      </w:r>
      <w:r w:rsidR="00437F02">
        <w:t>ending in August – Rhonda Barber, Secretary</w:t>
      </w:r>
    </w:p>
    <w:p w14:paraId="5EA91263" w14:textId="6984979A" w:rsidR="00437F02" w:rsidRDefault="00437F02" w:rsidP="00437F02">
      <w:pPr>
        <w:pStyle w:val="ListParagraph"/>
        <w:numPr>
          <w:ilvl w:val="0"/>
          <w:numId w:val="20"/>
        </w:numPr>
        <w:jc w:val="both"/>
      </w:pPr>
      <w:r>
        <w:t>ADJOURN</w:t>
      </w:r>
    </w:p>
    <w:p w14:paraId="32D8EEBC" w14:textId="064B1C4E" w:rsidR="00437F02" w:rsidRDefault="00437F02" w:rsidP="00437F02">
      <w:pPr>
        <w:pStyle w:val="ListParagraph"/>
        <w:numPr>
          <w:ilvl w:val="1"/>
          <w:numId w:val="20"/>
        </w:numPr>
        <w:jc w:val="both"/>
      </w:pPr>
      <w:r>
        <w:t>Motion made by Scott Cormier. Second</w:t>
      </w:r>
      <w:r w:rsidR="0043218C">
        <w:t xml:space="preserve">, </w:t>
      </w:r>
      <w:r>
        <w:t>by Rhonda Barber. Motion carried.</w:t>
      </w:r>
    </w:p>
    <w:p w14:paraId="2EB07BB4" w14:textId="77777777" w:rsidR="00437F02" w:rsidRDefault="00437F02" w:rsidP="00437F02">
      <w:pPr>
        <w:jc w:val="both"/>
      </w:pPr>
    </w:p>
    <w:p w14:paraId="0162A264" w14:textId="77777777" w:rsidR="004F325C" w:rsidRDefault="004F325C" w:rsidP="009C37CE">
      <w:pPr>
        <w:pStyle w:val="Heading1"/>
        <w:spacing w:before="240"/>
        <w:jc w:val="both"/>
      </w:pPr>
      <w:r>
        <w:t>Notes:</w:t>
      </w:r>
    </w:p>
    <w:p w14:paraId="3FFC835C" w14:textId="77777777" w:rsidR="004F325C" w:rsidRDefault="004F325C" w:rsidP="00497A64">
      <w:pPr>
        <w:pStyle w:val="ListParagraph"/>
        <w:numPr>
          <w:ilvl w:val="0"/>
          <w:numId w:val="23"/>
        </w:numPr>
        <w:jc w:val="both"/>
      </w:pPr>
      <w:r>
        <w:t>Time was provided for attendees to discuss items not on the agenda.</w:t>
      </w:r>
    </w:p>
    <w:p w14:paraId="4E0A6F74" w14:textId="77777777" w:rsidR="004F325C" w:rsidRDefault="004F325C" w:rsidP="00351DCD">
      <w:pPr>
        <w:jc w:val="both"/>
      </w:pP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320"/>
        <w:gridCol w:w="2160"/>
        <w:gridCol w:w="432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1D3ADEDA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6D02F41F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   </w:t>
            </w:r>
            <w:r w:rsidR="006B23FE">
              <w:rPr>
                <w:rFonts w:asciiTheme="majorHAnsi" w:eastAsiaTheme="majorEastAsia" w:hAnsiTheme="majorHAnsi" w:cstheme="majorBidi"/>
              </w:rPr>
              <w:t>1</w:t>
            </w:r>
            <w:r w:rsidR="00437F02">
              <w:rPr>
                <w:rFonts w:asciiTheme="majorHAnsi" w:eastAsiaTheme="majorEastAsia" w:hAnsiTheme="majorHAnsi" w:cstheme="majorBidi"/>
              </w:rPr>
              <w:t>2/9/</w:t>
            </w:r>
            <w:r w:rsidR="006B23FE">
              <w:rPr>
                <w:rFonts w:asciiTheme="majorHAnsi" w:eastAsiaTheme="majorEastAsia" w:hAnsiTheme="majorHAnsi" w:cstheme="majorBidi"/>
              </w:rPr>
              <w:t>2024</w:t>
            </w:r>
          </w:p>
        </w:tc>
        <w:tc>
          <w:tcPr>
            <w:tcW w:w="4028" w:type="dxa"/>
            <w:vAlign w:val="bottom"/>
          </w:tcPr>
          <w:p w14:paraId="5D6E967C" w14:textId="65DE40A8" w:rsidR="002E2169" w:rsidRPr="007D7823" w:rsidRDefault="00543EB7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2/17/2025</w:t>
            </w: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54FE4D48" w:rsidR="002E2169" w:rsidRPr="007D7823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5C71D408" w:rsidR="002E2169" w:rsidRPr="004F325C" w:rsidRDefault="004F325C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4F325C">
              <w:rPr>
                <w:rFonts w:asciiTheme="majorHAnsi" w:eastAsiaTheme="majorEastAsia" w:hAnsiTheme="majorHAnsi" w:cstheme="majorBidi"/>
              </w:rPr>
              <w:t xml:space="preserve">  </w:t>
            </w:r>
            <w:r w:rsidR="00233BB1" w:rsidRPr="004F325C"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9C37CE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6EDA" w14:textId="77777777" w:rsidR="00A22F2A" w:rsidRDefault="00A22F2A">
      <w:pPr>
        <w:spacing w:before="0" w:after="0" w:line="240" w:lineRule="auto"/>
      </w:pPr>
      <w:r>
        <w:separator/>
      </w:r>
    </w:p>
    <w:p w14:paraId="1A73877A" w14:textId="77777777" w:rsidR="00A22F2A" w:rsidRDefault="00A22F2A"/>
    <w:p w14:paraId="5D210479" w14:textId="77777777" w:rsidR="00A22F2A" w:rsidRDefault="00A22F2A"/>
  </w:endnote>
  <w:endnote w:type="continuationSeparator" w:id="0">
    <w:p w14:paraId="0A74AC70" w14:textId="77777777" w:rsidR="00A22F2A" w:rsidRDefault="00A22F2A">
      <w:pPr>
        <w:spacing w:before="0" w:after="0" w:line="240" w:lineRule="auto"/>
      </w:pPr>
      <w:r>
        <w:continuationSeparator/>
      </w:r>
    </w:p>
    <w:p w14:paraId="3908074D" w14:textId="77777777" w:rsidR="00A22F2A" w:rsidRDefault="00A22F2A"/>
    <w:p w14:paraId="040CDACF" w14:textId="77777777" w:rsidR="00A22F2A" w:rsidRDefault="00A22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4072" w14:textId="77777777" w:rsidR="00A22F2A" w:rsidRDefault="00A22F2A">
      <w:pPr>
        <w:spacing w:before="0" w:after="0" w:line="240" w:lineRule="auto"/>
      </w:pPr>
      <w:r>
        <w:separator/>
      </w:r>
    </w:p>
    <w:p w14:paraId="6F981F5E" w14:textId="77777777" w:rsidR="00A22F2A" w:rsidRDefault="00A22F2A"/>
    <w:p w14:paraId="39F83DB4" w14:textId="77777777" w:rsidR="00A22F2A" w:rsidRDefault="00A22F2A"/>
  </w:footnote>
  <w:footnote w:type="continuationSeparator" w:id="0">
    <w:p w14:paraId="2C7744A0" w14:textId="77777777" w:rsidR="00A22F2A" w:rsidRDefault="00A22F2A">
      <w:pPr>
        <w:spacing w:before="0" w:after="0" w:line="240" w:lineRule="auto"/>
      </w:pPr>
      <w:r>
        <w:continuationSeparator/>
      </w:r>
    </w:p>
    <w:p w14:paraId="76908351" w14:textId="77777777" w:rsidR="00A22F2A" w:rsidRDefault="00A22F2A"/>
    <w:p w14:paraId="210AA86C" w14:textId="77777777" w:rsidR="00A22F2A" w:rsidRDefault="00A22F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010049"/>
    <w:multiLevelType w:val="hybridMultilevel"/>
    <w:tmpl w:val="533CAE8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0C74EF5"/>
    <w:multiLevelType w:val="hybridMultilevel"/>
    <w:tmpl w:val="882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5018"/>
    <w:multiLevelType w:val="hybridMultilevel"/>
    <w:tmpl w:val="87E834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65402"/>
    <w:multiLevelType w:val="hybridMultilevel"/>
    <w:tmpl w:val="1E52A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609B8"/>
    <w:multiLevelType w:val="multilevel"/>
    <w:tmpl w:val="5518E53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BEE5523"/>
    <w:multiLevelType w:val="hybridMultilevel"/>
    <w:tmpl w:val="D4485824"/>
    <w:lvl w:ilvl="0" w:tplc="3F34346E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D572E"/>
    <w:multiLevelType w:val="hybridMultilevel"/>
    <w:tmpl w:val="AEC42A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B10"/>
    <w:multiLevelType w:val="hybridMultilevel"/>
    <w:tmpl w:val="367CC48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0A82257"/>
    <w:multiLevelType w:val="hybridMultilevel"/>
    <w:tmpl w:val="C252517A"/>
    <w:lvl w:ilvl="0" w:tplc="23B41FCA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95455EC"/>
    <w:multiLevelType w:val="hybridMultilevel"/>
    <w:tmpl w:val="FA2E4F46"/>
    <w:lvl w:ilvl="0" w:tplc="5142B924">
      <w:start w:val="1"/>
      <w:numFmt w:val="upperLetter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33916"/>
    <w:multiLevelType w:val="hybridMultilevel"/>
    <w:tmpl w:val="993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8"/>
  </w:num>
  <w:num w:numId="2" w16cid:durableId="945231139">
    <w:abstractNumId w:val="14"/>
  </w:num>
  <w:num w:numId="3" w16cid:durableId="642658668">
    <w:abstractNumId w:val="31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26"/>
  </w:num>
  <w:num w:numId="15" w16cid:durableId="1110004492">
    <w:abstractNumId w:val="36"/>
  </w:num>
  <w:num w:numId="16" w16cid:durableId="1299452962">
    <w:abstractNumId w:val="24"/>
  </w:num>
  <w:num w:numId="17" w16cid:durableId="289015425">
    <w:abstractNumId w:val="20"/>
  </w:num>
  <w:num w:numId="18" w16cid:durableId="1331711783">
    <w:abstractNumId w:val="30"/>
  </w:num>
  <w:num w:numId="19" w16cid:durableId="1466580136">
    <w:abstractNumId w:val="17"/>
  </w:num>
  <w:num w:numId="20" w16cid:durableId="182867050">
    <w:abstractNumId w:val="16"/>
  </w:num>
  <w:num w:numId="21" w16cid:durableId="911697631">
    <w:abstractNumId w:val="23"/>
  </w:num>
  <w:num w:numId="22" w16cid:durableId="1600331199">
    <w:abstractNumId w:val="27"/>
  </w:num>
  <w:num w:numId="23" w16cid:durableId="1700399506">
    <w:abstractNumId w:val="29"/>
  </w:num>
  <w:num w:numId="24" w16cid:durableId="1426615897">
    <w:abstractNumId w:val="10"/>
  </w:num>
  <w:num w:numId="25" w16cid:durableId="1852840809">
    <w:abstractNumId w:val="35"/>
  </w:num>
  <w:num w:numId="26" w16cid:durableId="629937941">
    <w:abstractNumId w:val="25"/>
  </w:num>
  <w:num w:numId="27" w16cid:durableId="776484477">
    <w:abstractNumId w:val="15"/>
  </w:num>
  <w:num w:numId="28" w16cid:durableId="665980255">
    <w:abstractNumId w:val="13"/>
  </w:num>
  <w:num w:numId="29" w16cid:durableId="1971283824">
    <w:abstractNumId w:val="32"/>
  </w:num>
  <w:num w:numId="30" w16cid:durableId="1701932634">
    <w:abstractNumId w:val="18"/>
  </w:num>
  <w:num w:numId="31" w16cid:durableId="1238590580">
    <w:abstractNumId w:val="11"/>
  </w:num>
  <w:num w:numId="32" w16cid:durableId="1435637542">
    <w:abstractNumId w:val="21"/>
  </w:num>
  <w:num w:numId="33" w16cid:durableId="678317444">
    <w:abstractNumId w:val="34"/>
  </w:num>
  <w:num w:numId="34" w16cid:durableId="443308104">
    <w:abstractNumId w:val="12"/>
  </w:num>
  <w:num w:numId="35" w16cid:durableId="295796287">
    <w:abstractNumId w:val="33"/>
  </w:num>
  <w:num w:numId="36" w16cid:durableId="1875270336">
    <w:abstractNumId w:val="22"/>
  </w:num>
  <w:num w:numId="37" w16cid:durableId="20048167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512E"/>
    <w:rsid w:val="000056FD"/>
    <w:rsid w:val="00006894"/>
    <w:rsid w:val="0001078F"/>
    <w:rsid w:val="0001437F"/>
    <w:rsid w:val="000305BD"/>
    <w:rsid w:val="00036377"/>
    <w:rsid w:val="00054478"/>
    <w:rsid w:val="00054A28"/>
    <w:rsid w:val="0008303E"/>
    <w:rsid w:val="00083238"/>
    <w:rsid w:val="0008759C"/>
    <w:rsid w:val="000921EC"/>
    <w:rsid w:val="000B6C10"/>
    <w:rsid w:val="000C3057"/>
    <w:rsid w:val="000C58C7"/>
    <w:rsid w:val="000E1945"/>
    <w:rsid w:val="000E502E"/>
    <w:rsid w:val="00101E41"/>
    <w:rsid w:val="00105A78"/>
    <w:rsid w:val="001145FC"/>
    <w:rsid w:val="00122EAD"/>
    <w:rsid w:val="00132BF2"/>
    <w:rsid w:val="00145C6E"/>
    <w:rsid w:val="001612D2"/>
    <w:rsid w:val="00162B9E"/>
    <w:rsid w:val="00183AAE"/>
    <w:rsid w:val="00192055"/>
    <w:rsid w:val="001920E8"/>
    <w:rsid w:val="001936BF"/>
    <w:rsid w:val="00196C46"/>
    <w:rsid w:val="001A6A93"/>
    <w:rsid w:val="001B1009"/>
    <w:rsid w:val="001C5EDC"/>
    <w:rsid w:val="001D6EB2"/>
    <w:rsid w:val="001E3788"/>
    <w:rsid w:val="001E4C75"/>
    <w:rsid w:val="00204422"/>
    <w:rsid w:val="00210930"/>
    <w:rsid w:val="00225B59"/>
    <w:rsid w:val="00225F7C"/>
    <w:rsid w:val="00233BB1"/>
    <w:rsid w:val="00235657"/>
    <w:rsid w:val="00246EA7"/>
    <w:rsid w:val="00270C06"/>
    <w:rsid w:val="002753B4"/>
    <w:rsid w:val="002760E3"/>
    <w:rsid w:val="002A022D"/>
    <w:rsid w:val="002A175B"/>
    <w:rsid w:val="002A1BBD"/>
    <w:rsid w:val="002A480E"/>
    <w:rsid w:val="002A6B2A"/>
    <w:rsid w:val="002B0E36"/>
    <w:rsid w:val="002B3278"/>
    <w:rsid w:val="002B366C"/>
    <w:rsid w:val="002B4AD9"/>
    <w:rsid w:val="002D309F"/>
    <w:rsid w:val="002E2169"/>
    <w:rsid w:val="002F1F6D"/>
    <w:rsid w:val="003110F6"/>
    <w:rsid w:val="0032037B"/>
    <w:rsid w:val="0032063B"/>
    <w:rsid w:val="00330B3B"/>
    <w:rsid w:val="00351DCD"/>
    <w:rsid w:val="00352E83"/>
    <w:rsid w:val="0035550C"/>
    <w:rsid w:val="00357A92"/>
    <w:rsid w:val="003612E7"/>
    <w:rsid w:val="00364091"/>
    <w:rsid w:val="00370290"/>
    <w:rsid w:val="00383AF8"/>
    <w:rsid w:val="003960C3"/>
    <w:rsid w:val="003A6FF0"/>
    <w:rsid w:val="003C27EC"/>
    <w:rsid w:val="003C2A9E"/>
    <w:rsid w:val="003C5B98"/>
    <w:rsid w:val="003C6BC9"/>
    <w:rsid w:val="003D19D5"/>
    <w:rsid w:val="003D3CA8"/>
    <w:rsid w:val="003E4129"/>
    <w:rsid w:val="00402EB5"/>
    <w:rsid w:val="00410F52"/>
    <w:rsid w:val="004117B8"/>
    <w:rsid w:val="00416753"/>
    <w:rsid w:val="00417EAC"/>
    <w:rsid w:val="00424B67"/>
    <w:rsid w:val="0043218C"/>
    <w:rsid w:val="00437F02"/>
    <w:rsid w:val="00444BC1"/>
    <w:rsid w:val="00444C59"/>
    <w:rsid w:val="004461C3"/>
    <w:rsid w:val="00452808"/>
    <w:rsid w:val="0046544F"/>
    <w:rsid w:val="00476702"/>
    <w:rsid w:val="00477814"/>
    <w:rsid w:val="00481EA3"/>
    <w:rsid w:val="00487F00"/>
    <w:rsid w:val="00492FC5"/>
    <w:rsid w:val="00496ED4"/>
    <w:rsid w:val="00497A64"/>
    <w:rsid w:val="004A605E"/>
    <w:rsid w:val="004A6956"/>
    <w:rsid w:val="004B4AA9"/>
    <w:rsid w:val="004B73AA"/>
    <w:rsid w:val="004C2861"/>
    <w:rsid w:val="004D25D8"/>
    <w:rsid w:val="004F325C"/>
    <w:rsid w:val="00502BA8"/>
    <w:rsid w:val="00514CB6"/>
    <w:rsid w:val="005255DA"/>
    <w:rsid w:val="00530A69"/>
    <w:rsid w:val="0053313E"/>
    <w:rsid w:val="00534C86"/>
    <w:rsid w:val="005400A4"/>
    <w:rsid w:val="00543EB7"/>
    <w:rsid w:val="005533A8"/>
    <w:rsid w:val="0055582B"/>
    <w:rsid w:val="00565CD1"/>
    <w:rsid w:val="00567B23"/>
    <w:rsid w:val="00572DF0"/>
    <w:rsid w:val="005760F5"/>
    <w:rsid w:val="00583018"/>
    <w:rsid w:val="00583950"/>
    <w:rsid w:val="00586EEB"/>
    <w:rsid w:val="00587E7A"/>
    <w:rsid w:val="005A0843"/>
    <w:rsid w:val="005A459E"/>
    <w:rsid w:val="005B00C7"/>
    <w:rsid w:val="005C685E"/>
    <w:rsid w:val="005D240C"/>
    <w:rsid w:val="005D374B"/>
    <w:rsid w:val="005D4058"/>
    <w:rsid w:val="005D4F05"/>
    <w:rsid w:val="005E1BE1"/>
    <w:rsid w:val="005E1CAF"/>
    <w:rsid w:val="005E7552"/>
    <w:rsid w:val="0061286F"/>
    <w:rsid w:val="00614A2B"/>
    <w:rsid w:val="0062233D"/>
    <w:rsid w:val="00624123"/>
    <w:rsid w:val="006243F3"/>
    <w:rsid w:val="0062510E"/>
    <w:rsid w:val="00641352"/>
    <w:rsid w:val="0064516E"/>
    <w:rsid w:val="00645F9B"/>
    <w:rsid w:val="006534C0"/>
    <w:rsid w:val="006568DA"/>
    <w:rsid w:val="00666699"/>
    <w:rsid w:val="00672DFC"/>
    <w:rsid w:val="006862DB"/>
    <w:rsid w:val="00692EE0"/>
    <w:rsid w:val="006A0212"/>
    <w:rsid w:val="006A1BE1"/>
    <w:rsid w:val="006A6F59"/>
    <w:rsid w:val="006B23FE"/>
    <w:rsid w:val="006C1C71"/>
    <w:rsid w:val="006D0FF7"/>
    <w:rsid w:val="006D369A"/>
    <w:rsid w:val="006D5555"/>
    <w:rsid w:val="006D660B"/>
    <w:rsid w:val="006D6B72"/>
    <w:rsid w:val="006E2384"/>
    <w:rsid w:val="006E6161"/>
    <w:rsid w:val="00715EA4"/>
    <w:rsid w:val="00723A56"/>
    <w:rsid w:val="00724F8A"/>
    <w:rsid w:val="00736DA4"/>
    <w:rsid w:val="00743C2E"/>
    <w:rsid w:val="00746057"/>
    <w:rsid w:val="00747865"/>
    <w:rsid w:val="00764A2B"/>
    <w:rsid w:val="00765698"/>
    <w:rsid w:val="007666D4"/>
    <w:rsid w:val="00767AC0"/>
    <w:rsid w:val="0077160F"/>
    <w:rsid w:val="007853D0"/>
    <w:rsid w:val="00786133"/>
    <w:rsid w:val="007A1046"/>
    <w:rsid w:val="007A3F2E"/>
    <w:rsid w:val="007A6C41"/>
    <w:rsid w:val="007B72DC"/>
    <w:rsid w:val="007B7356"/>
    <w:rsid w:val="007C053B"/>
    <w:rsid w:val="007F26A1"/>
    <w:rsid w:val="007F348B"/>
    <w:rsid w:val="007F7839"/>
    <w:rsid w:val="008127E2"/>
    <w:rsid w:val="0082302D"/>
    <w:rsid w:val="008238A2"/>
    <w:rsid w:val="00823FCB"/>
    <w:rsid w:val="00825682"/>
    <w:rsid w:val="00834515"/>
    <w:rsid w:val="008634DD"/>
    <w:rsid w:val="008639DB"/>
    <w:rsid w:val="00871F02"/>
    <w:rsid w:val="00875A8E"/>
    <w:rsid w:val="0087695C"/>
    <w:rsid w:val="008A3E58"/>
    <w:rsid w:val="008B6A8A"/>
    <w:rsid w:val="008C314C"/>
    <w:rsid w:val="008C5277"/>
    <w:rsid w:val="008C67D8"/>
    <w:rsid w:val="008E1A2F"/>
    <w:rsid w:val="008E4B7C"/>
    <w:rsid w:val="008E5EC5"/>
    <w:rsid w:val="00902D77"/>
    <w:rsid w:val="00913F49"/>
    <w:rsid w:val="00917152"/>
    <w:rsid w:val="00920718"/>
    <w:rsid w:val="00920B4F"/>
    <w:rsid w:val="00922C16"/>
    <w:rsid w:val="00922DD0"/>
    <w:rsid w:val="00924B52"/>
    <w:rsid w:val="00936F2E"/>
    <w:rsid w:val="00982622"/>
    <w:rsid w:val="009863AF"/>
    <w:rsid w:val="009A0FBA"/>
    <w:rsid w:val="009C10CF"/>
    <w:rsid w:val="009C37CE"/>
    <w:rsid w:val="009D5D08"/>
    <w:rsid w:val="009E354F"/>
    <w:rsid w:val="009E66B9"/>
    <w:rsid w:val="009F062B"/>
    <w:rsid w:val="009F0EBE"/>
    <w:rsid w:val="009F145B"/>
    <w:rsid w:val="009F7427"/>
    <w:rsid w:val="00A047E8"/>
    <w:rsid w:val="00A21741"/>
    <w:rsid w:val="00A22D2A"/>
    <w:rsid w:val="00A22F2A"/>
    <w:rsid w:val="00A32D6F"/>
    <w:rsid w:val="00A32DFD"/>
    <w:rsid w:val="00A401EF"/>
    <w:rsid w:val="00A51F89"/>
    <w:rsid w:val="00A61D0E"/>
    <w:rsid w:val="00A61D97"/>
    <w:rsid w:val="00A62DE9"/>
    <w:rsid w:val="00A7588C"/>
    <w:rsid w:val="00A8154C"/>
    <w:rsid w:val="00A83341"/>
    <w:rsid w:val="00A861A7"/>
    <w:rsid w:val="00A9277D"/>
    <w:rsid w:val="00A9779B"/>
    <w:rsid w:val="00AA2FFE"/>
    <w:rsid w:val="00AA681F"/>
    <w:rsid w:val="00AB7A24"/>
    <w:rsid w:val="00AD56E1"/>
    <w:rsid w:val="00AD6982"/>
    <w:rsid w:val="00AE6C12"/>
    <w:rsid w:val="00B036A1"/>
    <w:rsid w:val="00B0675F"/>
    <w:rsid w:val="00B1468A"/>
    <w:rsid w:val="00B25715"/>
    <w:rsid w:val="00B25931"/>
    <w:rsid w:val="00B2718A"/>
    <w:rsid w:val="00B44933"/>
    <w:rsid w:val="00B611B3"/>
    <w:rsid w:val="00B706F1"/>
    <w:rsid w:val="00B81F77"/>
    <w:rsid w:val="00B85D53"/>
    <w:rsid w:val="00B86F1D"/>
    <w:rsid w:val="00B94CFE"/>
    <w:rsid w:val="00BA09AA"/>
    <w:rsid w:val="00BB3CAD"/>
    <w:rsid w:val="00BC0758"/>
    <w:rsid w:val="00BC1D3B"/>
    <w:rsid w:val="00BC7F86"/>
    <w:rsid w:val="00BD693F"/>
    <w:rsid w:val="00BE300E"/>
    <w:rsid w:val="00BE408E"/>
    <w:rsid w:val="00BF2485"/>
    <w:rsid w:val="00BF49F2"/>
    <w:rsid w:val="00BF7400"/>
    <w:rsid w:val="00C04B04"/>
    <w:rsid w:val="00C44D3D"/>
    <w:rsid w:val="00C50725"/>
    <w:rsid w:val="00C6120F"/>
    <w:rsid w:val="00C67668"/>
    <w:rsid w:val="00C71D31"/>
    <w:rsid w:val="00C81C80"/>
    <w:rsid w:val="00C836AF"/>
    <w:rsid w:val="00C851CA"/>
    <w:rsid w:val="00C87755"/>
    <w:rsid w:val="00C90F79"/>
    <w:rsid w:val="00C96BDC"/>
    <w:rsid w:val="00CA2F4D"/>
    <w:rsid w:val="00CA3A1A"/>
    <w:rsid w:val="00CA3E94"/>
    <w:rsid w:val="00CB4CA0"/>
    <w:rsid w:val="00CB7FD2"/>
    <w:rsid w:val="00CE036D"/>
    <w:rsid w:val="00CE3348"/>
    <w:rsid w:val="00CE4877"/>
    <w:rsid w:val="00CF771E"/>
    <w:rsid w:val="00D02E21"/>
    <w:rsid w:val="00D121CF"/>
    <w:rsid w:val="00D32B3B"/>
    <w:rsid w:val="00D514AA"/>
    <w:rsid w:val="00D714EA"/>
    <w:rsid w:val="00D71519"/>
    <w:rsid w:val="00D87A70"/>
    <w:rsid w:val="00DC34AE"/>
    <w:rsid w:val="00DD1879"/>
    <w:rsid w:val="00DD5F3B"/>
    <w:rsid w:val="00DE187A"/>
    <w:rsid w:val="00E148BA"/>
    <w:rsid w:val="00E273E8"/>
    <w:rsid w:val="00E30A25"/>
    <w:rsid w:val="00E3416F"/>
    <w:rsid w:val="00E34B50"/>
    <w:rsid w:val="00E532B2"/>
    <w:rsid w:val="00E64D95"/>
    <w:rsid w:val="00E666ED"/>
    <w:rsid w:val="00E812CF"/>
    <w:rsid w:val="00E853C3"/>
    <w:rsid w:val="00EA130F"/>
    <w:rsid w:val="00EA3551"/>
    <w:rsid w:val="00EA3578"/>
    <w:rsid w:val="00EA5EC6"/>
    <w:rsid w:val="00EA7E24"/>
    <w:rsid w:val="00EA7FE3"/>
    <w:rsid w:val="00EB50F2"/>
    <w:rsid w:val="00ED7C9A"/>
    <w:rsid w:val="00F12B43"/>
    <w:rsid w:val="00F156A1"/>
    <w:rsid w:val="00F33100"/>
    <w:rsid w:val="00F344BD"/>
    <w:rsid w:val="00F36142"/>
    <w:rsid w:val="00F36EF9"/>
    <w:rsid w:val="00F550C3"/>
    <w:rsid w:val="00F6059F"/>
    <w:rsid w:val="00F71AF9"/>
    <w:rsid w:val="00F778A6"/>
    <w:rsid w:val="00F876B1"/>
    <w:rsid w:val="00F87B59"/>
    <w:rsid w:val="00F948B1"/>
    <w:rsid w:val="00FA1E98"/>
    <w:rsid w:val="00FA43DC"/>
    <w:rsid w:val="00FA79A1"/>
    <w:rsid w:val="00FC5AC4"/>
    <w:rsid w:val="00FC7506"/>
    <w:rsid w:val="00FD0311"/>
    <w:rsid w:val="00FD2820"/>
    <w:rsid w:val="00FD2A8F"/>
    <w:rsid w:val="00FD7CBF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2</cp:revision>
  <cp:lastPrinted>2024-02-19T15:09:00Z</cp:lastPrinted>
  <dcterms:created xsi:type="dcterms:W3CDTF">2025-02-28T13:38:00Z</dcterms:created>
  <dcterms:modified xsi:type="dcterms:W3CDTF">2025-02-28T13:38:00Z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