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HAWLEY TOWNSHIP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Location: 405 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St. Hawley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Date: February 4, 2025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Chairman Everett Nelson opened the meeting at 7:04 pm with the Pledge of Allegiance.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Present: </w:t>
      </w:r>
      <w:r w:rsidDel="00000000" w:rsidR="00000000" w:rsidRPr="00000000">
        <w:rPr>
          <w:sz w:val="24"/>
          <w:szCs w:val="24"/>
          <w:rtl w:val="0"/>
        </w:rPr>
        <w:t xml:space="preserve">Chairman Everett Nelson, Supervisor Rick Weaver, Treasurer Linda Ekre, Clerk Denise Graunke, and Chad Murray.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Approval/Additions to The Agenda: </w:t>
      </w:r>
      <w:r w:rsidDel="00000000" w:rsidR="00000000" w:rsidRPr="00000000">
        <w:rPr>
          <w:sz w:val="24"/>
          <w:szCs w:val="24"/>
          <w:rtl w:val="0"/>
        </w:rPr>
        <w:t xml:space="preserve">Weaver moved to approve, Nelson second, motion passed unanimously.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Public Comment: </w:t>
      </w:r>
      <w:r w:rsidDel="00000000" w:rsidR="00000000" w:rsidRPr="00000000">
        <w:rPr>
          <w:sz w:val="24"/>
          <w:szCs w:val="24"/>
          <w:rtl w:val="0"/>
        </w:rPr>
        <w:t xml:space="preserve">None.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Clerk’s Report: </w:t>
      </w:r>
      <w:r w:rsidDel="00000000" w:rsidR="00000000" w:rsidRPr="00000000">
        <w:rPr>
          <w:sz w:val="24"/>
          <w:szCs w:val="24"/>
          <w:rtl w:val="0"/>
        </w:rPr>
        <w:t xml:space="preserve">Weaver moved to approve, Nelson second, motion passed unanimously.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Treasurer’s Report: </w:t>
      </w:r>
      <w:r w:rsidDel="00000000" w:rsidR="00000000" w:rsidRPr="00000000">
        <w:rPr>
          <w:sz w:val="24"/>
          <w:szCs w:val="24"/>
          <w:rtl w:val="0"/>
        </w:rPr>
        <w:t xml:space="preserve">Weaver moved to approve, Nelson second, motion passed unanimously.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Building Permits: </w:t>
      </w:r>
      <w:r w:rsidDel="00000000" w:rsidR="00000000" w:rsidRPr="00000000">
        <w:rPr>
          <w:sz w:val="24"/>
          <w:szCs w:val="24"/>
          <w:rtl w:val="0"/>
        </w:rPr>
        <w:t xml:space="preserve">2 signed, one was an addendum to an existing permit, one was for a garage to be rebuilt.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Presentation of Bills:.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US Treasury, 2024 taxes, $381.50, check 2940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Hawley Old Timers, Rent/Storage, $</w:t>
      </w:r>
      <w:r w:rsidDel="00000000" w:rsidR="00000000" w:rsidRPr="00000000">
        <w:rPr>
          <w:b w:val="1"/>
          <w:sz w:val="24"/>
          <w:szCs w:val="24"/>
          <w:rtl w:val="0"/>
        </w:rPr>
        <w:t xml:space="preserve">145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Check</w:t>
      </w:r>
      <w:r w:rsidDel="00000000" w:rsidR="00000000" w:rsidRPr="00000000">
        <w:rPr>
          <w:b w:val="1"/>
          <w:sz w:val="24"/>
          <w:szCs w:val="24"/>
          <w:rtl w:val="0"/>
        </w:rPr>
        <w:t xml:space="preserve"> 2941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Hawley Accounting, 2024 tax prep, $254.25, Check 2942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Clay County Association of Townships, 2025 dues, $150, Check 2943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 of Hawley, Fire District 2nd ½ 2024, $5,960, Check 2944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Hawley Herald, Candidate filing, $96, check 2945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Weaver moved to approve the payment of the bills, Nelson second, motion carried.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Correspondence: None.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OLD BUSINESS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Business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Meeting with city on Joint Power Zoning Authority: the city admin will meet with county planning and zoning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Township election judges: Denise Graunke, Rick Weaver, and Linda Ekre will be judges. Treasurer position does not have any candidates.</w:t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Road and Bridges: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Larson Meeting update: On the schedule if needed is a pretrial hearing 2/24/2025 and Trial 3/18/2025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Fence in road right of way, 50th Ave S: no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Speed limit in Bouton Addition: still waiting from state - no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Fire and HERT:</w:t>
      </w:r>
      <w:r w:rsidDel="00000000" w:rsidR="00000000" w:rsidRPr="00000000">
        <w:rPr>
          <w:sz w:val="24"/>
          <w:szCs w:val="24"/>
          <w:rtl w:val="0"/>
        </w:rPr>
        <w:t xml:space="preserve"> HERT budget will be the same, fire will increase to $45,000. township will keep in mind when proposing levy for next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Landfill: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Water testing coming up in April - Everett will find out what wells they will test in the Spring. Everett will send letter for solid waste to provide our disbursement for the landfill.</w:t>
      </w:r>
    </w:p>
    <w:p w:rsidR="00000000" w:rsidDel="00000000" w:rsidP="00000000" w:rsidRDefault="00000000" w:rsidRPr="00000000" w14:paraId="00000020">
      <w:pPr>
        <w:ind w:left="0" w:firstLine="0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Weed and Gopher: </w:t>
      </w:r>
      <w:r w:rsidDel="00000000" w:rsidR="00000000" w:rsidRPr="00000000">
        <w:rPr>
          <w:sz w:val="24"/>
          <w:szCs w:val="24"/>
          <w:rtl w:val="0"/>
        </w:rPr>
        <w:t xml:space="preserve">Ag inspector form was reviewed, signed, and sent back.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Old Business: </w:t>
      </w:r>
      <w:r w:rsidDel="00000000" w:rsidR="00000000" w:rsidRPr="00000000">
        <w:rPr>
          <w:sz w:val="24"/>
          <w:szCs w:val="24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NEW BUSINESS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Business: </w:t>
      </w:r>
      <w:r w:rsidDel="00000000" w:rsidR="00000000" w:rsidRPr="00000000">
        <w:rPr>
          <w:sz w:val="24"/>
          <w:szCs w:val="24"/>
          <w:rtl w:val="0"/>
        </w:rPr>
        <w:t xml:space="preserve">Liquor License approval for MAL Properties, LLC. Weaver made a motion to approve the liquor license, Nelson approved, Motion carried.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Road and Bridges: </w:t>
      </w:r>
      <w:r w:rsidDel="00000000" w:rsidR="00000000" w:rsidRPr="00000000">
        <w:rPr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Fire and HERT: </w:t>
      </w:r>
      <w:r w:rsidDel="00000000" w:rsidR="00000000" w:rsidRPr="00000000">
        <w:rPr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Landfill: </w:t>
      </w:r>
      <w:r w:rsidDel="00000000" w:rsidR="00000000" w:rsidRPr="00000000">
        <w:rPr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Weed and Gopher: </w:t>
      </w:r>
      <w:r w:rsidDel="00000000" w:rsidR="00000000" w:rsidRPr="00000000">
        <w:rPr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Adjournment: Weaver moved to adjourn at 7:43 pm, Nelson second, motion carried.</w:t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580"/>
          <w:tab w:val="right" w:leader="none" w:pos="9270"/>
        </w:tabs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Everett Nelson, Chairman</w:t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2B">
      <w:pPr>
        <w:tabs>
          <w:tab w:val="left" w:leader="none" w:pos="5580"/>
          <w:tab w:val="right" w:leader="none" w:pos="9270"/>
        </w:tabs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Daren Tangen, Vice-Chairman</w:t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2C">
      <w:pPr>
        <w:tabs>
          <w:tab w:val="left" w:leader="none" w:pos="5580"/>
          <w:tab w:val="right" w:leader="none" w:pos="9270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Denise Graunke, Clerk</w:t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    </w:t>
      </w:r>
    </w:p>
    <w:sectPr>
      <w:headerReference r:id="rId7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E0D1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eRCcyzEcoomUO7jfhYp+6gpGw==">CgMxLjA4AHIhMU41dUFraDN1V0swbkZ0MHBnZ1ptanRwSm5FUVNTcXU3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2023-05-02T10:52:00Z</dcterms:created>
  <dc:creator>Barb Gilson</dc:creator>
</cp:coreProperties>
</file>