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HAWLEY TOWNSHIP MEETING MINUTES</w:t>
      </w:r>
    </w:p>
    <w:p w:rsidR="00000000" w:rsidDel="00000000" w:rsidP="00000000" w:rsidRDefault="00000000" w:rsidRPr="00000000" w14:paraId="00000005">
      <w:pPr>
        <w:jc w:val="center"/>
        <w:rPr/>
      </w:pPr>
      <w:r w:rsidDel="00000000" w:rsidR="00000000" w:rsidRPr="00000000">
        <w:rPr>
          <w:rtl w:val="0"/>
        </w:rPr>
        <w:t xml:space="preserve">Location: 405 6</w:t>
      </w:r>
      <w:r w:rsidDel="00000000" w:rsidR="00000000" w:rsidRPr="00000000">
        <w:rPr>
          <w:vertAlign w:val="superscript"/>
          <w:rtl w:val="0"/>
        </w:rPr>
        <w:t xml:space="preserve">th</w:t>
      </w:r>
      <w:r w:rsidDel="00000000" w:rsidR="00000000" w:rsidRPr="00000000">
        <w:rPr>
          <w:rtl w:val="0"/>
        </w:rPr>
        <w:t xml:space="preserve"> St Hawley</w:t>
      </w:r>
    </w:p>
    <w:p w:rsidR="00000000" w:rsidDel="00000000" w:rsidP="00000000" w:rsidRDefault="00000000" w:rsidRPr="00000000" w14:paraId="00000006">
      <w:pPr>
        <w:jc w:val="center"/>
        <w:rPr/>
      </w:pPr>
      <w:r w:rsidDel="00000000" w:rsidR="00000000" w:rsidRPr="00000000">
        <w:rPr>
          <w:rtl w:val="0"/>
        </w:rPr>
        <w:t xml:space="preserve">Date: January 3, 2023</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Chairman Daren Tangen opened the meeting at 7:02 pm with the Pledge of Allegiance.</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Present: </w:t>
      </w:r>
      <w:r w:rsidDel="00000000" w:rsidR="00000000" w:rsidRPr="00000000">
        <w:rPr>
          <w:sz w:val="24"/>
          <w:szCs w:val="24"/>
          <w:rtl w:val="0"/>
        </w:rPr>
        <w:t xml:space="preserve">Chairman Daren Tangen, Vice Chairman Rick Weaver, Supervisor Everett Nelson, Clerk Denise Graunke</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Approval/Additions to the Agenda: </w:t>
      </w:r>
      <w:r w:rsidDel="00000000" w:rsidR="00000000" w:rsidRPr="00000000">
        <w:rPr>
          <w:sz w:val="24"/>
          <w:szCs w:val="24"/>
          <w:rtl w:val="0"/>
        </w:rPr>
        <w:t xml:space="preserve">Weaver moved to approve the agenda, Nelson second, motion carried.</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Public Comment:</w:t>
      </w:r>
      <w:r w:rsidDel="00000000" w:rsidR="00000000" w:rsidRPr="00000000">
        <w:rPr>
          <w:sz w:val="24"/>
          <w:szCs w:val="24"/>
          <w:rtl w:val="0"/>
        </w:rPr>
        <w:t xml:space="preserve"> None.</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Clerk’s Report: </w:t>
      </w:r>
      <w:r w:rsidDel="00000000" w:rsidR="00000000" w:rsidRPr="00000000">
        <w:rPr>
          <w:sz w:val="24"/>
          <w:szCs w:val="24"/>
          <w:rtl w:val="0"/>
        </w:rPr>
        <w:t xml:space="preserve">Nelson moved to approve, Weaver second, motion carried.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Treasurer’s Report</w:t>
      </w:r>
      <w:r w:rsidDel="00000000" w:rsidR="00000000" w:rsidRPr="00000000">
        <w:rPr>
          <w:sz w:val="24"/>
          <w:szCs w:val="24"/>
          <w:rtl w:val="0"/>
        </w:rPr>
        <w:t xml:space="preserve">: Weaver moved to approve, Nelson second, motion carried.</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Building Permits: </w:t>
      </w:r>
      <w:r w:rsidDel="00000000" w:rsidR="00000000" w:rsidRPr="00000000">
        <w:rPr>
          <w:sz w:val="24"/>
          <w:szCs w:val="24"/>
          <w:rtl w:val="0"/>
        </w:rPr>
        <w:t xml:space="preserve">2 were signed last month</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Presentation of Bills: </w:t>
      </w:r>
    </w:p>
    <w:p w:rsidR="00000000" w:rsidDel="00000000" w:rsidP="00000000" w:rsidRDefault="00000000" w:rsidRPr="00000000" w14:paraId="0000000F">
      <w:pPr>
        <w:numPr>
          <w:ilvl w:val="0"/>
          <w:numId w:val="3"/>
        </w:numPr>
        <w:ind w:left="360" w:right="-720" w:hanging="360"/>
        <w:rPr>
          <w:b w:val="1"/>
          <w:sz w:val="24"/>
          <w:szCs w:val="24"/>
          <w:u w:val="none"/>
        </w:rPr>
      </w:pPr>
      <w:r w:rsidDel="00000000" w:rsidR="00000000" w:rsidRPr="00000000">
        <w:rPr>
          <w:b w:val="1"/>
          <w:sz w:val="24"/>
          <w:szCs w:val="24"/>
          <w:rtl w:val="0"/>
        </w:rPr>
        <w:t xml:space="preserve">Hawley Old Timers, Rent/Storage, $100, Check 2756</w:t>
      </w:r>
    </w:p>
    <w:p w:rsidR="00000000" w:rsidDel="00000000" w:rsidP="00000000" w:rsidRDefault="00000000" w:rsidRPr="00000000" w14:paraId="00000010">
      <w:pPr>
        <w:numPr>
          <w:ilvl w:val="0"/>
          <w:numId w:val="3"/>
        </w:numPr>
        <w:ind w:left="360" w:right="-720" w:hanging="360"/>
        <w:rPr>
          <w:b w:val="1"/>
          <w:sz w:val="24"/>
          <w:szCs w:val="24"/>
          <w:u w:val="none"/>
        </w:rPr>
      </w:pPr>
      <w:r w:rsidDel="00000000" w:rsidR="00000000" w:rsidRPr="00000000">
        <w:rPr>
          <w:b w:val="1"/>
          <w:sz w:val="24"/>
          <w:szCs w:val="24"/>
          <w:rtl w:val="0"/>
        </w:rPr>
        <w:t xml:space="preserve">Hawley Herald, public notices, $99, Check 2757</w:t>
      </w:r>
    </w:p>
    <w:p w:rsidR="00000000" w:rsidDel="00000000" w:rsidP="00000000" w:rsidRDefault="00000000" w:rsidRPr="00000000" w14:paraId="00000011">
      <w:pPr>
        <w:numPr>
          <w:ilvl w:val="0"/>
          <w:numId w:val="3"/>
        </w:numPr>
        <w:ind w:left="360" w:right="-720" w:hanging="360"/>
        <w:rPr>
          <w:b w:val="1"/>
          <w:sz w:val="24"/>
          <w:szCs w:val="24"/>
          <w:u w:val="none"/>
        </w:rPr>
      </w:pPr>
      <w:r w:rsidDel="00000000" w:rsidR="00000000" w:rsidRPr="00000000">
        <w:rPr>
          <w:b w:val="1"/>
          <w:sz w:val="24"/>
          <w:szCs w:val="24"/>
          <w:rtl w:val="0"/>
        </w:rPr>
        <w:t xml:space="preserve">City of Hawley, ½ payment lease fire hall, $3,340 Check 2758</w:t>
      </w:r>
    </w:p>
    <w:p w:rsidR="00000000" w:rsidDel="00000000" w:rsidP="00000000" w:rsidRDefault="00000000" w:rsidRPr="00000000" w14:paraId="00000012">
      <w:pPr>
        <w:ind w:left="720" w:right="-720" w:firstLine="0"/>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Nelson moved to approve the payment of bills, Weaver second, motion carried.</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Correspondence: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Notice of upcoming in person trainings from Minnesota Association of Townships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Minnesota Pollution Control Agency - notice of hearing February 16 to adopt amended water rules to update designated uses for some state waters to improve their restoration and protection.</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Zoning Certificate - Bakken</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LTAP upcoming workshops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OLD BUSINESS</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General Business: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 Use code Amendments: Nelson </w:t>
      </w:r>
      <w:r w:rsidDel="00000000" w:rsidR="00000000" w:rsidRPr="00000000">
        <w:rPr>
          <w:sz w:val="24"/>
          <w:szCs w:val="24"/>
          <w:rtl w:val="0"/>
        </w:rPr>
        <w:t xml:space="preserve">working on this month</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Road and Bridges: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Ave Turn around: Nelson </w:t>
      </w:r>
      <w:r w:rsidDel="00000000" w:rsidR="00000000" w:rsidRPr="00000000">
        <w:rPr>
          <w:sz w:val="24"/>
          <w:szCs w:val="24"/>
          <w:rtl w:val="0"/>
        </w:rPr>
        <w:t xml:space="preserve">working with Apex. There is a court hearing scheduled for January 18</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Culvert on intersection </w:t>
      </w:r>
      <w:r w:rsidDel="00000000" w:rsidR="00000000" w:rsidRPr="00000000">
        <w:rPr>
          <w:sz w:val="24"/>
          <w:szCs w:val="24"/>
          <w:rtl w:val="0"/>
        </w:rPr>
        <w:t xml:space="preserve">200th St S and 11th Ave S Bison Ridge Addition - Nelson to call Buffalo River Watershed in the Spring</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Return cash bond to Ray Reading - completed</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Stop sign along 12th Ave S and new road - it is missing again, replacing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ind w:right="-450"/>
        <w:rPr>
          <w:sz w:val="24"/>
          <w:szCs w:val="24"/>
        </w:rPr>
      </w:pPr>
      <w:r w:rsidDel="00000000" w:rsidR="00000000" w:rsidRPr="00000000">
        <w:rPr>
          <w:b w:val="1"/>
          <w:sz w:val="24"/>
          <w:szCs w:val="24"/>
          <w:rtl w:val="0"/>
        </w:rPr>
        <w:t xml:space="preserve">Fire and Hert: </w:t>
      </w:r>
      <w:r w:rsidDel="00000000" w:rsidR="00000000" w:rsidRPr="00000000">
        <w:rPr>
          <w:sz w:val="24"/>
          <w:szCs w:val="24"/>
          <w:rtl w:val="0"/>
        </w:rPr>
        <w:t xml:space="preserve">Appoint township rep and alternate for Hawley Area Fire &amp; Hert Joint Powers Board. Weaver moved to nominate Everett Nelson, Nelson second, motion carried. Nelson moved to nominate Daren Tangen, Weaver second, motion carried.</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Landfill: None</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Weed and Gopher: None</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Other old business: None</w:t>
      </w: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NEW BUSINESS</w:t>
      </w:r>
    </w:p>
    <w:p w:rsidR="00000000" w:rsidDel="00000000" w:rsidP="00000000" w:rsidRDefault="00000000" w:rsidRPr="00000000" w14:paraId="00000028">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General Business: </w:t>
      </w:r>
      <w:r w:rsidDel="00000000" w:rsidR="00000000" w:rsidRPr="00000000">
        <w:rPr>
          <w:sz w:val="24"/>
          <w:szCs w:val="24"/>
          <w:rtl w:val="0"/>
        </w:rPr>
        <w:t xml:space="preserve">Clay County Joint Powers Retreat: Weaver moved to have township pay if any officers want to go, Nelson second, motion carried. Nelson moved to pay for training and time for the clerk to attend training in-person or online, Weaver second, motion carried.</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Road and Bridges: </w:t>
      </w:r>
      <w:r w:rsidDel="00000000" w:rsidR="00000000" w:rsidRPr="00000000">
        <w:rPr>
          <w:sz w:val="24"/>
          <w:szCs w:val="24"/>
          <w:rtl w:val="0"/>
        </w:rPr>
        <w:t xml:space="preserve">Road closed for 12th Ave N. Nelson moved for the township to declare the road closed from January 1 through April 1, 2023, Weaver second, motion carried. A formal resolution will be prepared and signed by the chair.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Fire and HERT:None</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Landfill: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Weed &amp; Gopher: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Other New Business: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Adjournment: 7:35 pm Nelson moved to adjourn, Weaver second, motion carried.</w:t>
        <w:br w:type="textWrapping"/>
        <w:br w:type="textWrapping"/>
        <w:t xml:space="preserve">Daren Tangen, Chairman                                                  __________________________________</w:t>
      </w:r>
    </w:p>
    <w:p w:rsidR="00000000" w:rsidDel="00000000" w:rsidP="00000000" w:rsidRDefault="00000000" w:rsidRPr="00000000" w14:paraId="0000002F">
      <w:pPr>
        <w:rPr>
          <w:b w:val="1"/>
          <w:sz w:val="24"/>
          <w:szCs w:val="24"/>
        </w:rPr>
      </w:pPr>
      <w:r w:rsidDel="00000000" w:rsidR="00000000" w:rsidRPr="00000000">
        <w:rPr>
          <w:b w:val="1"/>
          <w:sz w:val="24"/>
          <w:szCs w:val="24"/>
          <w:rtl w:val="0"/>
        </w:rPr>
        <w:br w:type="textWrapping"/>
        <w:t xml:space="preserve">Rick Weaver, Vice-Chairman                                          __________________________________</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b w:val="1"/>
          <w:sz w:val="24"/>
          <w:szCs w:val="24"/>
          <w:rtl w:val="0"/>
        </w:rPr>
        <w:t xml:space="preserve">Denise Graunke, Clerk                                                     ___________________________________</w:t>
      </w:r>
      <w:r w:rsidDel="00000000" w:rsidR="00000000" w:rsidRPr="00000000">
        <w:rPr>
          <w:sz w:val="24"/>
          <w:szCs w:val="24"/>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5919"/>
    <w:pPr>
      <w:ind w:left="720"/>
      <w:contextualSpacing w:val="1"/>
    </w:pPr>
  </w:style>
  <w:style w:type="paragraph" w:styleId="Header">
    <w:name w:val="header"/>
    <w:basedOn w:val="Normal"/>
    <w:link w:val="HeaderChar"/>
    <w:uiPriority w:val="99"/>
    <w:unhideWhenUsed w:val="1"/>
    <w:rsid w:val="00D432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32C3"/>
  </w:style>
  <w:style w:type="paragraph" w:styleId="Footer">
    <w:name w:val="footer"/>
    <w:basedOn w:val="Normal"/>
    <w:link w:val="FooterChar"/>
    <w:uiPriority w:val="99"/>
    <w:unhideWhenUsed w:val="1"/>
    <w:rsid w:val="00D432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32C3"/>
  </w:style>
  <w:style w:type="paragraph" w:styleId="Standard" w:customStyle="1">
    <w:name w:val="Standard"/>
    <w:rsid w:val="00B63599"/>
    <w:pPr>
      <w:suppressAutoHyphens w:val="1"/>
      <w:autoSpaceDN w:val="0"/>
      <w:spacing w:after="200" w:line="240" w:lineRule="auto"/>
    </w:pPr>
    <w:rPr>
      <w:rFonts w:ascii="Calibri" w:cs="Calibri" w:eastAsia="SimSun" w:hAnsi="Calibri"/>
      <w:kern w:val="3"/>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tNWJf5JA16UTsHOE783rG/TjaA==">AMUW2mWxRTGS7gDpsCPgZ7Wo+MDOzoV5AaZP8Hb01zlyz7W26q2A0KB5okcrizI519vUYB/zj1DA7m/I3iHhSpF2ymmvctvbTZnZMV0H6CjwxfH2UgYfg5c=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2022-10-30T23:42:00Z</dcterms:created>
  <dc:creator>Barb Gilson</dc:creator>
</cp:coreProperties>
</file>