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1939" w14:textId="7FDF559F" w:rsidR="009C33B9" w:rsidRDefault="00AD75CB" w:rsidP="00AD75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 MEETING MINUTES</w:t>
      </w:r>
    </w:p>
    <w:p w14:paraId="35E4C06E" w14:textId="45A40D39" w:rsidR="00AD75CB" w:rsidRDefault="00AD75CB" w:rsidP="00AD75CB">
      <w:pPr>
        <w:jc w:val="center"/>
      </w:pPr>
      <w:r>
        <w:t>Location: 405 6</w:t>
      </w:r>
      <w:r w:rsidRPr="00AD75CB">
        <w:rPr>
          <w:vertAlign w:val="superscript"/>
        </w:rPr>
        <w:t>th</w:t>
      </w:r>
      <w:r>
        <w:t xml:space="preserve"> Street Hawley</w:t>
      </w:r>
    </w:p>
    <w:p w14:paraId="419C1AEC" w14:textId="5F08F1BE" w:rsidR="00AD75CB" w:rsidRDefault="00AD75CB" w:rsidP="00AD75CB">
      <w:pPr>
        <w:jc w:val="center"/>
      </w:pPr>
      <w:r>
        <w:t>Date</w:t>
      </w:r>
      <w:r w:rsidR="00923867">
        <w:t>:</w:t>
      </w:r>
      <w:r>
        <w:t xml:space="preserve"> February 1, 2022</w:t>
      </w:r>
    </w:p>
    <w:p w14:paraId="0E5BDF8B" w14:textId="759B8559" w:rsidR="00AD75CB" w:rsidRDefault="00AD75CB" w:rsidP="00AD75CB">
      <w:pPr>
        <w:jc w:val="center"/>
      </w:pPr>
    </w:p>
    <w:p w14:paraId="30FAB46F" w14:textId="098EB451" w:rsidR="00AD75CB" w:rsidRDefault="00AD75CB" w:rsidP="00AD7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7:00 PM with the Pledge of Allegiance.</w:t>
      </w:r>
    </w:p>
    <w:p w14:paraId="42A8464A" w14:textId="1DE9FC82" w:rsidR="00AD75CB" w:rsidRDefault="00AD75CB" w:rsidP="00AD75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Chairman Everett Nelson, Supervisor Rick Weaver, Supervisor Daren Tangen, Treasurer Linda Ekre, Clerk Barb Gilson, Chris Guida, </w:t>
      </w:r>
      <w:r w:rsidR="00767F2C">
        <w:rPr>
          <w:sz w:val="24"/>
          <w:szCs w:val="24"/>
        </w:rPr>
        <w:t>Chad Murray, Gary Johnson, Harley Dauner</w:t>
      </w:r>
      <w:r w:rsidR="000B74D3">
        <w:rPr>
          <w:sz w:val="24"/>
          <w:szCs w:val="24"/>
        </w:rPr>
        <w:t xml:space="preserve"> and Randy Ellefson.</w:t>
      </w:r>
    </w:p>
    <w:p w14:paraId="4EC576E3" w14:textId="33751DC8" w:rsidR="00351411" w:rsidRDefault="00351411" w:rsidP="00AD7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>
        <w:rPr>
          <w:sz w:val="24"/>
          <w:szCs w:val="24"/>
        </w:rPr>
        <w:t xml:space="preserve">Added Clay County Land Use Ordinance. </w:t>
      </w:r>
      <w:r>
        <w:rPr>
          <w:b/>
          <w:bCs/>
          <w:sz w:val="24"/>
          <w:szCs w:val="24"/>
        </w:rPr>
        <w:t>Tangen moved to approve the agenda, Weaver second, motion carried.</w:t>
      </w:r>
    </w:p>
    <w:p w14:paraId="2F043ECD" w14:textId="20BF05D6" w:rsidR="00351411" w:rsidRDefault="00351411" w:rsidP="00AD75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5B4F965E" w14:textId="04C8E007" w:rsidR="00351411" w:rsidRDefault="00351411" w:rsidP="00AD75CB">
      <w:pPr>
        <w:rPr>
          <w:b/>
          <w:bCs/>
          <w:sz w:val="24"/>
          <w:szCs w:val="24"/>
        </w:rPr>
      </w:pPr>
      <w:r w:rsidRPr="00351411">
        <w:rPr>
          <w:b/>
          <w:bCs/>
          <w:sz w:val="24"/>
          <w:szCs w:val="24"/>
        </w:rPr>
        <w:t>Clerk’s Report:</w:t>
      </w:r>
      <w:r>
        <w:rPr>
          <w:b/>
          <w:bCs/>
          <w:sz w:val="24"/>
          <w:szCs w:val="24"/>
        </w:rPr>
        <w:t xml:space="preserve"> Weaver moved to approve, Tangen second, motion carried.</w:t>
      </w:r>
    </w:p>
    <w:p w14:paraId="29471ED2" w14:textId="6014AE6E" w:rsidR="000B74D3" w:rsidRDefault="000B74D3" w:rsidP="00AD7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 Weaver moved to accept, Tangen second, motion carried.</w:t>
      </w:r>
    </w:p>
    <w:p w14:paraId="147489B4" w14:textId="0B720F4A" w:rsidR="000B74D3" w:rsidRDefault="000B74D3" w:rsidP="00AD75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31C1321F" w14:textId="1C9805AB" w:rsidR="000B74D3" w:rsidRDefault="000B74D3" w:rsidP="00AD7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Bills:</w:t>
      </w:r>
    </w:p>
    <w:p w14:paraId="488E6C95" w14:textId="4609CE69" w:rsidR="000B74D3" w:rsidRDefault="000B74D3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United States Treasury          </w:t>
      </w:r>
      <w:r w:rsidR="006B558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6B558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Federal Taxes          </w:t>
      </w:r>
      <w:r w:rsidR="006B558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$345.68      </w:t>
      </w:r>
      <w:r w:rsidR="006B558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Check # 2668</w:t>
      </w:r>
    </w:p>
    <w:p w14:paraId="15968546" w14:textId="34B12ECC" w:rsidR="000B74D3" w:rsidRDefault="000B74D3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Old Timers      </w:t>
      </w:r>
      <w:r w:rsidR="006B558F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  Rent/Storage      </w:t>
      </w:r>
      <w:r w:rsidR="006B558F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$100.00    </w:t>
      </w:r>
      <w:r w:rsidR="006B558F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Check # 2669</w:t>
      </w:r>
    </w:p>
    <w:p w14:paraId="148FD5C8" w14:textId="666080FB" w:rsidR="00ED23BC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</w:t>
      </w:r>
      <w:r w:rsidR="006B558F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Fire District &amp; HERT   </w:t>
      </w:r>
      <w:r w:rsidR="006B558F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$6723.48      </w:t>
      </w:r>
      <w:r w:rsidR="006B558F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Check # 2670</w:t>
      </w:r>
    </w:p>
    <w:p w14:paraId="3AAAA5C5" w14:textId="45EE9FB6" w:rsidR="00ED23BC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CJB Law        </w:t>
      </w:r>
      <w:r w:rsidR="006B558F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Attorney Fees                   $5349.84    </w:t>
      </w:r>
      <w:r w:rsidR="006B558F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Check # 2671</w:t>
      </w:r>
    </w:p>
    <w:p w14:paraId="62C82DF1" w14:textId="1069E92B" w:rsidR="00ED23BC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Clay County Assoc. of Townships   Annual Dues </w:t>
      </w:r>
      <w:r w:rsidR="006B558F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$677.12    </w:t>
      </w:r>
      <w:r w:rsidR="006B558F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Check # 2672</w:t>
      </w:r>
    </w:p>
    <w:p w14:paraId="369A4479" w14:textId="0F4CCC8E" w:rsidR="00ED23BC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Accounting        W2 Forms &amp; Tax Preparation</w:t>
      </w:r>
      <w:r w:rsidR="000B74D3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$195.00   </w:t>
      </w:r>
      <w:r w:rsidR="006B558F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Check # 2673</w:t>
      </w:r>
    </w:p>
    <w:p w14:paraId="2B972F95" w14:textId="6BB39786" w:rsidR="00ED23BC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Hawley Herald        </w:t>
      </w:r>
      <w:r w:rsidR="006B558F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2 Election Notices   </w:t>
      </w:r>
      <w:r w:rsidR="006B558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$100.00    </w:t>
      </w:r>
      <w:r w:rsidR="006B558F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Check # 2674</w:t>
      </w:r>
    </w:p>
    <w:p w14:paraId="3DA90B23" w14:textId="476DD50D" w:rsidR="006B558F" w:rsidRDefault="00ED23BC" w:rsidP="000B74D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 Gilson     </w:t>
      </w:r>
      <w:r w:rsidR="006B558F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</w:t>
      </w:r>
      <w:r w:rsidR="006B558F">
        <w:rPr>
          <w:b/>
          <w:bCs/>
          <w:sz w:val="24"/>
          <w:szCs w:val="24"/>
        </w:rPr>
        <w:t>GoDaddy Domain Renewal        $18.99                    Check # 2675</w:t>
      </w:r>
    </w:p>
    <w:p w14:paraId="5B9324DE" w14:textId="046413ED" w:rsidR="00E36CF6" w:rsidRPr="00E36CF6" w:rsidRDefault="003C4323" w:rsidP="00E36C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Tangen moved to approve payment, Weaver second, motion carried.</w:t>
      </w:r>
    </w:p>
    <w:p w14:paraId="1298272F" w14:textId="77777777" w:rsidR="006B558F" w:rsidRDefault="006B558F" w:rsidP="006B55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</w:p>
    <w:p w14:paraId="0F1E30AA" w14:textId="43C4521A" w:rsidR="000B74D3" w:rsidRDefault="000B74D3" w:rsidP="006B55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6B93">
        <w:rPr>
          <w:sz w:val="24"/>
          <w:szCs w:val="24"/>
        </w:rPr>
        <w:t xml:space="preserve"> </w:t>
      </w:r>
      <w:r w:rsidR="00C16B93" w:rsidRPr="00C16B93">
        <w:rPr>
          <w:sz w:val="24"/>
          <w:szCs w:val="24"/>
        </w:rPr>
        <w:t>Training Notice from MATIT.</w:t>
      </w:r>
    </w:p>
    <w:p w14:paraId="5D8E97D2" w14:textId="448C1A2C" w:rsidR="00C16B93" w:rsidRDefault="00C16B93" w:rsidP="006B55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from ISO regarding Building Code Effectiveness Grading Schedule for the Hawley Township, Clay County.</w:t>
      </w:r>
    </w:p>
    <w:p w14:paraId="4DD4E685" w14:textId="1BB3D09E" w:rsidR="00C16B93" w:rsidRDefault="00C16B93" w:rsidP="006B55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from Town Web Design in Madison, Wisconsin.</w:t>
      </w:r>
    </w:p>
    <w:p w14:paraId="5C57087A" w14:textId="139529A6" w:rsidR="00C16B93" w:rsidRDefault="00C16B93" w:rsidP="00C16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5C6B76FB" w14:textId="1E5E6C6A" w:rsidR="00C16B93" w:rsidRDefault="00C16B93" w:rsidP="00C16B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2771ED8F" w14:textId="39EC33D7" w:rsidR="00C16B93" w:rsidRDefault="00C16B93" w:rsidP="00C16B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769E3">
        <w:rPr>
          <w:sz w:val="24"/>
          <w:szCs w:val="24"/>
        </w:rPr>
        <w:lastRenderedPageBreak/>
        <w:t xml:space="preserve">The town’s attorney planned to have the updates ready for the Hawley Township </w:t>
      </w:r>
      <w:r w:rsidR="008769E3" w:rsidRPr="008769E3">
        <w:rPr>
          <w:sz w:val="24"/>
          <w:szCs w:val="24"/>
        </w:rPr>
        <w:t>Land Use Ordinance</w:t>
      </w:r>
      <w:r w:rsidR="00923867">
        <w:rPr>
          <w:sz w:val="24"/>
          <w:szCs w:val="24"/>
        </w:rPr>
        <w:t xml:space="preserve"> </w:t>
      </w:r>
      <w:r w:rsidR="00FD007B">
        <w:rPr>
          <w:sz w:val="24"/>
          <w:szCs w:val="24"/>
        </w:rPr>
        <w:t>this month.</w:t>
      </w:r>
    </w:p>
    <w:p w14:paraId="6BAED338" w14:textId="3A82EBBA" w:rsidR="008769E3" w:rsidRDefault="008769E3" w:rsidP="00C16B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Clay County has posted </w:t>
      </w:r>
      <w:r w:rsidR="00FD007B">
        <w:rPr>
          <w:sz w:val="24"/>
          <w:szCs w:val="24"/>
        </w:rPr>
        <w:t>the final</w:t>
      </w:r>
      <w:r w:rsidR="003C4323">
        <w:rPr>
          <w:sz w:val="24"/>
          <w:szCs w:val="24"/>
        </w:rPr>
        <w:t xml:space="preserve"> draft of the</w:t>
      </w:r>
      <w:r>
        <w:rPr>
          <w:sz w:val="24"/>
          <w:szCs w:val="24"/>
        </w:rPr>
        <w:t xml:space="preserve"> </w:t>
      </w:r>
      <w:r w:rsidR="003C4323">
        <w:rPr>
          <w:sz w:val="24"/>
          <w:szCs w:val="24"/>
        </w:rPr>
        <w:t>updated</w:t>
      </w:r>
      <w:r>
        <w:rPr>
          <w:sz w:val="24"/>
          <w:szCs w:val="24"/>
        </w:rPr>
        <w:t xml:space="preserve"> Land Use Ordinance</w:t>
      </w:r>
      <w:r w:rsidR="00FD007B">
        <w:rPr>
          <w:sz w:val="24"/>
          <w:szCs w:val="24"/>
        </w:rPr>
        <w:t xml:space="preserve"> to their website.</w:t>
      </w:r>
      <w:r>
        <w:rPr>
          <w:sz w:val="24"/>
          <w:szCs w:val="24"/>
        </w:rPr>
        <w:t xml:space="preserve"> It is available for public review in the Planning and Zoning Department.</w:t>
      </w:r>
    </w:p>
    <w:p w14:paraId="1C9A78D8" w14:textId="07F868B9" w:rsidR="008769E3" w:rsidRDefault="008769E3" w:rsidP="008769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5FD64743" w14:textId="644E9C71" w:rsidR="008769E3" w:rsidRPr="003B251B" w:rsidRDefault="008769E3" w:rsidP="008769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Dauner had contacted the</w:t>
      </w:r>
      <w:r w:rsidR="00EE3EF8">
        <w:rPr>
          <w:sz w:val="24"/>
          <w:szCs w:val="24"/>
        </w:rPr>
        <w:t xml:space="preserve"> Clay</w:t>
      </w:r>
      <w:r>
        <w:rPr>
          <w:sz w:val="24"/>
          <w:szCs w:val="24"/>
        </w:rPr>
        <w:t xml:space="preserve"> County Road Maintenance Department. He was unhappy with the plow operator “winging” snow out in the ditch</w:t>
      </w:r>
      <w:r w:rsidR="003F1165">
        <w:rPr>
          <w:sz w:val="24"/>
          <w:szCs w:val="24"/>
        </w:rPr>
        <w:t xml:space="preserve"> along his and</w:t>
      </w:r>
      <w:r w:rsidR="003B251B">
        <w:rPr>
          <w:sz w:val="24"/>
          <w:szCs w:val="24"/>
        </w:rPr>
        <w:t xml:space="preserve"> his</w:t>
      </w:r>
      <w:r w:rsidR="003F1165">
        <w:rPr>
          <w:sz w:val="24"/>
          <w:szCs w:val="24"/>
        </w:rPr>
        <w:t xml:space="preserve"> neighbor’s property. </w:t>
      </w:r>
      <w:r w:rsidR="00923867">
        <w:rPr>
          <w:sz w:val="24"/>
          <w:szCs w:val="24"/>
        </w:rPr>
        <w:t>Mr.</w:t>
      </w:r>
      <w:r w:rsidR="003F1165">
        <w:rPr>
          <w:sz w:val="24"/>
          <w:szCs w:val="24"/>
        </w:rPr>
        <w:t xml:space="preserve"> Overbo</w:t>
      </w:r>
      <w:r w:rsidR="003B251B">
        <w:rPr>
          <w:sz w:val="24"/>
          <w:szCs w:val="24"/>
        </w:rPr>
        <w:t>,</w:t>
      </w:r>
      <w:r w:rsidR="003F1165">
        <w:rPr>
          <w:sz w:val="24"/>
          <w:szCs w:val="24"/>
        </w:rPr>
        <w:t xml:space="preserve"> from the Highway Department, contacted Weaver when </w:t>
      </w:r>
      <w:r w:rsidR="003B251B">
        <w:rPr>
          <w:sz w:val="24"/>
          <w:szCs w:val="24"/>
        </w:rPr>
        <w:t>he was  inspecting the site. Nelson re</w:t>
      </w:r>
      <w:r w:rsidR="00534C38">
        <w:rPr>
          <w:sz w:val="24"/>
          <w:szCs w:val="24"/>
        </w:rPr>
        <w:t>quested</w:t>
      </w:r>
      <w:r w:rsidR="003B251B">
        <w:rPr>
          <w:sz w:val="24"/>
          <w:szCs w:val="24"/>
        </w:rPr>
        <w:t xml:space="preserve"> giving Overbo a chance to respond and if the problem continued</w:t>
      </w:r>
      <w:r w:rsidR="003C4323">
        <w:rPr>
          <w:sz w:val="24"/>
          <w:szCs w:val="24"/>
        </w:rPr>
        <w:t xml:space="preserve"> recommended</w:t>
      </w:r>
      <w:r w:rsidR="00534C38">
        <w:rPr>
          <w:sz w:val="24"/>
          <w:szCs w:val="24"/>
        </w:rPr>
        <w:t xml:space="preserve"> Dauner</w:t>
      </w:r>
      <w:r w:rsidR="003C4323">
        <w:rPr>
          <w:sz w:val="24"/>
          <w:szCs w:val="24"/>
        </w:rPr>
        <w:t xml:space="preserve"> calling Nelson or Weaver to meet with  Overbo. If necessary,</w:t>
      </w:r>
      <w:r w:rsidR="003B251B">
        <w:rPr>
          <w:sz w:val="24"/>
          <w:szCs w:val="24"/>
        </w:rPr>
        <w:t xml:space="preserve"> the town would call a Special Meeting with Dauner, neighbors, </w:t>
      </w:r>
      <w:r w:rsidR="00923867">
        <w:rPr>
          <w:sz w:val="24"/>
          <w:szCs w:val="24"/>
        </w:rPr>
        <w:t>Mr.</w:t>
      </w:r>
      <w:r w:rsidR="003B251B">
        <w:rPr>
          <w:sz w:val="24"/>
          <w:szCs w:val="24"/>
        </w:rPr>
        <w:t xml:space="preserve"> </w:t>
      </w:r>
      <w:r w:rsidR="00923867">
        <w:rPr>
          <w:sz w:val="24"/>
          <w:szCs w:val="24"/>
        </w:rPr>
        <w:t>Overbo,</w:t>
      </w:r>
      <w:r w:rsidR="003B251B">
        <w:rPr>
          <w:sz w:val="24"/>
          <w:szCs w:val="24"/>
        </w:rPr>
        <w:t xml:space="preserve"> and the town board.</w:t>
      </w:r>
    </w:p>
    <w:p w14:paraId="2364E335" w14:textId="72C905A5" w:rsidR="003B251B" w:rsidRDefault="001C549E" w:rsidP="008769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Next the board discussed the 12</w:t>
      </w:r>
      <w:r w:rsidRPr="001C54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Minimum Maintenance Road. Guida had raised concerns</w:t>
      </w:r>
      <w:r w:rsidR="00534C38">
        <w:rPr>
          <w:sz w:val="24"/>
          <w:szCs w:val="24"/>
        </w:rPr>
        <w:t xml:space="preserve"> at the January Meeting</w:t>
      </w:r>
      <w:r>
        <w:rPr>
          <w:sz w:val="24"/>
          <w:szCs w:val="24"/>
        </w:rPr>
        <w:t xml:space="preserve"> that the minimum maintenance portion of 12</w:t>
      </w:r>
      <w:r w:rsidRPr="001C54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was </w:t>
      </w:r>
      <w:r w:rsidR="00923867">
        <w:rPr>
          <w:sz w:val="24"/>
          <w:szCs w:val="24"/>
        </w:rPr>
        <w:t>illegal,</w:t>
      </w:r>
      <w:r>
        <w:rPr>
          <w:sz w:val="24"/>
          <w:szCs w:val="24"/>
        </w:rPr>
        <w:t xml:space="preserve"> and that the town had over</w:t>
      </w:r>
      <w:r w:rsidR="009457D3">
        <w:rPr>
          <w:sz w:val="24"/>
          <w:szCs w:val="24"/>
        </w:rPr>
        <w:t>-</w:t>
      </w:r>
      <w:r>
        <w:rPr>
          <w:sz w:val="24"/>
          <w:szCs w:val="24"/>
        </w:rPr>
        <w:t xml:space="preserve"> stepped their authority by closing a portion to travel because of no snow maintenance. Upon review, the board clarified that the road was legal and within their power to close but they should have passed a Resolution to do so. Legally, the road must be open eight months of the year.</w:t>
      </w:r>
      <w:r w:rsidR="009457D3">
        <w:rPr>
          <w:sz w:val="24"/>
          <w:szCs w:val="24"/>
        </w:rPr>
        <w:t xml:space="preserve"> </w:t>
      </w:r>
      <w:r w:rsidR="009457D3">
        <w:rPr>
          <w:b/>
          <w:bCs/>
          <w:sz w:val="24"/>
          <w:szCs w:val="24"/>
        </w:rPr>
        <w:t xml:space="preserve">The board completed Resolution #2122 stating a portion of the road would be closed effective February 1, </w:t>
      </w:r>
      <w:r w:rsidR="00923867">
        <w:rPr>
          <w:b/>
          <w:bCs/>
          <w:sz w:val="24"/>
          <w:szCs w:val="24"/>
        </w:rPr>
        <w:t>2022,</w:t>
      </w:r>
      <w:r w:rsidR="009457D3">
        <w:rPr>
          <w:b/>
          <w:bCs/>
          <w:sz w:val="24"/>
          <w:szCs w:val="24"/>
        </w:rPr>
        <w:t xml:space="preserve"> thru April 1, </w:t>
      </w:r>
      <w:r w:rsidR="00923867">
        <w:rPr>
          <w:b/>
          <w:bCs/>
          <w:sz w:val="24"/>
          <w:szCs w:val="24"/>
        </w:rPr>
        <w:t>2022,</w:t>
      </w:r>
      <w:r w:rsidR="009457D3">
        <w:rPr>
          <w:b/>
          <w:bCs/>
          <w:sz w:val="24"/>
          <w:szCs w:val="24"/>
        </w:rPr>
        <w:t xml:space="preserve"> and the road affected would start at the east of Murray’s drivewa</w:t>
      </w:r>
      <w:r w:rsidR="00950DA5">
        <w:rPr>
          <w:b/>
          <w:bCs/>
          <w:sz w:val="24"/>
          <w:szCs w:val="24"/>
        </w:rPr>
        <w:t>y</w:t>
      </w:r>
      <w:r w:rsidR="009457D3">
        <w:rPr>
          <w:b/>
          <w:bCs/>
          <w:sz w:val="24"/>
          <w:szCs w:val="24"/>
        </w:rPr>
        <w:t xml:space="preserve"> to the east e</w:t>
      </w:r>
      <w:r w:rsidR="00950DA5">
        <w:rPr>
          <w:b/>
          <w:bCs/>
          <w:sz w:val="24"/>
          <w:szCs w:val="24"/>
        </w:rPr>
        <w:t>nd</w:t>
      </w:r>
      <w:r w:rsidR="009457D3">
        <w:rPr>
          <w:b/>
          <w:bCs/>
          <w:sz w:val="24"/>
          <w:szCs w:val="24"/>
        </w:rPr>
        <w:t xml:space="preserve"> of the minimum maintenance road.</w:t>
      </w:r>
      <w:r w:rsidR="00950DA5">
        <w:rPr>
          <w:b/>
          <w:bCs/>
          <w:sz w:val="24"/>
          <w:szCs w:val="24"/>
        </w:rPr>
        <w:t xml:space="preserve"> Weaver moved to approve Resolution #2122, Tangen second, motion passed unanimously.</w:t>
      </w:r>
    </w:p>
    <w:p w14:paraId="24454212" w14:textId="27B5444E" w:rsidR="00950DA5" w:rsidRDefault="00396CDF" w:rsidP="008769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96CDF">
        <w:rPr>
          <w:sz w:val="24"/>
          <w:szCs w:val="24"/>
        </w:rPr>
        <w:t>The</w:t>
      </w:r>
      <w:r>
        <w:rPr>
          <w:sz w:val="24"/>
          <w:szCs w:val="24"/>
        </w:rPr>
        <w:t xml:space="preserve"> Hawley Township vs Larson Goes Global LLC</w:t>
      </w:r>
      <w:r w:rsidRPr="00396CDF">
        <w:rPr>
          <w:sz w:val="24"/>
          <w:szCs w:val="24"/>
        </w:rPr>
        <w:t xml:space="preserve"> court case regarding the Larson </w:t>
      </w:r>
      <w:r>
        <w:rPr>
          <w:sz w:val="24"/>
          <w:szCs w:val="24"/>
        </w:rPr>
        <w:t xml:space="preserve">turnaround is moving forward. A remote hearing will be held February 3, </w:t>
      </w:r>
      <w:r w:rsidR="00923867">
        <w:rPr>
          <w:sz w:val="24"/>
          <w:szCs w:val="24"/>
        </w:rPr>
        <w:t>2022,</w:t>
      </w:r>
      <w:r>
        <w:rPr>
          <w:sz w:val="24"/>
          <w:szCs w:val="24"/>
        </w:rPr>
        <w:t xml:space="preserve"> at 3:00 PM</w:t>
      </w:r>
      <w:r w:rsidR="00D61798">
        <w:rPr>
          <w:sz w:val="24"/>
          <w:szCs w:val="24"/>
        </w:rPr>
        <w:t xml:space="preserve"> regarding the Motion Hearing Date.</w:t>
      </w:r>
    </w:p>
    <w:p w14:paraId="4D1C45B8" w14:textId="04A042F8" w:rsidR="00D61798" w:rsidRDefault="00D61798" w:rsidP="008769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Ellefson discussed road shoulder issues at the 7</w:t>
      </w:r>
      <w:r w:rsidRPr="00D617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</w:t>
      </w:r>
      <w:r w:rsidR="00923867">
        <w:rPr>
          <w:sz w:val="24"/>
          <w:szCs w:val="24"/>
        </w:rPr>
        <w:t>cul-de-sac</w:t>
      </w:r>
      <w:r>
        <w:rPr>
          <w:sz w:val="24"/>
          <w:szCs w:val="24"/>
        </w:rPr>
        <w:t>. Nelson said the supervisors would inspect the area during the Spring Road Tour and determine what needed to be done.</w:t>
      </w:r>
    </w:p>
    <w:p w14:paraId="112335E4" w14:textId="79FFB201" w:rsidR="00D61798" w:rsidRDefault="0097439A" w:rsidP="00D617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Nelson discussed the January Fire District and HERT Meeting. He mentioned HERT had responded to 304 district calls – 2</w:t>
      </w:r>
      <w:r w:rsidR="009F77B3">
        <w:rPr>
          <w:sz w:val="24"/>
          <w:szCs w:val="24"/>
        </w:rPr>
        <w:t>8</w:t>
      </w:r>
      <w:r>
        <w:rPr>
          <w:sz w:val="24"/>
          <w:szCs w:val="24"/>
        </w:rPr>
        <w:t xml:space="preserve"> of those in the Hawley Township. He also presented the Fire District Expenditure Budget . The town’s share is $18,300.00</w:t>
      </w:r>
      <w:r w:rsidR="00B92348">
        <w:rPr>
          <w:sz w:val="24"/>
          <w:szCs w:val="24"/>
        </w:rPr>
        <w:t>.</w:t>
      </w:r>
    </w:p>
    <w:p w14:paraId="3F0241AA" w14:textId="475CB8BF" w:rsidR="00B92348" w:rsidRDefault="00B92348" w:rsidP="00D617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>The focus of the January Solid Waste Meeting was the Moorhead Transfer Station.</w:t>
      </w:r>
    </w:p>
    <w:p w14:paraId="4B284683" w14:textId="1F7DF143" w:rsidR="00B92348" w:rsidRDefault="00B92348" w:rsidP="00D617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Weed and Gopher:</w:t>
      </w:r>
      <w:r>
        <w:rPr>
          <w:sz w:val="24"/>
          <w:szCs w:val="24"/>
        </w:rPr>
        <w:t xml:space="preserve"> Nothing to report.</w:t>
      </w:r>
    </w:p>
    <w:p w14:paraId="3D9D59E0" w14:textId="1791A491" w:rsidR="00B92348" w:rsidRDefault="00B92348" w:rsidP="00D61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496318B4" w14:textId="1E4828D2" w:rsidR="00B92348" w:rsidRDefault="00B92348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 xml:space="preserve">Barb Gilson, Linda Ekre and Rick Weaver volunteered to be Election Judges for the March 8, </w:t>
      </w:r>
      <w:r w:rsidR="00923867">
        <w:rPr>
          <w:sz w:val="24"/>
          <w:szCs w:val="24"/>
        </w:rPr>
        <w:t>2022,</w:t>
      </w:r>
      <w:r>
        <w:rPr>
          <w:sz w:val="24"/>
          <w:szCs w:val="24"/>
        </w:rPr>
        <w:t xml:space="preserve"> election. </w:t>
      </w:r>
      <w:r>
        <w:rPr>
          <w:b/>
          <w:bCs/>
          <w:sz w:val="24"/>
          <w:szCs w:val="24"/>
        </w:rPr>
        <w:t>Tangen moved to approve the judges, Weaver second, motion carried.</w:t>
      </w:r>
    </w:p>
    <w:p w14:paraId="7C6E3F5F" w14:textId="47E4C2ED" w:rsidR="00B92348" w:rsidRDefault="00B92348" w:rsidP="00D6179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Road and Bridges</w:t>
      </w:r>
      <w:r w:rsidR="00D249DA">
        <w:rPr>
          <w:b/>
          <w:bCs/>
          <w:sz w:val="24"/>
          <w:szCs w:val="24"/>
        </w:rPr>
        <w:t xml:space="preserve">: </w:t>
      </w:r>
      <w:r w:rsidR="00D249DA">
        <w:rPr>
          <w:sz w:val="24"/>
          <w:szCs w:val="24"/>
        </w:rPr>
        <w:t>Johnson said he had people interested in buying a</w:t>
      </w:r>
      <w:r w:rsidR="00FC2833">
        <w:rPr>
          <w:sz w:val="24"/>
          <w:szCs w:val="24"/>
        </w:rPr>
        <w:t>creage</w:t>
      </w:r>
      <w:r w:rsidR="00D249DA">
        <w:rPr>
          <w:sz w:val="24"/>
          <w:szCs w:val="24"/>
        </w:rPr>
        <w:t xml:space="preserve"> on 200</w:t>
      </w:r>
      <w:r w:rsidR="00D249DA" w:rsidRPr="00D249DA">
        <w:rPr>
          <w:sz w:val="24"/>
          <w:szCs w:val="24"/>
          <w:vertAlign w:val="superscript"/>
        </w:rPr>
        <w:t>th</w:t>
      </w:r>
      <w:r w:rsidR="00D249DA">
        <w:rPr>
          <w:sz w:val="24"/>
          <w:szCs w:val="24"/>
        </w:rPr>
        <w:t xml:space="preserve"> Street South next to Bev Henning’s home. The board believed Henning’s property  was the </w:t>
      </w:r>
      <w:r w:rsidR="00534C38">
        <w:rPr>
          <w:sz w:val="24"/>
          <w:szCs w:val="24"/>
        </w:rPr>
        <w:t>single</w:t>
      </w:r>
      <w:r w:rsidR="00D249DA">
        <w:rPr>
          <w:sz w:val="24"/>
          <w:szCs w:val="24"/>
        </w:rPr>
        <w:t xml:space="preserve"> residence allowed </w:t>
      </w:r>
      <w:r w:rsidR="00565DFC">
        <w:rPr>
          <w:sz w:val="24"/>
          <w:szCs w:val="24"/>
        </w:rPr>
        <w:t xml:space="preserve">per </w:t>
      </w:r>
      <w:r w:rsidR="00923867">
        <w:rPr>
          <w:sz w:val="24"/>
          <w:szCs w:val="24"/>
        </w:rPr>
        <w:t>forty-acre</w:t>
      </w:r>
      <w:r w:rsidR="00565DFC">
        <w:rPr>
          <w:sz w:val="24"/>
          <w:szCs w:val="24"/>
        </w:rPr>
        <w:t xml:space="preserve"> parcel, and if that </w:t>
      </w:r>
      <w:r w:rsidR="00FC2833">
        <w:rPr>
          <w:sz w:val="24"/>
          <w:szCs w:val="24"/>
        </w:rPr>
        <w:t>were</w:t>
      </w:r>
      <w:r w:rsidR="00565DFC">
        <w:rPr>
          <w:sz w:val="24"/>
          <w:szCs w:val="24"/>
        </w:rPr>
        <w:t xml:space="preserve"> the case,  building </w:t>
      </w:r>
      <w:r w:rsidR="00E36CF6">
        <w:rPr>
          <w:sz w:val="24"/>
          <w:szCs w:val="24"/>
        </w:rPr>
        <w:t>a house there</w:t>
      </w:r>
      <w:r w:rsidR="00565DFC">
        <w:rPr>
          <w:sz w:val="24"/>
          <w:szCs w:val="24"/>
        </w:rPr>
        <w:t xml:space="preserve"> would have to be approved by the Hawley Township Planning Commission and Clay County as a single subdivision.</w:t>
      </w:r>
    </w:p>
    <w:p w14:paraId="55A65528" w14:textId="148EE1C9" w:rsidR="00565DFC" w:rsidRDefault="00565DFC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48789A82" w14:textId="3689EF19" w:rsidR="00565DFC" w:rsidRDefault="00565DFC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Weaver moved to adjourn at 8:09 PM, Tangen second, motion carried.</w:t>
      </w:r>
    </w:p>
    <w:p w14:paraId="64A6567D" w14:textId="5C50F364" w:rsidR="00FC2833" w:rsidRDefault="00FC2833" w:rsidP="00D61798">
      <w:pPr>
        <w:rPr>
          <w:b/>
          <w:bCs/>
          <w:sz w:val="24"/>
          <w:szCs w:val="24"/>
        </w:rPr>
      </w:pPr>
    </w:p>
    <w:p w14:paraId="28963871" w14:textId="26001D38" w:rsidR="00FC2833" w:rsidRDefault="00FC2833" w:rsidP="00D61798">
      <w:pPr>
        <w:rPr>
          <w:b/>
          <w:bCs/>
          <w:sz w:val="24"/>
          <w:szCs w:val="24"/>
        </w:rPr>
      </w:pPr>
    </w:p>
    <w:p w14:paraId="6D6DC2D6" w14:textId="651D4B45" w:rsidR="00FC2833" w:rsidRDefault="00FC2833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Chairman                                                _________________________________</w:t>
      </w:r>
    </w:p>
    <w:p w14:paraId="2FDD8C3B" w14:textId="61597811" w:rsidR="00FC2833" w:rsidRDefault="00FC2833" w:rsidP="00D61798">
      <w:pPr>
        <w:rPr>
          <w:b/>
          <w:bCs/>
          <w:sz w:val="24"/>
          <w:szCs w:val="24"/>
        </w:rPr>
      </w:pPr>
    </w:p>
    <w:p w14:paraId="40600CB3" w14:textId="3FD417C7" w:rsidR="00FC2833" w:rsidRDefault="00FC2833" w:rsidP="00D61798">
      <w:pPr>
        <w:rPr>
          <w:b/>
          <w:bCs/>
          <w:sz w:val="24"/>
          <w:szCs w:val="24"/>
        </w:rPr>
      </w:pPr>
    </w:p>
    <w:p w14:paraId="46A10496" w14:textId="21E8EBD6" w:rsidR="00FC2833" w:rsidRDefault="00FC2833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               __________________________________</w:t>
      </w:r>
    </w:p>
    <w:p w14:paraId="7FAC2A49" w14:textId="0ADF1F8B" w:rsidR="00FC2833" w:rsidRDefault="00FC2833" w:rsidP="00D61798">
      <w:pPr>
        <w:rPr>
          <w:b/>
          <w:bCs/>
          <w:sz w:val="24"/>
          <w:szCs w:val="24"/>
        </w:rPr>
      </w:pPr>
    </w:p>
    <w:p w14:paraId="2CC9D610" w14:textId="5625F0FD" w:rsidR="00FC2833" w:rsidRDefault="00FC2833" w:rsidP="00D61798">
      <w:pPr>
        <w:rPr>
          <w:b/>
          <w:bCs/>
          <w:sz w:val="24"/>
          <w:szCs w:val="24"/>
        </w:rPr>
      </w:pPr>
    </w:p>
    <w:p w14:paraId="089AF733" w14:textId="10318606" w:rsidR="00FC2833" w:rsidRPr="00565DFC" w:rsidRDefault="00FC2833" w:rsidP="00D61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        ___________________________________</w:t>
      </w:r>
    </w:p>
    <w:sectPr w:rsidR="00FC2833" w:rsidRPr="0056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64C"/>
    <w:multiLevelType w:val="hybridMultilevel"/>
    <w:tmpl w:val="605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191"/>
    <w:multiLevelType w:val="hybridMultilevel"/>
    <w:tmpl w:val="4760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5FC4"/>
    <w:multiLevelType w:val="hybridMultilevel"/>
    <w:tmpl w:val="4FF8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C33C6"/>
    <w:multiLevelType w:val="hybridMultilevel"/>
    <w:tmpl w:val="55D4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41"/>
    <w:rsid w:val="000B74D3"/>
    <w:rsid w:val="001C549E"/>
    <w:rsid w:val="00351411"/>
    <w:rsid w:val="00376141"/>
    <w:rsid w:val="00396CDF"/>
    <w:rsid w:val="003B251B"/>
    <w:rsid w:val="003C4323"/>
    <w:rsid w:val="003F1165"/>
    <w:rsid w:val="00534C38"/>
    <w:rsid w:val="00565DFC"/>
    <w:rsid w:val="006B558F"/>
    <w:rsid w:val="00767F2C"/>
    <w:rsid w:val="008769E3"/>
    <w:rsid w:val="00923867"/>
    <w:rsid w:val="009457D3"/>
    <w:rsid w:val="00950DA5"/>
    <w:rsid w:val="0097439A"/>
    <w:rsid w:val="009C33B9"/>
    <w:rsid w:val="009F77B3"/>
    <w:rsid w:val="00AD75CB"/>
    <w:rsid w:val="00B92348"/>
    <w:rsid w:val="00C16B93"/>
    <w:rsid w:val="00D249DA"/>
    <w:rsid w:val="00D61798"/>
    <w:rsid w:val="00E36CF6"/>
    <w:rsid w:val="00ED23BC"/>
    <w:rsid w:val="00EE3EF8"/>
    <w:rsid w:val="00FC2833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EF3D"/>
  <w15:chartTrackingRefBased/>
  <w15:docId w15:val="{D2329ADB-C3D4-4F0E-B853-FC82E9CE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9</cp:revision>
  <dcterms:created xsi:type="dcterms:W3CDTF">2022-02-02T14:39:00Z</dcterms:created>
  <dcterms:modified xsi:type="dcterms:W3CDTF">2022-03-02T18:13:00Z</dcterms:modified>
</cp:coreProperties>
</file>