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46" w:rsidRPr="00C33360" w:rsidRDefault="00930646">
      <w:pPr>
        <w:rPr>
          <w:b/>
          <w:sz w:val="24"/>
          <w:szCs w:val="24"/>
        </w:rPr>
      </w:pPr>
    </w:p>
    <w:p w:rsidR="00B411B9" w:rsidRPr="00C33360" w:rsidRDefault="00E81C7B" w:rsidP="00B411B9">
      <w:pPr>
        <w:jc w:val="center"/>
        <w:rPr>
          <w:b/>
          <w:sz w:val="24"/>
          <w:szCs w:val="24"/>
        </w:rPr>
      </w:pPr>
      <w:r w:rsidRPr="00C33360">
        <w:rPr>
          <w:b/>
          <w:sz w:val="24"/>
          <w:szCs w:val="24"/>
        </w:rPr>
        <w:t>MAST CELL ACTIVATION SYNDROME (MCAS)</w:t>
      </w:r>
    </w:p>
    <w:p w:rsidR="000E09E9" w:rsidRPr="00004423" w:rsidRDefault="00B411B9" w:rsidP="000E09E9">
      <w:pPr>
        <w:pStyle w:val="NoSpacing"/>
        <w:rPr>
          <w:b/>
          <w:caps/>
          <w:u w:val="single"/>
        </w:rPr>
      </w:pPr>
      <w:r w:rsidRPr="00004423">
        <w:rPr>
          <w:b/>
          <w:caps/>
          <w:u w:val="single"/>
        </w:rPr>
        <w:t>WHAT ARE MAST CELLS?</w:t>
      </w:r>
    </w:p>
    <w:p w:rsidR="00B411B9" w:rsidRPr="00004423" w:rsidRDefault="00B411B9" w:rsidP="000E09E9">
      <w:pPr>
        <w:pStyle w:val="NoSpacing"/>
        <w:rPr>
          <w:b/>
          <w:caps/>
          <w:u w:val="single"/>
        </w:rPr>
      </w:pPr>
      <w:r w:rsidRPr="00004423">
        <w:t>Mast cells (MC) are immune system cells that live in the bone marrow and in body tissues, internal and external, such as the gastrointestinal tract, the lining of the airway, and the skin. Everyone has mast cells in their body, and they play many complex and critical roles in keeping us healthy. The positive roles that they play include protecting us from infection, and helping our body by participating in the inflammatory process. However, mast cells are also involved in allergic reactions, from the tiny swelling that ap</w:t>
      </w:r>
      <w:r w:rsidR="00E90659" w:rsidRPr="00004423">
        <w:t>pears after a mosquito bite to</w:t>
      </w:r>
      <w:r w:rsidRPr="00004423">
        <w:t xml:space="preserve"> life threatening, full-blown anaphylaxis.</w:t>
      </w:r>
    </w:p>
    <w:p w:rsidR="00B411B9" w:rsidRPr="00004423" w:rsidRDefault="00B411B9" w:rsidP="00B411B9">
      <w:pPr>
        <w:shd w:val="clear" w:color="auto" w:fill="FEFEFE"/>
        <w:spacing w:before="100" w:beforeAutospacing="1" w:after="100" w:afterAutospacing="1" w:line="240" w:lineRule="auto"/>
        <w:rPr>
          <w:rFonts w:eastAsia="Times New Roman" w:cs="Times New Roman"/>
        </w:rPr>
      </w:pPr>
      <w:r w:rsidRPr="00004423">
        <w:rPr>
          <w:rFonts w:eastAsia="Times New Roman" w:cs="Times New Roman"/>
        </w:rPr>
        <w:t>Mast cells have within them small sacs surrounded by membranes. The sacs contain many different kinds of substances called mediators, which participate in all of the roles above, including allergic response and anaphylaxis. The mediators are selectively released when there is an allergic or mast cell based reaction.</w:t>
      </w:r>
    </w:p>
    <w:p w:rsidR="00B411B9" w:rsidRPr="00004423" w:rsidRDefault="00B411B9" w:rsidP="00B411B9">
      <w:pPr>
        <w:shd w:val="clear" w:color="auto" w:fill="FEFEFE"/>
        <w:spacing w:before="100" w:beforeAutospacing="1" w:after="100" w:afterAutospacing="1" w:line="240" w:lineRule="auto"/>
        <w:rPr>
          <w:rFonts w:eastAsia="Times New Roman" w:cs="Times New Roman"/>
        </w:rPr>
      </w:pPr>
      <w:r w:rsidRPr="00004423">
        <w:rPr>
          <w:rFonts w:eastAsia="Times New Roman" w:cs="Times New Roman"/>
        </w:rPr>
        <w:t>There is a difference between someone who is healthy, with mast cells that are functioning normally, and someone with a mast cell disorder, whose mast cells may be activating inappropriately in response to triggers, or may also be proliferating and accumulating in organ tissues.</w:t>
      </w:r>
    </w:p>
    <w:p w:rsidR="000E09E9" w:rsidRPr="00004423" w:rsidRDefault="00B411B9" w:rsidP="000E09E9">
      <w:pPr>
        <w:pStyle w:val="NoSpacing"/>
        <w:rPr>
          <w:b/>
          <w:caps/>
          <w:u w:val="single"/>
        </w:rPr>
      </w:pPr>
      <w:r w:rsidRPr="00004423">
        <w:rPr>
          <w:b/>
          <w:caps/>
          <w:u w:val="single"/>
        </w:rPr>
        <w:t>WHAT ARE MAST CELL DISORDERS?</w:t>
      </w:r>
    </w:p>
    <w:p w:rsidR="00B411B9" w:rsidRPr="00004423" w:rsidRDefault="00B411B9" w:rsidP="000E09E9">
      <w:pPr>
        <w:pStyle w:val="NoSpacing"/>
      </w:pPr>
      <w:r w:rsidRPr="00004423">
        <w:t>Mast cell disorders are caused by the proliferation and accumulation of genetically altered mast cells and/or the inappropriate release of mast cell mediators, creating symptoms in multiple organ systems.</w:t>
      </w:r>
      <w:r w:rsidRPr="00004423">
        <w:rPr>
          <w:vertAlign w:val="superscript"/>
        </w:rPr>
        <w:t xml:space="preserve"> </w:t>
      </w:r>
      <w:r w:rsidRPr="00004423">
        <w:t xml:space="preserve">The two major forms of mast cell disorders are </w:t>
      </w:r>
      <w:proofErr w:type="spellStart"/>
      <w:r w:rsidRPr="00004423">
        <w:rPr>
          <w:b/>
        </w:rPr>
        <w:t>mastocytosis</w:t>
      </w:r>
      <w:proofErr w:type="spellEnd"/>
      <w:r w:rsidRPr="00004423">
        <w:t xml:space="preserve"> and </w:t>
      </w:r>
      <w:r w:rsidRPr="00004423">
        <w:rPr>
          <w:b/>
        </w:rPr>
        <w:t>mast cell activation syndromes (MCAS)</w:t>
      </w:r>
      <w:r w:rsidRPr="00004423">
        <w:t xml:space="preserve">. </w:t>
      </w:r>
      <w:r w:rsidR="0077546A" w:rsidRPr="00004423">
        <w:t>While systemic</w:t>
      </w:r>
      <w:r w:rsidRPr="00004423">
        <w:t xml:space="preserve"> </w:t>
      </w:r>
      <w:proofErr w:type="spellStart"/>
      <w:r w:rsidRPr="00004423">
        <w:t>mastocytosis</w:t>
      </w:r>
      <w:proofErr w:type="spellEnd"/>
      <w:r w:rsidR="00E90659" w:rsidRPr="00004423">
        <w:t xml:space="preserve"> (SM)</w:t>
      </w:r>
      <w:r w:rsidRPr="00004423">
        <w:t xml:space="preserve"> is a rare disease, those suffering with MCAS have recently been increasingly recognized and diagnosed. It is important to note that the </w:t>
      </w:r>
      <w:r w:rsidRPr="00004423">
        <w:rPr>
          <w:i/>
          <w:iCs/>
        </w:rPr>
        <w:t>process</w:t>
      </w:r>
      <w:r w:rsidRPr="00004423">
        <w:t xml:space="preserve"> of mast cell activation can occur in anyone, even without a mast cell disorder, as well as in patients with both </w:t>
      </w:r>
      <w:proofErr w:type="spellStart"/>
      <w:r w:rsidRPr="00004423">
        <w:t>mastocytosis</w:t>
      </w:r>
      <w:proofErr w:type="spellEnd"/>
      <w:r w:rsidRPr="00004423">
        <w:t xml:space="preserve"> and MCAS.</w:t>
      </w:r>
    </w:p>
    <w:p w:rsidR="000E09E9" w:rsidRPr="00004423" w:rsidRDefault="000E09E9" w:rsidP="000E09E9">
      <w:pPr>
        <w:pStyle w:val="NoSpacing"/>
        <w:rPr>
          <w:b/>
          <w:caps/>
          <w:u w:val="single"/>
        </w:rPr>
      </w:pPr>
    </w:p>
    <w:p w:rsidR="000E09E9" w:rsidRPr="00004423" w:rsidRDefault="00C33360" w:rsidP="000E09E9">
      <w:pPr>
        <w:pStyle w:val="NoSpacing"/>
        <w:rPr>
          <w:rFonts w:eastAsia="Times New Roman" w:cs="Times New Roman"/>
          <w:b/>
          <w:caps/>
          <w:u w:val="single"/>
        </w:rPr>
      </w:pPr>
      <w:r w:rsidRPr="00004423">
        <w:rPr>
          <w:rFonts w:eastAsia="Times New Roman" w:cs="Times New Roman"/>
          <w:b/>
          <w:caps/>
          <w:u w:val="single"/>
        </w:rPr>
        <w:t xml:space="preserve">WHAT </w:t>
      </w:r>
      <w:r w:rsidR="000E09E9" w:rsidRPr="00004423">
        <w:rPr>
          <w:rFonts w:eastAsia="Times New Roman" w:cs="Times New Roman"/>
          <w:b/>
          <w:caps/>
          <w:u w:val="single"/>
        </w:rPr>
        <w:t xml:space="preserve">is MAST CELL ACTIVATION SYNDROME </w:t>
      </w:r>
      <w:r w:rsidRPr="00004423">
        <w:rPr>
          <w:rFonts w:eastAsia="Times New Roman" w:cs="Times New Roman"/>
          <w:b/>
          <w:caps/>
          <w:u w:val="single"/>
        </w:rPr>
        <w:t>(mcas)?</w:t>
      </w:r>
    </w:p>
    <w:p w:rsidR="00B411B9" w:rsidRPr="00004423" w:rsidRDefault="0077546A" w:rsidP="000E09E9">
      <w:pPr>
        <w:pStyle w:val="NoSpacing"/>
      </w:pPr>
      <w:r w:rsidRPr="00004423">
        <w:t>This describes a</w:t>
      </w:r>
      <w:r w:rsidR="00B411B9" w:rsidRPr="00004423">
        <w:t xml:space="preserve"> subset of mast cell disorder patients who experience episodes of mast cell activation without detectable evidence of a proliferative mast cell disorder.</w:t>
      </w:r>
    </w:p>
    <w:p w:rsidR="000E09E9" w:rsidRPr="00004423" w:rsidRDefault="000E09E9" w:rsidP="000E09E9">
      <w:pPr>
        <w:pStyle w:val="NoSpacing"/>
        <w:rPr>
          <w:rFonts w:eastAsia="Times New Roman" w:cs="Times New Roman"/>
          <w:b/>
          <w:caps/>
          <w:u w:val="single"/>
        </w:rPr>
      </w:pPr>
    </w:p>
    <w:p w:rsidR="00E81C7B" w:rsidRPr="00004423" w:rsidRDefault="00E81C7B" w:rsidP="00E81C7B">
      <w:pPr>
        <w:pStyle w:val="NoSpacing"/>
      </w:pPr>
      <w:r w:rsidRPr="00004423">
        <w:t>Symptoms may involve different organ systems:</w:t>
      </w:r>
    </w:p>
    <w:p w:rsidR="00E81C7B" w:rsidRPr="00004423" w:rsidRDefault="00E81C7B" w:rsidP="00E81C7B">
      <w:pPr>
        <w:pStyle w:val="NoSpacing"/>
        <w:numPr>
          <w:ilvl w:val="0"/>
          <w:numId w:val="4"/>
        </w:numPr>
      </w:pPr>
      <w:r w:rsidRPr="00004423">
        <w:t>S</w:t>
      </w:r>
      <w:r w:rsidR="00E90659" w:rsidRPr="00004423">
        <w:t>kin: itching, flushing, hives, sweating</w:t>
      </w:r>
    </w:p>
    <w:p w:rsidR="00E81C7B" w:rsidRPr="00004423" w:rsidRDefault="00E81C7B" w:rsidP="00E81C7B">
      <w:pPr>
        <w:pStyle w:val="NoSpacing"/>
        <w:numPr>
          <w:ilvl w:val="0"/>
          <w:numId w:val="4"/>
        </w:numPr>
      </w:pPr>
      <w:r w:rsidRPr="00004423">
        <w:t>E</w:t>
      </w:r>
      <w:r w:rsidR="00E90659" w:rsidRPr="00004423">
        <w:t>yes: itching, watering</w:t>
      </w:r>
    </w:p>
    <w:p w:rsidR="00E81C7B" w:rsidRPr="00004423" w:rsidRDefault="00E81C7B" w:rsidP="00E81C7B">
      <w:pPr>
        <w:pStyle w:val="NoSpacing"/>
        <w:numPr>
          <w:ilvl w:val="0"/>
          <w:numId w:val="4"/>
        </w:numPr>
      </w:pPr>
      <w:r w:rsidRPr="00004423">
        <w:t>N</w:t>
      </w:r>
      <w:r w:rsidR="00E90659" w:rsidRPr="00004423">
        <w:t>ose: itching, running, sneezing</w:t>
      </w:r>
    </w:p>
    <w:p w:rsidR="00E81C7B" w:rsidRPr="00004423" w:rsidRDefault="00E81C7B" w:rsidP="00E81C7B">
      <w:pPr>
        <w:pStyle w:val="NoSpacing"/>
        <w:numPr>
          <w:ilvl w:val="0"/>
          <w:numId w:val="4"/>
        </w:numPr>
      </w:pPr>
      <w:r w:rsidRPr="00004423">
        <w:t>M</w:t>
      </w:r>
      <w:r w:rsidR="00E90659" w:rsidRPr="00004423">
        <w:t>outh and throat:</w:t>
      </w:r>
      <w:r w:rsidRPr="00004423">
        <w:t xml:space="preserve"> </w:t>
      </w:r>
      <w:r w:rsidR="00E90659" w:rsidRPr="00004423">
        <w:t xml:space="preserve"> itching, </w:t>
      </w:r>
      <w:r w:rsidRPr="00004423">
        <w:rPr>
          <w:rFonts w:cs="Segoe UI"/>
          <w:bdr w:val="none" w:sz="0" w:space="0" w:color="auto" w:frame="1"/>
        </w:rPr>
        <w:t>swelling of the tongue, lips, and/or throat</w:t>
      </w:r>
    </w:p>
    <w:p w:rsidR="00E81C7B" w:rsidRPr="00004423" w:rsidRDefault="00E81C7B" w:rsidP="00E81C7B">
      <w:pPr>
        <w:pStyle w:val="NoSpacing"/>
        <w:numPr>
          <w:ilvl w:val="0"/>
          <w:numId w:val="4"/>
        </w:numPr>
      </w:pPr>
      <w:r w:rsidRPr="00004423">
        <w:t>L</w:t>
      </w:r>
      <w:r w:rsidR="00E90659" w:rsidRPr="00004423">
        <w:t xml:space="preserve">ungs: </w:t>
      </w:r>
      <w:r w:rsidRPr="00004423">
        <w:t xml:space="preserve"> </w:t>
      </w:r>
      <w:r w:rsidR="00E90659" w:rsidRPr="00004423">
        <w:t>trouble breathing, wheezing</w:t>
      </w:r>
    </w:p>
    <w:p w:rsidR="00E81C7B" w:rsidRPr="00004423" w:rsidRDefault="00E81C7B" w:rsidP="00E81C7B">
      <w:pPr>
        <w:pStyle w:val="NoSpacing"/>
        <w:numPr>
          <w:ilvl w:val="0"/>
          <w:numId w:val="4"/>
        </w:numPr>
      </w:pPr>
      <w:r w:rsidRPr="00004423">
        <w:t>H</w:t>
      </w:r>
      <w:r w:rsidR="00E90659" w:rsidRPr="00004423">
        <w:t>eart and blood vessels: low blood pressure, rapid heart rate</w:t>
      </w:r>
    </w:p>
    <w:p w:rsidR="00E81C7B" w:rsidRPr="00004423" w:rsidRDefault="00E81C7B" w:rsidP="00E81C7B">
      <w:pPr>
        <w:pStyle w:val="NoSpacing"/>
        <w:numPr>
          <w:ilvl w:val="0"/>
          <w:numId w:val="4"/>
        </w:numPr>
      </w:pPr>
      <w:r w:rsidRPr="00004423">
        <w:t>S</w:t>
      </w:r>
      <w:r w:rsidR="00E90659" w:rsidRPr="00004423">
        <w:t>tomach and intestines: cramping, diarrhea, nausea, abdominal pain</w:t>
      </w:r>
    </w:p>
    <w:p w:rsidR="00E90659" w:rsidRPr="00004423" w:rsidRDefault="00E81C7B" w:rsidP="00E81C7B">
      <w:pPr>
        <w:pStyle w:val="NoSpacing"/>
        <w:numPr>
          <w:ilvl w:val="0"/>
          <w:numId w:val="4"/>
        </w:numPr>
      </w:pPr>
      <w:r w:rsidRPr="00004423">
        <w:t>N</w:t>
      </w:r>
      <w:r w:rsidR="00E90659" w:rsidRPr="00004423">
        <w:t>ervous system: headache, dizziness, confusion, extreme tiredness</w:t>
      </w:r>
    </w:p>
    <w:p w:rsidR="00B411B9" w:rsidRPr="00004423" w:rsidRDefault="00297973" w:rsidP="00B411B9">
      <w:pPr>
        <w:shd w:val="clear" w:color="auto" w:fill="FEFEFE"/>
        <w:spacing w:before="100" w:beforeAutospacing="1" w:after="100" w:afterAutospacing="1" w:line="240" w:lineRule="auto"/>
        <w:rPr>
          <w:rFonts w:eastAsia="Times New Roman" w:cs="Times New Roman"/>
        </w:rPr>
      </w:pPr>
      <w:r w:rsidRPr="00004423">
        <w:rPr>
          <w:rFonts w:eastAsia="Times New Roman" w:cs="Times New Roman"/>
        </w:rPr>
        <w:t xml:space="preserve">The patient typically exhibits recurring symptoms involving 2 or more organ systems in parallel and are found </w:t>
      </w:r>
      <w:r w:rsidR="00B411B9" w:rsidRPr="00004423">
        <w:rPr>
          <w:rFonts w:eastAsia="Times New Roman" w:cs="Times New Roman"/>
        </w:rPr>
        <w:t>not to be caused by any other condition or disorder other than mast cell activation.</w:t>
      </w:r>
    </w:p>
    <w:p w:rsidR="00C33360" w:rsidRPr="00004423" w:rsidRDefault="00C33360" w:rsidP="00B411B9">
      <w:pPr>
        <w:shd w:val="clear" w:color="auto" w:fill="FEFEFE"/>
        <w:spacing w:before="100" w:beforeAutospacing="1" w:after="100" w:afterAutospacing="1" w:line="240" w:lineRule="auto"/>
        <w:rPr>
          <w:rFonts w:eastAsia="Times New Roman" w:cs="Times New Roman"/>
        </w:rPr>
      </w:pPr>
    </w:p>
    <w:p w:rsidR="000E09E9" w:rsidRPr="00004423" w:rsidRDefault="00C33360" w:rsidP="000E09E9">
      <w:pPr>
        <w:pStyle w:val="NoSpacing"/>
        <w:rPr>
          <w:rFonts w:eastAsia="Times New Roman" w:cs="Times New Roman"/>
          <w:b/>
          <w:u w:val="single"/>
        </w:rPr>
      </w:pPr>
      <w:r w:rsidRPr="00004423">
        <w:rPr>
          <w:rFonts w:eastAsia="Times New Roman" w:cs="Times New Roman"/>
          <w:b/>
          <w:u w:val="single"/>
        </w:rPr>
        <w:t>HOW IS MCAS EVALUATED?</w:t>
      </w:r>
    </w:p>
    <w:p w:rsidR="00533606" w:rsidRPr="00004423" w:rsidRDefault="00A763D9" w:rsidP="000E09E9">
      <w:pPr>
        <w:pStyle w:val="NoSpacing"/>
        <w:rPr>
          <w:rFonts w:eastAsia="Times New Roman" w:cs="Times New Roman"/>
          <w:b/>
          <w:u w:val="single"/>
        </w:rPr>
      </w:pPr>
      <w:r w:rsidRPr="00004423">
        <w:t xml:space="preserve">Labs </w:t>
      </w:r>
      <w:r w:rsidR="006F03FB" w:rsidRPr="00004423">
        <w:t>may be</w:t>
      </w:r>
      <w:r w:rsidRPr="00004423">
        <w:t xml:space="preserve"> drawn to provide evidence that mast cells are directly involved in the symptoms. </w:t>
      </w:r>
      <w:r w:rsidR="006F03FB" w:rsidRPr="00004423">
        <w:t>Some of these include:</w:t>
      </w:r>
    </w:p>
    <w:p w:rsidR="00533606" w:rsidRPr="00004423" w:rsidRDefault="00533606" w:rsidP="00533606">
      <w:pPr>
        <w:pStyle w:val="NoSpacing"/>
        <w:numPr>
          <w:ilvl w:val="0"/>
          <w:numId w:val="2"/>
        </w:numPr>
      </w:pPr>
      <w:r w:rsidRPr="00004423">
        <w:t xml:space="preserve">Serum </w:t>
      </w:r>
      <w:proofErr w:type="spellStart"/>
      <w:r w:rsidRPr="00004423">
        <w:t>tryptase</w:t>
      </w:r>
      <w:proofErr w:type="spellEnd"/>
      <w:r w:rsidRPr="00004423">
        <w:t xml:space="preserve"> level</w:t>
      </w:r>
    </w:p>
    <w:p w:rsidR="00533606" w:rsidRPr="00004423" w:rsidRDefault="00533606" w:rsidP="00533606">
      <w:pPr>
        <w:pStyle w:val="NoSpacing"/>
        <w:numPr>
          <w:ilvl w:val="0"/>
          <w:numId w:val="2"/>
        </w:numPr>
      </w:pPr>
      <w:r w:rsidRPr="00004423">
        <w:t>24-hour urinary test</w:t>
      </w:r>
      <w:r w:rsidR="00E90659" w:rsidRPr="00004423">
        <w:t>s</w:t>
      </w:r>
      <w:r w:rsidRPr="00004423">
        <w:t xml:space="preserve"> to evaluate for an increase in mast cell mediator levels</w:t>
      </w:r>
    </w:p>
    <w:p w:rsidR="00533606" w:rsidRPr="00004423" w:rsidRDefault="00533606" w:rsidP="00533606">
      <w:pPr>
        <w:pStyle w:val="NoSpacing"/>
      </w:pPr>
    </w:p>
    <w:p w:rsidR="00533606" w:rsidRPr="00004423" w:rsidRDefault="00533606" w:rsidP="00533606">
      <w:pPr>
        <w:pStyle w:val="NoSpacing"/>
      </w:pPr>
      <w:r w:rsidRPr="00004423">
        <w:t>Additionally, patients may be treated and evaluated for a response to medications that inhibit the action of histamine, inhibitor other mediators produced by mast cells, or block mast cell mediator release.</w:t>
      </w:r>
    </w:p>
    <w:p w:rsidR="00B411B9" w:rsidRPr="00004423" w:rsidRDefault="00B411B9" w:rsidP="00B411B9"/>
    <w:p w:rsidR="000E09E9" w:rsidRPr="00004423" w:rsidRDefault="00C33360" w:rsidP="000E09E9">
      <w:pPr>
        <w:pStyle w:val="NoSpacing"/>
        <w:rPr>
          <w:b/>
          <w:u w:val="single"/>
        </w:rPr>
      </w:pPr>
      <w:r w:rsidRPr="00004423">
        <w:rPr>
          <w:b/>
          <w:u w:val="single"/>
        </w:rPr>
        <w:t>HOW IS MCAS TREATED?</w:t>
      </w:r>
    </w:p>
    <w:p w:rsidR="00533606" w:rsidRPr="00004423" w:rsidRDefault="00533606" w:rsidP="000E09E9">
      <w:pPr>
        <w:pStyle w:val="NoSpacing"/>
      </w:pPr>
      <w:r w:rsidRPr="00004423">
        <w:t xml:space="preserve">Treating MCAS consists primarily of managing the symptoms. </w:t>
      </w:r>
    </w:p>
    <w:p w:rsidR="000E09E9" w:rsidRPr="00004423" w:rsidRDefault="000E09E9" w:rsidP="000E09E9">
      <w:pPr>
        <w:pStyle w:val="NoSpacing"/>
        <w:rPr>
          <w:b/>
          <w:u w:val="single"/>
        </w:rPr>
      </w:pPr>
    </w:p>
    <w:p w:rsidR="00533606" w:rsidRPr="00004423" w:rsidRDefault="00533606" w:rsidP="00B411B9">
      <w:r w:rsidRPr="00004423">
        <w:t>For mild to moderate symptoms, antihistamines (H1 and H2 blockers), mast cell stabilizers, and/or anti-</w:t>
      </w:r>
      <w:proofErr w:type="spellStart"/>
      <w:r w:rsidRPr="00004423">
        <w:t>leukotrienes</w:t>
      </w:r>
      <w:proofErr w:type="spellEnd"/>
      <w:r w:rsidRPr="00004423">
        <w:t xml:space="preserve"> may be used to </w:t>
      </w:r>
      <w:r w:rsidR="00E90659" w:rsidRPr="00004423">
        <w:t xml:space="preserve">block the effects of mast cell mediators. </w:t>
      </w:r>
    </w:p>
    <w:p w:rsidR="00E90659" w:rsidRPr="00004423" w:rsidRDefault="00E90659" w:rsidP="00B411B9">
      <w:r w:rsidRPr="00004423">
        <w:t xml:space="preserve">For severe symptoms, such as anaphylaxis, a prescription for an epinephrine auto-injector may be prudent, especially if the patient’s history indicates such concerns. </w:t>
      </w:r>
    </w:p>
    <w:sectPr w:rsidR="00E90659" w:rsidRPr="00004423" w:rsidSect="000E09E9">
      <w:head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C34" w:rsidRDefault="00AC4C34" w:rsidP="00B411B9">
      <w:pPr>
        <w:spacing w:after="0" w:line="240" w:lineRule="auto"/>
      </w:pPr>
      <w:r>
        <w:separator/>
      </w:r>
    </w:p>
  </w:endnote>
  <w:endnote w:type="continuationSeparator" w:id="0">
    <w:p w:rsidR="00AC4C34" w:rsidRDefault="00AC4C34" w:rsidP="00B41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C34" w:rsidRDefault="00AC4C34" w:rsidP="00B411B9">
      <w:pPr>
        <w:spacing w:after="0" w:line="240" w:lineRule="auto"/>
      </w:pPr>
      <w:r>
        <w:separator/>
      </w:r>
    </w:p>
  </w:footnote>
  <w:footnote w:type="continuationSeparator" w:id="0">
    <w:p w:rsidR="00AC4C34" w:rsidRDefault="00AC4C34" w:rsidP="00B411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B9" w:rsidRDefault="00BD2ACC">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325.2pt;margin-top:2.25pt;width:215.15pt;height:85.1pt;z-index:251660288;mso-width-percent:400;mso-width-percent:400;mso-width-relative:margin;mso-height-relative:margin" stroked="f">
          <v:textbox>
            <w:txbxContent>
              <w:p w:rsidR="00B411B9" w:rsidRDefault="00B411B9" w:rsidP="00B411B9">
                <w:pPr>
                  <w:pStyle w:val="NoSpacing"/>
                  <w:jc w:val="right"/>
                  <w:rPr>
                    <w:rFonts w:ascii="Century Gothic" w:hAnsi="Century Gothic"/>
                    <w:b/>
                    <w:sz w:val="20"/>
                    <w:szCs w:val="20"/>
                  </w:rPr>
                </w:pPr>
                <w:proofErr w:type="spellStart"/>
                <w:r>
                  <w:rPr>
                    <w:rFonts w:ascii="Century Gothic" w:hAnsi="Century Gothic"/>
                    <w:b/>
                    <w:sz w:val="20"/>
                    <w:szCs w:val="20"/>
                  </w:rPr>
                  <w:t>Yasmeen</w:t>
                </w:r>
                <w:proofErr w:type="spellEnd"/>
                <w:r>
                  <w:rPr>
                    <w:rFonts w:ascii="Century Gothic" w:hAnsi="Century Gothic"/>
                    <w:b/>
                    <w:sz w:val="20"/>
                    <w:szCs w:val="20"/>
                  </w:rPr>
                  <w:t xml:space="preserve"> </w:t>
                </w:r>
                <w:proofErr w:type="spellStart"/>
                <w:r>
                  <w:rPr>
                    <w:rFonts w:ascii="Century Gothic" w:hAnsi="Century Gothic"/>
                    <w:b/>
                    <w:sz w:val="20"/>
                    <w:szCs w:val="20"/>
                  </w:rPr>
                  <w:t>Bilimoria</w:t>
                </w:r>
                <w:proofErr w:type="spellEnd"/>
                <w:r>
                  <w:rPr>
                    <w:rFonts w:ascii="Century Gothic" w:hAnsi="Century Gothic"/>
                    <w:b/>
                    <w:sz w:val="20"/>
                    <w:szCs w:val="20"/>
                  </w:rPr>
                  <w:t>, MD</w:t>
                </w:r>
              </w:p>
              <w:p w:rsidR="00B411B9" w:rsidRPr="0032484B" w:rsidRDefault="00B411B9" w:rsidP="00B411B9">
                <w:pPr>
                  <w:pStyle w:val="NoSpacing"/>
                  <w:jc w:val="right"/>
                  <w:rPr>
                    <w:rFonts w:ascii="Century Gothic" w:hAnsi="Century Gothic"/>
                    <w:b/>
                    <w:sz w:val="20"/>
                    <w:szCs w:val="20"/>
                  </w:rPr>
                </w:pPr>
                <w:r w:rsidRPr="0032484B">
                  <w:rPr>
                    <w:rFonts w:ascii="Century Gothic" w:hAnsi="Century Gothic"/>
                    <w:b/>
                    <w:sz w:val="20"/>
                    <w:szCs w:val="20"/>
                  </w:rPr>
                  <w:t>Julie K. Kim, MD</w:t>
                </w:r>
              </w:p>
              <w:p w:rsidR="00B411B9" w:rsidRPr="0032484B" w:rsidRDefault="00B411B9" w:rsidP="00B411B9">
                <w:pPr>
                  <w:pStyle w:val="NoSpacing"/>
                  <w:jc w:val="right"/>
                  <w:rPr>
                    <w:rFonts w:ascii="Century Gothic" w:hAnsi="Century Gothic"/>
                    <w:sz w:val="18"/>
                    <w:szCs w:val="18"/>
                  </w:rPr>
                </w:pPr>
                <w:r w:rsidRPr="0032484B">
                  <w:rPr>
                    <w:rFonts w:ascii="Century Gothic" w:hAnsi="Century Gothic"/>
                    <w:sz w:val="18"/>
                    <w:szCs w:val="18"/>
                  </w:rPr>
                  <w:t>2550 Compass Rd</w:t>
                </w:r>
                <w:r>
                  <w:rPr>
                    <w:rFonts w:ascii="Century Gothic" w:hAnsi="Century Gothic"/>
                    <w:sz w:val="18"/>
                    <w:szCs w:val="18"/>
                  </w:rPr>
                  <w:t>, Suite K</w:t>
                </w:r>
              </w:p>
              <w:p w:rsidR="00B411B9" w:rsidRPr="0032484B" w:rsidRDefault="00B411B9" w:rsidP="00B411B9">
                <w:pPr>
                  <w:pStyle w:val="NoSpacing"/>
                  <w:jc w:val="right"/>
                  <w:rPr>
                    <w:rFonts w:ascii="Century Gothic" w:hAnsi="Century Gothic"/>
                    <w:sz w:val="18"/>
                    <w:szCs w:val="18"/>
                  </w:rPr>
                </w:pPr>
                <w:r w:rsidRPr="0032484B">
                  <w:rPr>
                    <w:rFonts w:ascii="Century Gothic" w:hAnsi="Century Gothic"/>
                    <w:sz w:val="18"/>
                    <w:szCs w:val="18"/>
                  </w:rPr>
                  <w:t>Glenview, IL 60026</w:t>
                </w:r>
              </w:p>
              <w:p w:rsidR="00B411B9" w:rsidRPr="0032484B" w:rsidRDefault="00B411B9" w:rsidP="00B411B9">
                <w:pPr>
                  <w:pStyle w:val="NoSpacing"/>
                  <w:jc w:val="right"/>
                  <w:rPr>
                    <w:rFonts w:ascii="Century Gothic" w:hAnsi="Century Gothic"/>
                    <w:sz w:val="18"/>
                    <w:szCs w:val="18"/>
                  </w:rPr>
                </w:pPr>
                <w:r w:rsidRPr="0032484B">
                  <w:rPr>
                    <w:rFonts w:ascii="Century Gothic" w:hAnsi="Century Gothic"/>
                    <w:sz w:val="18"/>
                    <w:szCs w:val="18"/>
                  </w:rPr>
                  <w:t>Office – 847-832-6000</w:t>
                </w:r>
              </w:p>
              <w:p w:rsidR="00B411B9" w:rsidRDefault="00B411B9" w:rsidP="00B411B9">
                <w:pPr>
                  <w:pStyle w:val="NoSpacing"/>
                  <w:jc w:val="right"/>
                  <w:rPr>
                    <w:rFonts w:ascii="Century Gothic" w:hAnsi="Century Gothic"/>
                    <w:sz w:val="18"/>
                    <w:szCs w:val="18"/>
                  </w:rPr>
                </w:pPr>
                <w:r>
                  <w:rPr>
                    <w:rFonts w:ascii="Century Gothic" w:hAnsi="Century Gothic"/>
                    <w:sz w:val="18"/>
                    <w:szCs w:val="18"/>
                  </w:rPr>
                  <w:t>Fax – 847-832-19</w:t>
                </w:r>
                <w:r w:rsidRPr="0032484B">
                  <w:rPr>
                    <w:rFonts w:ascii="Century Gothic" w:hAnsi="Century Gothic"/>
                    <w:sz w:val="18"/>
                    <w:szCs w:val="18"/>
                  </w:rPr>
                  <w:t>00</w:t>
                </w:r>
              </w:p>
              <w:p w:rsidR="00B411B9" w:rsidRPr="0032484B" w:rsidRDefault="00B411B9" w:rsidP="00B411B9">
                <w:pPr>
                  <w:pStyle w:val="NoSpacing"/>
                  <w:jc w:val="right"/>
                  <w:rPr>
                    <w:rFonts w:ascii="Century Gothic" w:hAnsi="Century Gothic"/>
                    <w:sz w:val="18"/>
                    <w:szCs w:val="18"/>
                  </w:rPr>
                </w:pPr>
                <w:r>
                  <w:rPr>
                    <w:rFonts w:ascii="Century Gothic" w:hAnsi="Century Gothic"/>
                    <w:sz w:val="18"/>
                    <w:szCs w:val="18"/>
                  </w:rPr>
                  <w:t>www.glenallergy.com</w:t>
                </w:r>
              </w:p>
              <w:p w:rsidR="00B411B9" w:rsidRPr="00B411B9" w:rsidRDefault="00B411B9" w:rsidP="00B411B9"/>
            </w:txbxContent>
          </v:textbox>
        </v:shape>
      </w:pict>
    </w:r>
    <w:r w:rsidR="00B411B9">
      <w:rPr>
        <w:noProof/>
      </w:rPr>
      <w:drawing>
        <wp:inline distT="0" distB="0" distL="0" distR="0">
          <wp:extent cx="3252073" cy="1151176"/>
          <wp:effectExtent l="19050" t="0" r="5477" b="0"/>
          <wp:docPr id="2" name="Picture 2" descr="C:\Users\User\Desktop\Hi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Hi resolution logo.jpg"/>
                  <pic:cNvPicPr>
                    <a:picLocks noChangeAspect="1" noChangeArrowheads="1"/>
                  </pic:cNvPicPr>
                </pic:nvPicPr>
                <pic:blipFill>
                  <a:blip r:embed="rId1"/>
                  <a:srcRect/>
                  <a:stretch>
                    <a:fillRect/>
                  </a:stretch>
                </pic:blipFill>
                <pic:spPr bwMode="auto">
                  <a:xfrm>
                    <a:off x="0" y="0"/>
                    <a:ext cx="3265795" cy="11560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23F02"/>
    <w:multiLevelType w:val="hybridMultilevel"/>
    <w:tmpl w:val="D640FB12"/>
    <w:lvl w:ilvl="0" w:tplc="C3CCE5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113E7"/>
    <w:multiLevelType w:val="multilevel"/>
    <w:tmpl w:val="4C1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B5EBA"/>
    <w:multiLevelType w:val="multilevel"/>
    <w:tmpl w:val="4B5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DD316C"/>
    <w:multiLevelType w:val="hybridMultilevel"/>
    <w:tmpl w:val="0A7231E4"/>
    <w:lvl w:ilvl="0" w:tplc="C3CCE5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B411B9"/>
    <w:rsid w:val="00004423"/>
    <w:rsid w:val="000E09E9"/>
    <w:rsid w:val="00291F1D"/>
    <w:rsid w:val="00297973"/>
    <w:rsid w:val="002E312A"/>
    <w:rsid w:val="00533606"/>
    <w:rsid w:val="005A0CEE"/>
    <w:rsid w:val="0062305A"/>
    <w:rsid w:val="006F03FB"/>
    <w:rsid w:val="0077546A"/>
    <w:rsid w:val="007F44D2"/>
    <w:rsid w:val="00930646"/>
    <w:rsid w:val="00A763D9"/>
    <w:rsid w:val="00AC4C34"/>
    <w:rsid w:val="00B411B9"/>
    <w:rsid w:val="00BD2ACC"/>
    <w:rsid w:val="00C33360"/>
    <w:rsid w:val="00CF427A"/>
    <w:rsid w:val="00E81C7B"/>
    <w:rsid w:val="00E90659"/>
    <w:rsid w:val="00ED2764"/>
    <w:rsid w:val="00F93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6"/>
  </w:style>
  <w:style w:type="paragraph" w:styleId="Heading3">
    <w:name w:val="heading 3"/>
    <w:basedOn w:val="Normal"/>
    <w:link w:val="Heading3Char"/>
    <w:uiPriority w:val="9"/>
    <w:qFormat/>
    <w:rsid w:val="00B411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11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11B9"/>
  </w:style>
  <w:style w:type="paragraph" w:styleId="Footer">
    <w:name w:val="footer"/>
    <w:basedOn w:val="Normal"/>
    <w:link w:val="FooterChar"/>
    <w:uiPriority w:val="99"/>
    <w:semiHidden/>
    <w:unhideWhenUsed/>
    <w:rsid w:val="00B411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11B9"/>
  </w:style>
  <w:style w:type="paragraph" w:styleId="BalloonText">
    <w:name w:val="Balloon Text"/>
    <w:basedOn w:val="Normal"/>
    <w:link w:val="BalloonTextChar"/>
    <w:uiPriority w:val="99"/>
    <w:semiHidden/>
    <w:unhideWhenUsed/>
    <w:rsid w:val="00B41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1B9"/>
    <w:rPr>
      <w:rFonts w:ascii="Tahoma" w:hAnsi="Tahoma" w:cs="Tahoma"/>
      <w:sz w:val="16"/>
      <w:szCs w:val="16"/>
    </w:rPr>
  </w:style>
  <w:style w:type="paragraph" w:styleId="NoSpacing">
    <w:name w:val="No Spacing"/>
    <w:uiPriority w:val="1"/>
    <w:qFormat/>
    <w:rsid w:val="00B411B9"/>
    <w:pPr>
      <w:spacing w:after="0" w:line="240" w:lineRule="auto"/>
    </w:pPr>
  </w:style>
  <w:style w:type="character" w:customStyle="1" w:styleId="Heading3Char">
    <w:name w:val="Heading 3 Char"/>
    <w:basedOn w:val="DefaultParagraphFont"/>
    <w:link w:val="Heading3"/>
    <w:uiPriority w:val="9"/>
    <w:rsid w:val="00B411B9"/>
    <w:rPr>
      <w:rFonts w:ascii="Times New Roman" w:eastAsia="Times New Roman" w:hAnsi="Times New Roman" w:cs="Times New Roman"/>
      <w:b/>
      <w:bCs/>
      <w:sz w:val="27"/>
      <w:szCs w:val="27"/>
    </w:rPr>
  </w:style>
  <w:style w:type="character" w:styleId="Strong">
    <w:name w:val="Strong"/>
    <w:basedOn w:val="DefaultParagraphFont"/>
    <w:uiPriority w:val="22"/>
    <w:qFormat/>
    <w:rsid w:val="00B411B9"/>
    <w:rPr>
      <w:b/>
      <w:bCs/>
    </w:rPr>
  </w:style>
  <w:style w:type="paragraph" w:styleId="NormalWeb">
    <w:name w:val="Normal (Web)"/>
    <w:basedOn w:val="Normal"/>
    <w:uiPriority w:val="99"/>
    <w:semiHidden/>
    <w:unhideWhenUsed/>
    <w:rsid w:val="00B411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11B9"/>
    <w:rPr>
      <w:i/>
      <w:iCs/>
    </w:rPr>
  </w:style>
  <w:style w:type="character" w:styleId="Hyperlink">
    <w:name w:val="Hyperlink"/>
    <w:basedOn w:val="DefaultParagraphFont"/>
    <w:uiPriority w:val="99"/>
    <w:semiHidden/>
    <w:unhideWhenUsed/>
    <w:rsid w:val="00B411B9"/>
    <w:rPr>
      <w:color w:val="0000FF"/>
      <w:u w:val="single"/>
    </w:rPr>
  </w:style>
</w:styles>
</file>

<file path=word/webSettings.xml><?xml version="1.0" encoding="utf-8"?>
<w:webSettings xmlns:r="http://schemas.openxmlformats.org/officeDocument/2006/relationships" xmlns:w="http://schemas.openxmlformats.org/wordprocessingml/2006/main">
  <w:divs>
    <w:div w:id="541602892">
      <w:bodyDiv w:val="1"/>
      <w:marLeft w:val="0"/>
      <w:marRight w:val="0"/>
      <w:marTop w:val="0"/>
      <w:marBottom w:val="0"/>
      <w:divBdr>
        <w:top w:val="none" w:sz="0" w:space="0" w:color="auto"/>
        <w:left w:val="none" w:sz="0" w:space="0" w:color="auto"/>
        <w:bottom w:val="none" w:sz="0" w:space="0" w:color="auto"/>
        <w:right w:val="none" w:sz="0" w:space="0" w:color="auto"/>
      </w:divBdr>
    </w:div>
    <w:div w:id="563874738">
      <w:bodyDiv w:val="1"/>
      <w:marLeft w:val="0"/>
      <w:marRight w:val="0"/>
      <w:marTop w:val="0"/>
      <w:marBottom w:val="0"/>
      <w:divBdr>
        <w:top w:val="none" w:sz="0" w:space="0" w:color="auto"/>
        <w:left w:val="none" w:sz="0" w:space="0" w:color="auto"/>
        <w:bottom w:val="none" w:sz="0" w:space="0" w:color="auto"/>
        <w:right w:val="none" w:sz="0" w:space="0" w:color="auto"/>
      </w:divBdr>
    </w:div>
    <w:div w:id="8257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0B916-0E12-4FCD-A0D5-5E914D24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2018-08-31T13:32:00Z</dcterms:created>
  <dcterms:modified xsi:type="dcterms:W3CDTF">2018-09-05T23:26:00Z</dcterms:modified>
</cp:coreProperties>
</file>