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CC0B7" w14:textId="55079370" w:rsidR="000F4183" w:rsidRDefault="003855BE" w:rsidP="003855BE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noProof/>
        </w:rPr>
        <w:drawing>
          <wp:inline distT="0" distB="0" distL="0" distR="0" wp14:anchorId="6F03209F" wp14:editId="66075817">
            <wp:extent cx="3924300" cy="1073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427" cy="108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A2245" w14:textId="77777777" w:rsidR="000F4183" w:rsidRDefault="000F4183" w:rsidP="000F4183">
      <w:pPr>
        <w:jc w:val="center"/>
        <w:rPr>
          <w:rFonts w:ascii="Century Gothic" w:eastAsia="Century Gothic" w:hAnsi="Century Gothic" w:cs="Century Gothic"/>
          <w:b/>
        </w:rPr>
      </w:pPr>
    </w:p>
    <w:p w14:paraId="36E1AB2E" w14:textId="77777777" w:rsidR="00922424" w:rsidRDefault="00922424" w:rsidP="00922424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TAX REPORTING</w:t>
      </w:r>
    </w:p>
    <w:p w14:paraId="0A70D7DC" w14:textId="77777777" w:rsidR="00922424" w:rsidRDefault="00922424" w:rsidP="0092242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  <w:t>Your association may have tax-exempt status, but there are still numerous tax-reporting responsibilities that you may apply to you.  Here are some tax reporting considerations for your organization:</w:t>
      </w:r>
    </w:p>
    <w:p w14:paraId="2615C5BA" w14:textId="77777777" w:rsidR="00922424" w:rsidRDefault="00922424" w:rsidP="00922424">
      <w:pPr>
        <w:rPr>
          <w:rFonts w:ascii="Century Gothic" w:eastAsia="Century Gothic" w:hAnsi="Century Gothic" w:cs="Century Gothic"/>
        </w:rPr>
      </w:pPr>
    </w:p>
    <w:p w14:paraId="2C4F29E4" w14:textId="77777777" w:rsidR="00922424" w:rsidRDefault="00922424" w:rsidP="00922424">
      <w:pPr>
        <w:numPr>
          <w:ilvl w:val="0"/>
          <w:numId w:val="1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When are year-end taxes due?</w:t>
      </w:r>
    </w:p>
    <w:p w14:paraId="7406E7F1" w14:textId="77777777" w:rsidR="00922424" w:rsidRDefault="00922424" w:rsidP="00922424">
      <w:pPr>
        <w:numPr>
          <w:ilvl w:val="1"/>
          <w:numId w:val="1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Does your association follow a calendar year or a fiscal year?</w:t>
      </w:r>
    </w:p>
    <w:p w14:paraId="47FCF9C4" w14:textId="77777777" w:rsidR="00922424" w:rsidRDefault="00922424" w:rsidP="00922424">
      <w:pPr>
        <w:numPr>
          <w:ilvl w:val="1"/>
          <w:numId w:val="1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Taxes are due on the 15th day of the 5th month after your year closes</w:t>
      </w:r>
    </w:p>
    <w:p w14:paraId="4F06BFBA" w14:textId="77777777" w:rsidR="00922424" w:rsidRDefault="00922424" w:rsidP="00922424">
      <w:pPr>
        <w:numPr>
          <w:ilvl w:val="0"/>
          <w:numId w:val="1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What tax forms does your association need to file?</w:t>
      </w:r>
    </w:p>
    <w:p w14:paraId="50F60F25" w14:textId="77777777" w:rsidR="00922424" w:rsidRDefault="00922424" w:rsidP="00922424">
      <w:pPr>
        <w:numPr>
          <w:ilvl w:val="1"/>
          <w:numId w:val="1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990-N</w:t>
      </w:r>
    </w:p>
    <w:p w14:paraId="0AAFF0B6" w14:textId="77777777" w:rsidR="00922424" w:rsidRDefault="00922424" w:rsidP="00922424">
      <w:pPr>
        <w:numPr>
          <w:ilvl w:val="2"/>
          <w:numId w:val="1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Gross annual receipts under $50,000</w:t>
      </w:r>
    </w:p>
    <w:p w14:paraId="1AB229AC" w14:textId="77777777" w:rsidR="00922424" w:rsidRDefault="00922424" w:rsidP="00922424">
      <w:pPr>
        <w:numPr>
          <w:ilvl w:val="2"/>
          <w:numId w:val="1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No paper form; must be filed through IRS website</w:t>
      </w:r>
    </w:p>
    <w:p w14:paraId="3FF55DC3" w14:textId="77777777" w:rsidR="00922424" w:rsidRDefault="00922424" w:rsidP="00922424">
      <w:pPr>
        <w:numPr>
          <w:ilvl w:val="1"/>
          <w:numId w:val="1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990-EX</w:t>
      </w:r>
    </w:p>
    <w:p w14:paraId="431AD71C" w14:textId="77777777" w:rsidR="00922424" w:rsidRDefault="00922424" w:rsidP="00922424">
      <w:pPr>
        <w:numPr>
          <w:ilvl w:val="2"/>
          <w:numId w:val="1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Gross annual receipts over $50,000 </w:t>
      </w:r>
    </w:p>
    <w:p w14:paraId="77BB1BC5" w14:textId="77777777" w:rsidR="00922424" w:rsidRDefault="00922424" w:rsidP="00922424">
      <w:pPr>
        <w:numPr>
          <w:ilvl w:val="2"/>
          <w:numId w:val="1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Gross annual receipts less than $200k or total assets less than $500k</w:t>
      </w:r>
    </w:p>
    <w:p w14:paraId="60254329" w14:textId="77777777" w:rsidR="00922424" w:rsidRDefault="00922424" w:rsidP="00922424">
      <w:pPr>
        <w:numPr>
          <w:ilvl w:val="1"/>
          <w:numId w:val="1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990</w:t>
      </w:r>
    </w:p>
    <w:p w14:paraId="108E59A2" w14:textId="77777777" w:rsidR="00922424" w:rsidRDefault="00922424" w:rsidP="00922424">
      <w:pPr>
        <w:numPr>
          <w:ilvl w:val="2"/>
          <w:numId w:val="1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Gross annual receipts over $200k or total assets more than $500k</w:t>
      </w:r>
    </w:p>
    <w:p w14:paraId="4011583E" w14:textId="77777777" w:rsidR="00922424" w:rsidRDefault="00922424" w:rsidP="00922424">
      <w:pPr>
        <w:numPr>
          <w:ilvl w:val="1"/>
          <w:numId w:val="1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990-T</w:t>
      </w:r>
    </w:p>
    <w:p w14:paraId="74732BCB" w14:textId="77777777" w:rsidR="00922424" w:rsidRDefault="00922424" w:rsidP="00922424">
      <w:pPr>
        <w:numPr>
          <w:ilvl w:val="2"/>
          <w:numId w:val="1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Over $1000 in UBIT liability</w:t>
      </w:r>
    </w:p>
    <w:p w14:paraId="016412D2" w14:textId="77777777" w:rsidR="00922424" w:rsidRDefault="00922424" w:rsidP="00922424">
      <w:pPr>
        <w:numPr>
          <w:ilvl w:val="0"/>
          <w:numId w:val="1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What do you need to report at year-end?</w:t>
      </w:r>
    </w:p>
    <w:p w14:paraId="7732B05E" w14:textId="77777777" w:rsidR="00922424" w:rsidRDefault="00922424" w:rsidP="00922424">
      <w:pPr>
        <w:numPr>
          <w:ilvl w:val="1"/>
          <w:numId w:val="1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W2s</w:t>
      </w:r>
    </w:p>
    <w:p w14:paraId="6EA4FB2F" w14:textId="77777777" w:rsidR="00922424" w:rsidRDefault="00922424" w:rsidP="00922424">
      <w:pPr>
        <w:numPr>
          <w:ilvl w:val="1"/>
          <w:numId w:val="1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1099s</w:t>
      </w:r>
    </w:p>
    <w:p w14:paraId="4A453B2D" w14:textId="77777777" w:rsidR="00922424" w:rsidRDefault="00922424" w:rsidP="00922424">
      <w:pPr>
        <w:numPr>
          <w:ilvl w:val="1"/>
          <w:numId w:val="1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Finalized Profit &amp; Loss</w:t>
      </w:r>
    </w:p>
    <w:p w14:paraId="5CFC05FD" w14:textId="77777777" w:rsidR="00922424" w:rsidRDefault="00922424" w:rsidP="00922424">
      <w:pPr>
        <w:numPr>
          <w:ilvl w:val="1"/>
          <w:numId w:val="1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Balance Sheet</w:t>
      </w:r>
    </w:p>
    <w:p w14:paraId="4B7E902E" w14:textId="77777777" w:rsidR="00922424" w:rsidRDefault="00922424" w:rsidP="00922424">
      <w:pPr>
        <w:numPr>
          <w:ilvl w:val="0"/>
          <w:numId w:val="1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Do you sell items that are subject to sales tax?</w:t>
      </w:r>
    </w:p>
    <w:p w14:paraId="516E034F" w14:textId="77777777" w:rsidR="00922424" w:rsidRDefault="00922424" w:rsidP="00922424">
      <w:pPr>
        <w:numPr>
          <w:ilvl w:val="1"/>
          <w:numId w:val="1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Need a sales tax license for:</w:t>
      </w:r>
    </w:p>
    <w:p w14:paraId="0481DC4C" w14:textId="77777777" w:rsidR="00922424" w:rsidRDefault="00922424" w:rsidP="00922424">
      <w:pPr>
        <w:numPr>
          <w:ilvl w:val="2"/>
          <w:numId w:val="1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State</w:t>
      </w:r>
    </w:p>
    <w:p w14:paraId="04ED06FC" w14:textId="77777777" w:rsidR="00922424" w:rsidRDefault="00922424" w:rsidP="00922424">
      <w:pPr>
        <w:numPr>
          <w:ilvl w:val="2"/>
          <w:numId w:val="1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City/Cities</w:t>
      </w:r>
    </w:p>
    <w:p w14:paraId="1431ADF1" w14:textId="77777777" w:rsidR="00922424" w:rsidRDefault="00922424" w:rsidP="00922424">
      <w:pPr>
        <w:numPr>
          <w:ilvl w:val="2"/>
          <w:numId w:val="1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Nexus?</w:t>
      </w:r>
    </w:p>
    <w:p w14:paraId="43130C1A" w14:textId="77777777" w:rsidR="00922424" w:rsidRDefault="00922424" w:rsidP="00922424">
      <w:pPr>
        <w:numPr>
          <w:ilvl w:val="0"/>
          <w:numId w:val="1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Is any of your income subject to UBIT?</w:t>
      </w:r>
    </w:p>
    <w:p w14:paraId="00D86F52" w14:textId="6145852D" w:rsidR="001D7127" w:rsidRPr="00922424" w:rsidRDefault="00922424" w:rsidP="00922424">
      <w:pPr>
        <w:numPr>
          <w:ilvl w:val="1"/>
          <w:numId w:val="12"/>
        </w:numPr>
        <w:rPr>
          <w:rFonts w:ascii="Century Gothic" w:eastAsia="Century Gothic" w:hAnsi="Century Gothic" w:cs="Century Gothic"/>
        </w:rPr>
      </w:pPr>
      <w:r w:rsidRPr="00922424">
        <w:rPr>
          <w:rFonts w:ascii="Century Gothic" w:eastAsia="Century Gothic" w:hAnsi="Century Gothic" w:cs="Century Gothic"/>
        </w:rPr>
        <w:t>See “UBIT Cheat Sheet”</w:t>
      </w:r>
    </w:p>
    <w:sectPr w:rsidR="001D7127" w:rsidRPr="00922424" w:rsidSect="00E33F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174B0"/>
    <w:multiLevelType w:val="multilevel"/>
    <w:tmpl w:val="BF0250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D6688D"/>
    <w:multiLevelType w:val="multilevel"/>
    <w:tmpl w:val="5DEED9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26665D"/>
    <w:multiLevelType w:val="multilevel"/>
    <w:tmpl w:val="B35EBB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D17576"/>
    <w:multiLevelType w:val="multilevel"/>
    <w:tmpl w:val="E4BC7C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93C7C05"/>
    <w:multiLevelType w:val="multilevel"/>
    <w:tmpl w:val="1ED06F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C6458A8"/>
    <w:multiLevelType w:val="multilevel"/>
    <w:tmpl w:val="DD06E0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83405EB"/>
    <w:multiLevelType w:val="multilevel"/>
    <w:tmpl w:val="62B4E8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95717C4"/>
    <w:multiLevelType w:val="multilevel"/>
    <w:tmpl w:val="E7344D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4AA0C63"/>
    <w:multiLevelType w:val="multilevel"/>
    <w:tmpl w:val="A38A60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32E0F7E"/>
    <w:multiLevelType w:val="multilevel"/>
    <w:tmpl w:val="FE6637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B84488F"/>
    <w:multiLevelType w:val="multilevel"/>
    <w:tmpl w:val="AEE4DA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C341F35"/>
    <w:multiLevelType w:val="multilevel"/>
    <w:tmpl w:val="D2EC32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83644492">
    <w:abstractNumId w:val="7"/>
  </w:num>
  <w:num w:numId="2" w16cid:durableId="1821573121">
    <w:abstractNumId w:val="9"/>
  </w:num>
  <w:num w:numId="3" w16cid:durableId="1197736844">
    <w:abstractNumId w:val="5"/>
  </w:num>
  <w:num w:numId="4" w16cid:durableId="877862536">
    <w:abstractNumId w:val="10"/>
  </w:num>
  <w:num w:numId="5" w16cid:durableId="1357463280">
    <w:abstractNumId w:val="8"/>
  </w:num>
  <w:num w:numId="6" w16cid:durableId="17243082">
    <w:abstractNumId w:val="4"/>
  </w:num>
  <w:num w:numId="7" w16cid:durableId="586381280">
    <w:abstractNumId w:val="2"/>
  </w:num>
  <w:num w:numId="8" w16cid:durableId="1708602925">
    <w:abstractNumId w:val="6"/>
  </w:num>
  <w:num w:numId="9" w16cid:durableId="1554197098">
    <w:abstractNumId w:val="0"/>
  </w:num>
  <w:num w:numId="10" w16cid:durableId="1297761471">
    <w:abstractNumId w:val="3"/>
  </w:num>
  <w:num w:numId="11" w16cid:durableId="85271084">
    <w:abstractNumId w:val="1"/>
  </w:num>
  <w:num w:numId="12" w16cid:durableId="19491968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83"/>
    <w:rsid w:val="00090E1D"/>
    <w:rsid w:val="000F4183"/>
    <w:rsid w:val="001D7127"/>
    <w:rsid w:val="00210C57"/>
    <w:rsid w:val="003855BE"/>
    <w:rsid w:val="004B7DAA"/>
    <w:rsid w:val="004E3384"/>
    <w:rsid w:val="0052194C"/>
    <w:rsid w:val="007967E5"/>
    <w:rsid w:val="00844BA2"/>
    <w:rsid w:val="00922424"/>
    <w:rsid w:val="00A972E0"/>
    <w:rsid w:val="00B03FAC"/>
    <w:rsid w:val="00E242C1"/>
    <w:rsid w:val="00E33F43"/>
    <w:rsid w:val="00FB0BB2"/>
    <w:rsid w:val="00FD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114417"/>
  <w15:chartTrackingRefBased/>
  <w15:docId w15:val="{1ADB6D05-29CE-0941-9A6C-D9E1AF02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Times New Roman (Body CS)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183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Solution</dc:creator>
  <cp:keywords/>
  <dc:description/>
  <cp:lastModifiedBy>The Solution</cp:lastModifiedBy>
  <cp:revision>2</cp:revision>
  <dcterms:created xsi:type="dcterms:W3CDTF">2022-09-26T03:47:00Z</dcterms:created>
  <dcterms:modified xsi:type="dcterms:W3CDTF">2022-09-26T03:47:00Z</dcterms:modified>
</cp:coreProperties>
</file>