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Restore America Foundation Documents</w:t>
      </w:r>
    </w:p>
    <w:p>
      <w:pPr>
        <w:pStyle w:val="Heading2"/>
      </w:pPr>
      <w:r>
        <w:t>Executive Vision</w:t>
      </w:r>
    </w:p>
    <w:p>
      <w:r>
        <w:t>Restore America exists to restore lives, strengthen families, and renew communities by providing a pathway from crisis to stability. We envision welcoming campuses where individuals experiencing homelessness, addiction, trauma, incarceration, or life disruption can find safe housing, meaningful work, practical life skills, mentoring, and hope.</w:t>
        <w:br/>
        <w:br/>
        <w:t>Our long-term vision is to develop a repeatable model that any community can adopt. Each campus will combine affordable housing, agriculture, vocational training, small business opportunities, community partnerships, and compassionate care. Success is measured not only by beds provided, but by restored lives, healthy relationships, employment, self-sufficiency, and participants who become mentors for others.</w:t>
      </w:r>
    </w:p>
    <w:p>
      <w:pPr>
        <w:pStyle w:val="Heading2"/>
      </w:pPr>
      <w:r>
        <w:t>Mission Statement</w:t>
      </w:r>
    </w:p>
    <w:p>
      <w:r>
        <w:t>Restore America equips people to rebuild their lives through compassionate service, practical education, meaningful work, healthy community, and opportunities for lasting independence. We seek to restore dignity, purpose, and hope while serving every individual with respect and love.</w:t>
      </w:r>
    </w:p>
    <w:p>
      <w:pPr>
        <w:pStyle w:val="Heading2"/>
      </w:pPr>
      <w:r>
        <w:t>Statement of Faith</w:t>
      </w:r>
    </w:p>
    <w:p>
      <w:r>
        <w:t>Restore America is founded on biblical principles and inspired by the life and teachings of Jesus Christ. We believe every person is created with inherent worth and deserves to be treated with dignity, compassion, and respect.</w:t>
        <w:br/>
        <w:br/>
        <w:t>We believe genuine transformation includes spiritual, emotional, relational, and practical restoration. Our faith motivates our service; however, assistance is offered without discrimination. Participation in religious activities is welcomed but not required to receive care or services.</w:t>
        <w:br/>
        <w:br/>
        <w:t>We strive to love our neighbors through action by feeding the hungry, sheltering those in need, teaching practical skills, encouraging personal responsibility, and building supportive communities where people can flourish.</w:t>
      </w:r>
    </w:p>
    <w:p>
      <w:pPr>
        <w:pStyle w:val="Heading2"/>
      </w:pPr>
      <w:r>
        <w:t>Guiding Values</w:t>
      </w:r>
    </w:p>
    <w:p>
      <w:pPr>
        <w:pStyle w:val="ListBullet"/>
      </w:pPr>
      <w:r>
        <w:t>Human dignity</w:t>
      </w:r>
    </w:p>
    <w:p>
      <w:pPr>
        <w:pStyle w:val="ListBullet"/>
      </w:pPr>
      <w:r>
        <w:t>Integrity and accountability</w:t>
      </w:r>
    </w:p>
    <w:p>
      <w:pPr>
        <w:pStyle w:val="ListBullet"/>
      </w:pPr>
      <w:r>
        <w:t>Servant leadership</w:t>
      </w:r>
    </w:p>
    <w:p>
      <w:pPr>
        <w:pStyle w:val="ListBullet"/>
      </w:pPr>
      <w:r>
        <w:t>Stewardship</w:t>
      </w:r>
    </w:p>
    <w:p>
      <w:pPr>
        <w:pStyle w:val="ListBullet"/>
      </w:pPr>
      <w:r>
        <w:t>Restoration over dependency</w:t>
      </w:r>
    </w:p>
    <w:p>
      <w:pPr>
        <w:pStyle w:val="ListBullet"/>
      </w:pPr>
      <w:r>
        <w:t>Personal responsibility</w:t>
      </w:r>
    </w:p>
    <w:p>
      <w:pPr>
        <w:pStyle w:val="ListBullet"/>
      </w:pPr>
      <w:r>
        <w:t>Community partnership</w:t>
      </w:r>
    </w:p>
    <w:p>
      <w:pPr>
        <w:pStyle w:val="ListBullet"/>
      </w:pPr>
      <w:r>
        <w:t>Hope rooted in action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