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JOHNSONBURG MUNICIPAL AUTHORITY</w:t>
      </w:r>
    </w:p>
    <w:p w14:paraId="6BFB5AB5" w14:textId="24B8FC68" w:rsidR="00F423B2" w:rsidRPr="00440975" w:rsidRDefault="00C76809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Regular</w:t>
      </w:r>
      <w:r w:rsidR="00F423B2" w:rsidRPr="00440975">
        <w:rPr>
          <w:b/>
          <w:bCs/>
          <w:u w:val="single"/>
          <w:lang w:val="en-US"/>
        </w:rPr>
        <w:t xml:space="preserve"> Meeting</w:t>
      </w:r>
      <w:r w:rsidR="00B93659" w:rsidRPr="00440975">
        <w:rPr>
          <w:b/>
          <w:bCs/>
          <w:u w:val="single"/>
          <w:lang w:val="en-US"/>
        </w:rPr>
        <w:t xml:space="preserve"> Minutes</w:t>
      </w:r>
    </w:p>
    <w:p w14:paraId="24D3B5B6" w14:textId="03730864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Wednesday</w:t>
      </w:r>
      <w:r w:rsidR="007160C6" w:rsidRPr="00440975">
        <w:rPr>
          <w:b/>
          <w:bCs/>
          <w:u w:val="single"/>
          <w:lang w:val="en-US"/>
        </w:rPr>
        <w:t>,</w:t>
      </w:r>
      <w:r w:rsidR="000E4F7B" w:rsidRPr="00440975">
        <w:rPr>
          <w:b/>
          <w:bCs/>
          <w:u w:val="single"/>
          <w:lang w:val="en-US"/>
        </w:rPr>
        <w:t xml:space="preserve"> </w:t>
      </w:r>
      <w:r w:rsidR="002771DD">
        <w:rPr>
          <w:b/>
          <w:bCs/>
          <w:u w:val="single"/>
          <w:lang w:val="en-US"/>
        </w:rPr>
        <w:t>Ju</w:t>
      </w:r>
      <w:r w:rsidR="00CA4058">
        <w:rPr>
          <w:b/>
          <w:bCs/>
          <w:u w:val="single"/>
          <w:lang w:val="en-US"/>
        </w:rPr>
        <w:t>ly 10</w:t>
      </w:r>
      <w:r w:rsidR="006151EF" w:rsidRPr="00440975">
        <w:rPr>
          <w:b/>
          <w:bCs/>
          <w:u w:val="single"/>
          <w:lang w:val="en-US"/>
        </w:rPr>
        <w:t>, 2024</w:t>
      </w:r>
    </w:p>
    <w:p w14:paraId="68EEC694" w14:textId="77777777" w:rsidR="00F423B2" w:rsidRPr="00440975" w:rsidRDefault="00F423B2" w:rsidP="00F5281C">
      <w:pPr>
        <w:spacing w:after="0"/>
        <w:rPr>
          <w:lang w:val="en-US"/>
        </w:rPr>
      </w:pPr>
    </w:p>
    <w:p w14:paraId="2B451633" w14:textId="3FA46E7F" w:rsidR="00F423B2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>The meeting was called to order at 4</w:t>
      </w:r>
      <w:r w:rsidR="004210AD" w:rsidRPr="00343B12">
        <w:rPr>
          <w:sz w:val="20"/>
          <w:szCs w:val="20"/>
          <w:lang w:val="en-US"/>
        </w:rPr>
        <w:t>:</w:t>
      </w:r>
      <w:r w:rsidR="00C76809" w:rsidRPr="00343B12">
        <w:rPr>
          <w:sz w:val="20"/>
          <w:szCs w:val="20"/>
          <w:lang w:val="en-US"/>
        </w:rPr>
        <w:t>00</w:t>
      </w:r>
      <w:r w:rsidR="004210AD" w:rsidRPr="00343B12">
        <w:rPr>
          <w:sz w:val="20"/>
          <w:szCs w:val="20"/>
          <w:lang w:val="en-US"/>
        </w:rPr>
        <w:t xml:space="preserve"> p.m.</w:t>
      </w:r>
      <w:r w:rsidRPr="00343B12">
        <w:rPr>
          <w:sz w:val="20"/>
          <w:szCs w:val="20"/>
          <w:lang w:val="en-US"/>
        </w:rPr>
        <w:t xml:space="preserve"> by</w:t>
      </w:r>
      <w:r w:rsidR="0089264A" w:rsidRPr="00343B12">
        <w:rPr>
          <w:sz w:val="20"/>
          <w:szCs w:val="20"/>
          <w:lang w:val="en-US"/>
        </w:rPr>
        <w:t xml:space="preserve"> Chairman </w:t>
      </w:r>
      <w:r w:rsidR="00C169FE">
        <w:rPr>
          <w:sz w:val="20"/>
          <w:szCs w:val="20"/>
          <w:lang w:val="en-US"/>
        </w:rPr>
        <w:t>Jack Fowler</w:t>
      </w:r>
      <w:r w:rsidR="00DE718B" w:rsidRPr="00343B12">
        <w:rPr>
          <w:sz w:val="20"/>
          <w:szCs w:val="20"/>
          <w:lang w:val="en-US"/>
        </w:rPr>
        <w:t>,</w:t>
      </w:r>
      <w:r w:rsidRPr="00343B12">
        <w:rPr>
          <w:sz w:val="20"/>
          <w:szCs w:val="20"/>
          <w:lang w:val="en-US"/>
        </w:rPr>
        <w:t xml:space="preserve"> followed by </w:t>
      </w:r>
      <w:r w:rsidR="00AD1D79" w:rsidRPr="00343B12">
        <w:rPr>
          <w:sz w:val="20"/>
          <w:szCs w:val="20"/>
          <w:lang w:val="en-US"/>
        </w:rPr>
        <w:t>T</w:t>
      </w:r>
      <w:r w:rsidR="00167CBA" w:rsidRPr="00343B12">
        <w:rPr>
          <w:sz w:val="20"/>
          <w:szCs w:val="20"/>
          <w:lang w:val="en-US"/>
        </w:rPr>
        <w:t xml:space="preserve">he </w:t>
      </w:r>
      <w:r w:rsidRPr="00343B12">
        <w:rPr>
          <w:sz w:val="20"/>
          <w:szCs w:val="20"/>
          <w:lang w:val="en-US"/>
        </w:rPr>
        <w:t>Pledge of Allegiance and</w:t>
      </w:r>
      <w:r w:rsidR="00167CBA" w:rsidRPr="00343B12">
        <w:rPr>
          <w:sz w:val="20"/>
          <w:szCs w:val="20"/>
          <w:lang w:val="en-US"/>
        </w:rPr>
        <w:t xml:space="preserve"> a</w:t>
      </w:r>
      <w:r w:rsidRPr="00343B1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8B9CB8A" w14:textId="29738B16" w:rsidR="00D936FE" w:rsidRPr="00343B12" w:rsidRDefault="00E62A99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343B12">
        <w:rPr>
          <w:sz w:val="20"/>
          <w:szCs w:val="20"/>
          <w:lang w:val="en-US"/>
        </w:rPr>
        <w:t xml:space="preserve">– Jack Fowler, TJ Weaver, </w:t>
      </w:r>
      <w:r w:rsidR="002B4C9E" w:rsidRPr="00343B12">
        <w:rPr>
          <w:sz w:val="20"/>
          <w:szCs w:val="20"/>
          <w:lang w:val="en-US"/>
        </w:rPr>
        <w:t xml:space="preserve">Earl Park, </w:t>
      </w:r>
      <w:r w:rsidRPr="00343B12">
        <w:rPr>
          <w:sz w:val="20"/>
          <w:szCs w:val="20"/>
          <w:lang w:val="en-US"/>
        </w:rPr>
        <w:t xml:space="preserve">Duane Duffy, Paul Villella, </w:t>
      </w:r>
      <w:r w:rsidR="0089264A" w:rsidRPr="00343B12">
        <w:rPr>
          <w:sz w:val="20"/>
          <w:szCs w:val="20"/>
          <w:lang w:val="en-US"/>
        </w:rPr>
        <w:t xml:space="preserve">Eric Poague, </w:t>
      </w:r>
      <w:r w:rsidRPr="00343B12">
        <w:rPr>
          <w:sz w:val="20"/>
          <w:szCs w:val="20"/>
          <w:lang w:val="en-US"/>
        </w:rPr>
        <w:t>Tony King</w:t>
      </w:r>
    </w:p>
    <w:p w14:paraId="5BD467D4" w14:textId="48E5517B" w:rsidR="00F423B2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 xml:space="preserve">Also present: </w:t>
      </w:r>
      <w:r w:rsidR="00BA4046" w:rsidRPr="00343B12">
        <w:rPr>
          <w:sz w:val="20"/>
          <w:szCs w:val="20"/>
          <w:lang w:val="en-US"/>
        </w:rPr>
        <w:t>Brian Buesink,</w:t>
      </w:r>
      <w:r w:rsidR="009456DB" w:rsidRPr="00343B12">
        <w:rPr>
          <w:sz w:val="20"/>
          <w:szCs w:val="20"/>
          <w:lang w:val="en-US"/>
        </w:rPr>
        <w:t xml:space="preserve"> </w:t>
      </w:r>
      <w:r w:rsidR="00C169FE">
        <w:rPr>
          <w:sz w:val="20"/>
          <w:szCs w:val="20"/>
          <w:lang w:val="en-US"/>
        </w:rPr>
        <w:t>Corey McCabe,</w:t>
      </w:r>
      <w:r w:rsidR="009456DB" w:rsidRPr="00343B12">
        <w:rPr>
          <w:sz w:val="20"/>
          <w:szCs w:val="20"/>
          <w:lang w:val="en-US"/>
        </w:rPr>
        <w:t xml:space="preserve"> Tracey Brown</w:t>
      </w:r>
    </w:p>
    <w:p w14:paraId="013A0B04" w14:textId="77777777" w:rsidR="009456DB" w:rsidRPr="00343B1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06FF23B0" w:rsidR="005F3B13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VISITORS</w:t>
      </w:r>
      <w:r w:rsidRPr="00343B12">
        <w:rPr>
          <w:sz w:val="20"/>
          <w:szCs w:val="20"/>
          <w:lang w:val="en-US"/>
        </w:rPr>
        <w:t xml:space="preserve"> –</w:t>
      </w:r>
      <w:r w:rsidR="008C1DFD">
        <w:rPr>
          <w:sz w:val="20"/>
          <w:szCs w:val="20"/>
          <w:lang w:val="en-US"/>
        </w:rPr>
        <w:t xml:space="preserve"> Ryan Thiry, Aljoe Maletto, Linda Vanatta, Mark Young, Jan</w:t>
      </w:r>
      <w:r w:rsidR="00BE5812">
        <w:rPr>
          <w:sz w:val="20"/>
          <w:szCs w:val="20"/>
          <w:lang w:val="en-US"/>
        </w:rPr>
        <w:t>e</w:t>
      </w:r>
      <w:r w:rsidR="008C1DFD">
        <w:rPr>
          <w:sz w:val="20"/>
          <w:szCs w:val="20"/>
          <w:lang w:val="en-US"/>
        </w:rPr>
        <w:t xml:space="preserve"> Ferragine, Dennis Ferragine, Rene</w:t>
      </w:r>
      <w:r w:rsidR="00BE5812">
        <w:rPr>
          <w:sz w:val="20"/>
          <w:szCs w:val="20"/>
          <w:lang w:val="en-US"/>
        </w:rPr>
        <w:t>e</w:t>
      </w:r>
      <w:r w:rsidR="008C1DFD">
        <w:rPr>
          <w:sz w:val="20"/>
          <w:szCs w:val="20"/>
          <w:lang w:val="en-US"/>
        </w:rPr>
        <w:t xml:space="preserve"> Thiry</w:t>
      </w:r>
    </w:p>
    <w:p w14:paraId="14591B7C" w14:textId="77777777" w:rsidR="005C6779" w:rsidRPr="00343B1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63501A32" w:rsidR="000E4F7B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APPROVAL OF AGENDA</w:t>
      </w:r>
      <w:r w:rsidRPr="00343B12">
        <w:rPr>
          <w:sz w:val="20"/>
          <w:szCs w:val="20"/>
          <w:lang w:val="en-US"/>
        </w:rPr>
        <w:t xml:space="preserve"> - </w:t>
      </w:r>
      <w:r w:rsidR="000E4F7B" w:rsidRPr="00343B12">
        <w:rPr>
          <w:sz w:val="20"/>
          <w:szCs w:val="20"/>
          <w:lang w:val="en-US"/>
        </w:rPr>
        <w:t xml:space="preserve">A motion was made by </w:t>
      </w:r>
      <w:r w:rsidR="00A3175C" w:rsidRPr="00343B12">
        <w:rPr>
          <w:sz w:val="20"/>
          <w:szCs w:val="20"/>
          <w:lang w:val="en-US"/>
        </w:rPr>
        <w:t>E</w:t>
      </w:r>
      <w:r w:rsidR="00C169FE">
        <w:rPr>
          <w:sz w:val="20"/>
          <w:szCs w:val="20"/>
          <w:lang w:val="en-US"/>
        </w:rPr>
        <w:t>ric Poague</w:t>
      </w:r>
      <w:r w:rsidR="000E4F7B" w:rsidRPr="00343B12">
        <w:rPr>
          <w:sz w:val="20"/>
          <w:szCs w:val="20"/>
          <w:lang w:val="en-US"/>
        </w:rPr>
        <w:t xml:space="preserve"> and seconded by</w:t>
      </w:r>
      <w:r w:rsidR="00A3175C" w:rsidRPr="00343B12">
        <w:rPr>
          <w:sz w:val="20"/>
          <w:szCs w:val="20"/>
          <w:lang w:val="en-US"/>
        </w:rPr>
        <w:t xml:space="preserve"> </w:t>
      </w:r>
      <w:r w:rsidR="006B5799">
        <w:rPr>
          <w:sz w:val="20"/>
          <w:szCs w:val="20"/>
          <w:lang w:val="en-US"/>
        </w:rPr>
        <w:t>Earl Park</w:t>
      </w:r>
      <w:r w:rsidR="000E4F7B" w:rsidRPr="00343B12">
        <w:rPr>
          <w:sz w:val="20"/>
          <w:szCs w:val="20"/>
          <w:lang w:val="en-US"/>
        </w:rPr>
        <w:t xml:space="preserve"> to</w:t>
      </w:r>
      <w:r w:rsidR="003A4004" w:rsidRPr="00343B12">
        <w:rPr>
          <w:sz w:val="20"/>
          <w:szCs w:val="20"/>
          <w:lang w:val="en-US"/>
        </w:rPr>
        <w:t xml:space="preserve"> approve the agenda</w:t>
      </w:r>
      <w:r w:rsidR="00782CE9" w:rsidRPr="00343B1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0594793A" w:rsidR="00F423B2" w:rsidRPr="00343B12" w:rsidRDefault="00F423B2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343B1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343B12">
        <w:rPr>
          <w:sz w:val="20"/>
          <w:szCs w:val="20"/>
          <w:lang w:val="en-US"/>
        </w:rPr>
        <w:t xml:space="preserve"> – </w:t>
      </w:r>
      <w:r w:rsidR="00972614">
        <w:rPr>
          <w:sz w:val="20"/>
          <w:szCs w:val="20"/>
          <w:lang w:val="en-US"/>
        </w:rPr>
        <w:t xml:space="preserve">Ryan Thiry spoke on behalf of himself and the other Powers Ave. residents in attendance.  Their concern is that JMA is considering giving </w:t>
      </w:r>
      <w:r w:rsidR="00E749AD">
        <w:rPr>
          <w:sz w:val="20"/>
          <w:szCs w:val="20"/>
          <w:lang w:val="en-US"/>
        </w:rPr>
        <w:t>our</w:t>
      </w:r>
      <w:r w:rsidR="00972614">
        <w:rPr>
          <w:sz w:val="20"/>
          <w:szCs w:val="20"/>
          <w:lang w:val="en-US"/>
        </w:rPr>
        <w:t xml:space="preserve"> Powers Ave. property to the Borough.  They wanted it to be known that they are interested in purchasing it.  Ryan presented a </w:t>
      </w:r>
      <w:r w:rsidR="00CA082D">
        <w:rPr>
          <w:sz w:val="20"/>
          <w:szCs w:val="20"/>
          <w:lang w:val="en-US"/>
        </w:rPr>
        <w:t>petition signed by many Powers Ave. residents stating the same.</w:t>
      </w:r>
      <w:r w:rsidR="00972614">
        <w:rPr>
          <w:sz w:val="20"/>
          <w:szCs w:val="20"/>
          <w:lang w:val="en-US"/>
        </w:rPr>
        <w:t xml:space="preserve">  </w:t>
      </w:r>
    </w:p>
    <w:p w14:paraId="57C757CD" w14:textId="77777777" w:rsidR="001670D6" w:rsidRPr="00343B12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14F9ADA1" w:rsidR="001670D6" w:rsidRDefault="001670D6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EXECUTIVE SESSION</w:t>
      </w:r>
      <w:r w:rsidRPr="00343B12">
        <w:rPr>
          <w:sz w:val="20"/>
          <w:szCs w:val="20"/>
          <w:lang w:val="en-US"/>
        </w:rPr>
        <w:t xml:space="preserve"> – </w:t>
      </w:r>
      <w:r w:rsidR="006B5799">
        <w:rPr>
          <w:sz w:val="20"/>
          <w:szCs w:val="20"/>
          <w:lang w:val="en-US"/>
        </w:rPr>
        <w:t xml:space="preserve">A motion was made by Eric Poague and seconded by Earl Park to enter into executive session at 4:22 (carried).  A motion was made by </w:t>
      </w:r>
      <w:r w:rsidR="00074BF2">
        <w:rPr>
          <w:sz w:val="20"/>
          <w:szCs w:val="20"/>
          <w:lang w:val="en-US"/>
        </w:rPr>
        <w:t>Duane Duffy</w:t>
      </w:r>
      <w:r w:rsidR="006B5799">
        <w:rPr>
          <w:sz w:val="20"/>
          <w:szCs w:val="20"/>
          <w:lang w:val="en-US"/>
        </w:rPr>
        <w:t xml:space="preserve"> and seconded by </w:t>
      </w:r>
      <w:r w:rsidR="00074BF2">
        <w:rPr>
          <w:sz w:val="20"/>
          <w:szCs w:val="20"/>
          <w:lang w:val="en-US"/>
        </w:rPr>
        <w:t>Eric Poague</w:t>
      </w:r>
      <w:r w:rsidR="006B5799">
        <w:rPr>
          <w:sz w:val="20"/>
          <w:szCs w:val="20"/>
          <w:lang w:val="en-US"/>
        </w:rPr>
        <w:t xml:space="preserve"> to exit executive session at 5:07 (carried).  A motion was made by Eric Poague and seconded by Earl Park to enter back into regular meeting at 5:08 (carried).  Personnel, l</w:t>
      </w:r>
      <w:r w:rsidR="00A84192">
        <w:rPr>
          <w:sz w:val="20"/>
          <w:szCs w:val="20"/>
          <w:lang w:val="en-US"/>
        </w:rPr>
        <w:t>itigation</w:t>
      </w:r>
      <w:r w:rsidR="006B5799">
        <w:rPr>
          <w:sz w:val="20"/>
          <w:szCs w:val="20"/>
          <w:lang w:val="en-US"/>
        </w:rPr>
        <w:t xml:space="preserve"> and property were discussed with no action taken.</w:t>
      </w:r>
    </w:p>
    <w:p w14:paraId="5161D04D" w14:textId="77777777" w:rsidR="004D1C45" w:rsidRDefault="004D1C45" w:rsidP="00D731E2">
      <w:pPr>
        <w:spacing w:after="0"/>
        <w:rPr>
          <w:sz w:val="20"/>
          <w:szCs w:val="20"/>
          <w:lang w:val="en-US"/>
        </w:rPr>
      </w:pPr>
    </w:p>
    <w:p w14:paraId="71598059" w14:textId="77777777" w:rsidR="004D1C45" w:rsidRDefault="004D1C45" w:rsidP="00D731E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Eric Poague and seconded by TJ Weaver to promote Bryon Gregori to Water Operator in Training at an annual salary of $55,000 and 15 annual vacation days.  He will not be in the on-call rotation, but will still do digging and leak/emergency call outs (carried).  Later a motion was made by Eric Poague and seconded by Earl Park to clarify that this is to be retroactive back to June 20, 2024 (carried).</w:t>
      </w:r>
    </w:p>
    <w:p w14:paraId="6BAA00A4" w14:textId="77777777" w:rsidR="004D1C45" w:rsidRDefault="004D1C45" w:rsidP="00D731E2">
      <w:pPr>
        <w:spacing w:after="0"/>
        <w:rPr>
          <w:sz w:val="20"/>
          <w:szCs w:val="20"/>
          <w:lang w:val="en-US"/>
        </w:rPr>
      </w:pPr>
    </w:p>
    <w:p w14:paraId="5D474D8B" w14:textId="2EB38E13" w:rsidR="004D1C45" w:rsidRPr="00343B12" w:rsidRDefault="004D1C45" w:rsidP="00D731E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motion was made by Eric Poague and seconded by TJ Weaver to </w:t>
      </w:r>
      <w:r w:rsidR="004A1AAC">
        <w:rPr>
          <w:sz w:val="20"/>
          <w:szCs w:val="20"/>
          <w:lang w:val="en-US"/>
        </w:rPr>
        <w:t>authorize our General Manager to offer a general laborer position to Zachary Florio at a rate of $18/hour with 6 annual vacation days.  He will be in the on-call rotation (carried).</w:t>
      </w:r>
      <w:r>
        <w:rPr>
          <w:sz w:val="20"/>
          <w:szCs w:val="20"/>
          <w:lang w:val="en-US"/>
        </w:rPr>
        <w:t xml:space="preserve"> </w:t>
      </w:r>
    </w:p>
    <w:p w14:paraId="2A3666F5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55B678BE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Pr="00343B12">
        <w:rPr>
          <w:snapToGrid w:val="0"/>
          <w:sz w:val="20"/>
          <w:szCs w:val="20"/>
          <w:lang w:val="en-US"/>
        </w:rPr>
        <w:t xml:space="preserve"> – A motion was made by </w:t>
      </w:r>
      <w:r w:rsidR="0089264A" w:rsidRPr="00343B12">
        <w:rPr>
          <w:snapToGrid w:val="0"/>
          <w:sz w:val="20"/>
          <w:szCs w:val="20"/>
          <w:lang w:val="en-US"/>
        </w:rPr>
        <w:t>Earl Park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A3175C" w:rsidRPr="00343B12">
        <w:rPr>
          <w:snapToGrid w:val="0"/>
          <w:sz w:val="20"/>
          <w:szCs w:val="20"/>
          <w:lang w:val="en-US"/>
        </w:rPr>
        <w:t>Duane Duffy</w:t>
      </w:r>
      <w:r w:rsidRPr="00343B12">
        <w:rPr>
          <w:snapToGrid w:val="0"/>
          <w:sz w:val="20"/>
          <w:szCs w:val="20"/>
          <w:lang w:val="en-US"/>
        </w:rPr>
        <w:t xml:space="preserve"> to approve the minutes from the </w:t>
      </w:r>
      <w:r w:rsidR="004A1AAC">
        <w:rPr>
          <w:snapToGrid w:val="0"/>
          <w:sz w:val="20"/>
          <w:szCs w:val="20"/>
          <w:lang w:val="en-US"/>
        </w:rPr>
        <w:t>June 12</w:t>
      </w:r>
      <w:r w:rsidR="00757495" w:rsidRPr="00343B12">
        <w:rPr>
          <w:snapToGrid w:val="0"/>
          <w:sz w:val="20"/>
          <w:szCs w:val="20"/>
          <w:lang w:val="en-US"/>
        </w:rPr>
        <w:t>, 2024 Regular</w:t>
      </w:r>
      <w:r w:rsidRPr="00343B12">
        <w:rPr>
          <w:snapToGrid w:val="0"/>
          <w:sz w:val="20"/>
          <w:szCs w:val="20"/>
          <w:lang w:val="en-US"/>
        </w:rPr>
        <w:t xml:space="preserve"> </w:t>
      </w:r>
      <w:r w:rsidR="00DE718B" w:rsidRPr="00343B12">
        <w:rPr>
          <w:snapToGrid w:val="0"/>
          <w:sz w:val="20"/>
          <w:szCs w:val="20"/>
          <w:lang w:val="en-US"/>
        </w:rPr>
        <w:t>M</w:t>
      </w:r>
      <w:r w:rsidRPr="00343B12">
        <w:rPr>
          <w:snapToGrid w:val="0"/>
          <w:sz w:val="20"/>
          <w:szCs w:val="20"/>
          <w:lang w:val="en-US"/>
        </w:rPr>
        <w:t>eeting</w:t>
      </w:r>
      <w:r w:rsidR="00D4467F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  <w:r w:rsidR="0089264A" w:rsidRPr="00343B12">
        <w:rPr>
          <w:snapToGrid w:val="0"/>
          <w:sz w:val="20"/>
          <w:szCs w:val="20"/>
          <w:lang w:val="en-US"/>
        </w:rPr>
        <w:t xml:space="preserve">  </w:t>
      </w:r>
    </w:p>
    <w:p w14:paraId="5F6761C3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23A786F4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D54400">
        <w:rPr>
          <w:snapToGrid w:val="0"/>
          <w:sz w:val="20"/>
          <w:szCs w:val="20"/>
          <w:lang w:val="en-US"/>
        </w:rPr>
        <w:t>None</w:t>
      </w:r>
    </w:p>
    <w:p w14:paraId="389BCE2B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8163B42" w14:textId="3AA569ED" w:rsidR="00A359D0" w:rsidRPr="00343B1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343B1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343B1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477B3C" w:rsidRPr="00343B1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62EB307E" w:rsidR="004155F5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296989">
        <w:rPr>
          <w:snapToGrid w:val="0"/>
          <w:sz w:val="20"/>
          <w:szCs w:val="20"/>
          <w:lang w:val="en-US"/>
        </w:rPr>
        <w:t>Solicitor Reith said that the easements for the Route 219 waterline extension project were sent out and are slowly being returned.</w:t>
      </w:r>
    </w:p>
    <w:p w14:paraId="5E15892E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CA082D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CA082D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CA082D">
        <w:rPr>
          <w:snapToGrid w:val="0"/>
          <w:sz w:val="20"/>
          <w:szCs w:val="20"/>
          <w:lang w:val="en-US"/>
        </w:rPr>
        <w:t xml:space="preserve"> – </w:t>
      </w:r>
    </w:p>
    <w:p w14:paraId="6987B30F" w14:textId="6C57B96E" w:rsidR="00015F28" w:rsidRPr="00CA082D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CA082D">
        <w:rPr>
          <w:snapToGrid w:val="0"/>
          <w:sz w:val="20"/>
          <w:szCs w:val="20"/>
          <w:lang w:val="en-US"/>
        </w:rPr>
        <w:t>Administra</w:t>
      </w:r>
      <w:r w:rsidR="00405568" w:rsidRPr="00CA082D">
        <w:rPr>
          <w:snapToGrid w:val="0"/>
          <w:sz w:val="20"/>
          <w:szCs w:val="20"/>
          <w:lang w:val="en-US"/>
        </w:rPr>
        <w:t xml:space="preserve">tive </w:t>
      </w:r>
      <w:r w:rsidR="002F2195" w:rsidRPr="00CA082D">
        <w:rPr>
          <w:snapToGrid w:val="0"/>
          <w:sz w:val="20"/>
          <w:szCs w:val="20"/>
          <w:lang w:val="en-US"/>
        </w:rPr>
        <w:t>–</w:t>
      </w:r>
      <w:r w:rsidR="00DB5282" w:rsidRPr="00CA082D">
        <w:rPr>
          <w:snapToGrid w:val="0"/>
          <w:sz w:val="20"/>
          <w:szCs w:val="20"/>
          <w:lang w:val="en-US"/>
        </w:rPr>
        <w:t xml:space="preserve"> </w:t>
      </w:r>
      <w:r w:rsidR="00296989" w:rsidRPr="00CA082D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CA082D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CA082D">
        <w:rPr>
          <w:snapToGrid w:val="0"/>
          <w:sz w:val="20"/>
          <w:szCs w:val="20"/>
          <w:lang w:val="en-US"/>
        </w:rPr>
        <w:t>Operations</w:t>
      </w:r>
      <w:r w:rsidR="00DB5282" w:rsidRPr="00CA082D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68A79FCD" w:rsidR="00210EDB" w:rsidRPr="00CA082D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CA082D">
        <w:rPr>
          <w:snapToGrid w:val="0"/>
          <w:sz w:val="20"/>
          <w:szCs w:val="20"/>
          <w:lang w:val="en-US"/>
        </w:rPr>
        <w:t xml:space="preserve">Finance – </w:t>
      </w:r>
      <w:r w:rsidR="005D6B85" w:rsidRPr="00CA082D">
        <w:rPr>
          <w:snapToGrid w:val="0"/>
          <w:sz w:val="20"/>
          <w:szCs w:val="20"/>
          <w:lang w:val="en-US"/>
        </w:rPr>
        <w:t>none</w:t>
      </w:r>
    </w:p>
    <w:p w14:paraId="3BED0A02" w14:textId="3B58DEFD" w:rsidR="00210EDB" w:rsidRPr="00CA082D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CA082D">
        <w:rPr>
          <w:snapToGrid w:val="0"/>
          <w:sz w:val="20"/>
          <w:szCs w:val="20"/>
          <w:lang w:val="en-US"/>
        </w:rPr>
        <w:t>Fire Department</w:t>
      </w:r>
      <w:r w:rsidR="00DB5282" w:rsidRPr="00CA082D">
        <w:rPr>
          <w:snapToGrid w:val="0"/>
          <w:sz w:val="20"/>
          <w:szCs w:val="20"/>
          <w:lang w:val="en-US"/>
        </w:rPr>
        <w:t xml:space="preserve"> - none</w:t>
      </w:r>
    </w:p>
    <w:p w14:paraId="542140AD" w14:textId="385F72DB" w:rsidR="00210EDB" w:rsidRPr="00CA082D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CA082D">
        <w:rPr>
          <w:snapToGrid w:val="0"/>
          <w:sz w:val="20"/>
          <w:szCs w:val="20"/>
          <w:lang w:val="en-US"/>
        </w:rPr>
        <w:t>Hiring</w:t>
      </w:r>
      <w:r w:rsidR="00DB5282" w:rsidRPr="00CA082D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lastRenderedPageBreak/>
        <w:t>Johnsonburg Borough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34033136" w:rsidR="00210EDB" w:rsidRPr="00343B1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Grants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9E5D71" w:rsidRPr="00343B12">
        <w:rPr>
          <w:snapToGrid w:val="0"/>
          <w:sz w:val="20"/>
          <w:szCs w:val="20"/>
          <w:lang w:val="en-US"/>
        </w:rPr>
        <w:t>–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296989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343B1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4E106615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B70E60" w:rsidRPr="00343B12">
        <w:rPr>
          <w:snapToGrid w:val="0"/>
          <w:sz w:val="20"/>
          <w:szCs w:val="20"/>
          <w:lang w:val="en-US"/>
        </w:rPr>
        <w:t>A</w:t>
      </w:r>
      <w:r w:rsidR="003D15F6" w:rsidRPr="00343B12">
        <w:rPr>
          <w:snapToGrid w:val="0"/>
          <w:sz w:val="20"/>
          <w:szCs w:val="20"/>
          <w:lang w:val="en-US"/>
        </w:rPr>
        <w:t xml:space="preserve"> motion was made by </w:t>
      </w:r>
      <w:r w:rsidR="00F32734">
        <w:rPr>
          <w:snapToGrid w:val="0"/>
          <w:sz w:val="20"/>
          <w:szCs w:val="20"/>
          <w:lang w:val="en-US"/>
        </w:rPr>
        <w:t>Eric Poague</w:t>
      </w:r>
      <w:r w:rsidR="007072CF" w:rsidRPr="00343B12">
        <w:rPr>
          <w:snapToGrid w:val="0"/>
          <w:sz w:val="20"/>
          <w:szCs w:val="20"/>
          <w:lang w:val="en-US"/>
        </w:rPr>
        <w:t xml:space="preserve"> and seconded b</w:t>
      </w:r>
      <w:r w:rsidR="00763FA7" w:rsidRPr="00343B12">
        <w:rPr>
          <w:snapToGrid w:val="0"/>
          <w:sz w:val="20"/>
          <w:szCs w:val="20"/>
          <w:lang w:val="en-US"/>
        </w:rPr>
        <w:t xml:space="preserve">y </w:t>
      </w:r>
      <w:r w:rsidR="000500DC">
        <w:rPr>
          <w:snapToGrid w:val="0"/>
          <w:sz w:val="20"/>
          <w:szCs w:val="20"/>
          <w:lang w:val="en-US"/>
        </w:rPr>
        <w:t>Earl Park</w:t>
      </w:r>
      <w:r w:rsidR="007072CF" w:rsidRPr="00343B1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343B12">
        <w:rPr>
          <w:snapToGrid w:val="0"/>
          <w:sz w:val="20"/>
          <w:szCs w:val="20"/>
          <w:lang w:val="en-US"/>
        </w:rPr>
        <w:t xml:space="preserve"> </w:t>
      </w:r>
      <w:r w:rsidR="008B5C95" w:rsidRPr="00343B12">
        <w:rPr>
          <w:snapToGrid w:val="0"/>
          <w:sz w:val="20"/>
          <w:szCs w:val="20"/>
          <w:lang w:val="en-US"/>
        </w:rPr>
        <w:t>(carried).</w:t>
      </w:r>
      <w:r w:rsidR="000D7B93" w:rsidRPr="00343B1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73CFC8B1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343B12">
        <w:rPr>
          <w:snapToGrid w:val="0"/>
          <w:sz w:val="20"/>
          <w:szCs w:val="20"/>
          <w:lang w:val="en-US"/>
        </w:rPr>
        <w:t xml:space="preserve"> – A motion was made by</w:t>
      </w:r>
      <w:r w:rsidR="007072CF" w:rsidRPr="00343B12">
        <w:rPr>
          <w:snapToGrid w:val="0"/>
          <w:sz w:val="20"/>
          <w:szCs w:val="20"/>
          <w:lang w:val="en-US"/>
        </w:rPr>
        <w:t xml:space="preserve"> </w:t>
      </w:r>
      <w:r w:rsidR="0007320F" w:rsidRPr="00343B12">
        <w:rPr>
          <w:snapToGrid w:val="0"/>
          <w:sz w:val="20"/>
          <w:szCs w:val="20"/>
          <w:lang w:val="en-US"/>
        </w:rPr>
        <w:t>E</w:t>
      </w:r>
      <w:r w:rsidR="001A3218" w:rsidRPr="00343B12">
        <w:rPr>
          <w:snapToGrid w:val="0"/>
          <w:sz w:val="20"/>
          <w:szCs w:val="20"/>
          <w:lang w:val="en-US"/>
        </w:rPr>
        <w:t>ric Poague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0500DC">
        <w:rPr>
          <w:snapToGrid w:val="0"/>
          <w:sz w:val="20"/>
          <w:szCs w:val="20"/>
          <w:lang w:val="en-US"/>
        </w:rPr>
        <w:t>Duane Duffy</w:t>
      </w:r>
      <w:r w:rsidR="00A550D7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 xml:space="preserve">to </w:t>
      </w:r>
      <w:r w:rsidR="00416832" w:rsidRPr="00343B12">
        <w:rPr>
          <w:snapToGrid w:val="0"/>
          <w:sz w:val="20"/>
          <w:szCs w:val="20"/>
          <w:lang w:val="en-US"/>
        </w:rPr>
        <w:t>approve</w:t>
      </w:r>
      <w:r w:rsidRPr="00343B12">
        <w:rPr>
          <w:snapToGrid w:val="0"/>
          <w:sz w:val="20"/>
          <w:szCs w:val="20"/>
          <w:lang w:val="en-US"/>
        </w:rPr>
        <w:t xml:space="preserve"> the bills</w:t>
      </w:r>
      <w:r w:rsidR="00416832" w:rsidRPr="00343B12">
        <w:rPr>
          <w:snapToGrid w:val="0"/>
          <w:sz w:val="20"/>
          <w:szCs w:val="20"/>
          <w:lang w:val="en-US"/>
        </w:rPr>
        <w:t xml:space="preserve"> for payment</w:t>
      </w:r>
      <w:r w:rsidR="00920385" w:rsidRPr="00343B12">
        <w:rPr>
          <w:snapToGrid w:val="0"/>
          <w:sz w:val="20"/>
          <w:szCs w:val="20"/>
          <w:lang w:val="en-US"/>
        </w:rPr>
        <w:t xml:space="preserve"> in the amount of $</w:t>
      </w:r>
      <w:r w:rsidR="001A3218" w:rsidRPr="00343B12">
        <w:rPr>
          <w:snapToGrid w:val="0"/>
          <w:sz w:val="20"/>
          <w:szCs w:val="20"/>
          <w:lang w:val="en-US"/>
        </w:rPr>
        <w:t xml:space="preserve"> </w:t>
      </w:r>
      <w:r w:rsidR="00F32734">
        <w:rPr>
          <w:snapToGrid w:val="0"/>
          <w:sz w:val="20"/>
          <w:szCs w:val="20"/>
          <w:lang w:val="en-US"/>
        </w:rPr>
        <w:t>76,582.88</w:t>
      </w:r>
      <w:r w:rsidR="00311CB9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</w:p>
    <w:p w14:paraId="6556214E" w14:textId="77777777" w:rsidR="001359D1" w:rsidRDefault="001359D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0901D2D9" w:rsidR="00210EDB" w:rsidRPr="008F0179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8F0179">
        <w:rPr>
          <w:b/>
          <w:bCs/>
          <w:snapToGrid w:val="0"/>
          <w:sz w:val="18"/>
          <w:szCs w:val="18"/>
          <w:lang w:val="en-US"/>
        </w:rPr>
        <w:t xml:space="preserve">Bank Balances as of: </w:t>
      </w:r>
      <w:r w:rsidR="00F32734" w:rsidRPr="008F0179">
        <w:rPr>
          <w:b/>
          <w:bCs/>
          <w:snapToGrid w:val="0"/>
          <w:sz w:val="18"/>
          <w:szCs w:val="18"/>
          <w:lang w:val="en-US"/>
        </w:rPr>
        <w:t>June 30</w:t>
      </w:r>
      <w:r w:rsidR="000B7F64" w:rsidRPr="008F0179">
        <w:rPr>
          <w:b/>
          <w:bCs/>
          <w:snapToGrid w:val="0"/>
          <w:sz w:val="18"/>
          <w:szCs w:val="18"/>
          <w:lang w:val="en-US"/>
        </w:rPr>
        <w:t>, 2024</w:t>
      </w:r>
    </w:p>
    <w:p w14:paraId="78BA2D71" w14:textId="6E4391BF" w:rsidR="00BA6A16" w:rsidRPr="008F0179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F0179">
        <w:rPr>
          <w:b/>
          <w:bCs/>
          <w:sz w:val="18"/>
          <w:szCs w:val="18"/>
          <w:u w:val="single"/>
        </w:rPr>
        <w:t>Northwest</w:t>
      </w:r>
    </w:p>
    <w:p w14:paraId="196E51D9" w14:textId="71D7BEAA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Payroll - $ 1</w:t>
      </w:r>
      <w:r w:rsidR="00960433" w:rsidRPr="008F0179">
        <w:rPr>
          <w:sz w:val="18"/>
          <w:szCs w:val="18"/>
        </w:rPr>
        <w:t>07,167.44</w:t>
      </w:r>
    </w:p>
    <w:p w14:paraId="3846A6CF" w14:textId="0C50B9BB" w:rsidR="00BA6A16" w:rsidRPr="008F0179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8F0179">
        <w:rPr>
          <w:sz w:val="18"/>
          <w:szCs w:val="18"/>
        </w:rPr>
        <w:t>Water Pennvest - $</w:t>
      </w:r>
      <w:bookmarkEnd w:id="0"/>
      <w:r w:rsidRPr="008F0179">
        <w:rPr>
          <w:sz w:val="18"/>
          <w:szCs w:val="18"/>
        </w:rPr>
        <w:t xml:space="preserve"> </w:t>
      </w:r>
      <w:r w:rsidR="00E86F82" w:rsidRPr="008F0179">
        <w:rPr>
          <w:sz w:val="18"/>
          <w:szCs w:val="18"/>
        </w:rPr>
        <w:t>510.67</w:t>
      </w:r>
    </w:p>
    <w:p w14:paraId="097A16CA" w14:textId="622007C1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Sewer Pennvest - $ </w:t>
      </w:r>
      <w:r w:rsidR="00960433" w:rsidRPr="008F0179">
        <w:rPr>
          <w:sz w:val="18"/>
          <w:szCs w:val="18"/>
        </w:rPr>
        <w:t>17,560.96</w:t>
      </w:r>
    </w:p>
    <w:p w14:paraId="2BC8F0B7" w14:textId="5054F4F5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Operating Checking - $ </w:t>
      </w:r>
      <w:r w:rsidR="00960433" w:rsidRPr="008F0179">
        <w:rPr>
          <w:sz w:val="18"/>
          <w:szCs w:val="18"/>
        </w:rPr>
        <w:t>278,121.19</w:t>
      </w:r>
    </w:p>
    <w:p w14:paraId="56C77233" w14:textId="5DB147E2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Sewer Savings - $ </w:t>
      </w:r>
      <w:r w:rsidR="00A51FE0" w:rsidRPr="008F0179">
        <w:rPr>
          <w:sz w:val="18"/>
          <w:szCs w:val="18"/>
        </w:rPr>
        <w:t>52,5</w:t>
      </w:r>
      <w:r w:rsidR="003A74C1" w:rsidRPr="008F0179">
        <w:rPr>
          <w:sz w:val="18"/>
          <w:szCs w:val="18"/>
        </w:rPr>
        <w:t>6</w:t>
      </w:r>
      <w:r w:rsidR="00960433" w:rsidRPr="008F0179">
        <w:rPr>
          <w:sz w:val="18"/>
          <w:szCs w:val="18"/>
        </w:rPr>
        <w:t>3.27</w:t>
      </w:r>
    </w:p>
    <w:p w14:paraId="3C74E093" w14:textId="0F1489B1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Water Savings - $ </w:t>
      </w:r>
      <w:r w:rsidR="00960433" w:rsidRPr="008F0179">
        <w:rPr>
          <w:sz w:val="18"/>
          <w:szCs w:val="18"/>
        </w:rPr>
        <w:t>45,414.26</w:t>
      </w:r>
    </w:p>
    <w:p w14:paraId="7078A06C" w14:textId="1B25A775" w:rsidR="00BA6A16" w:rsidRPr="008F0179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F0179">
        <w:rPr>
          <w:b/>
          <w:bCs/>
          <w:sz w:val="18"/>
          <w:szCs w:val="18"/>
          <w:u w:val="single"/>
        </w:rPr>
        <w:t>CNB</w:t>
      </w:r>
    </w:p>
    <w:p w14:paraId="5EAF36EF" w14:textId="5EECB985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Savings Acct. - $ </w:t>
      </w:r>
      <w:r w:rsidR="00960433" w:rsidRPr="008F0179">
        <w:rPr>
          <w:sz w:val="18"/>
          <w:szCs w:val="18"/>
        </w:rPr>
        <w:t>6,027.88</w:t>
      </w:r>
    </w:p>
    <w:p w14:paraId="02DB57A7" w14:textId="392ADC7B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Water Project Checking (COA) - $ </w:t>
      </w:r>
      <w:r w:rsidR="00AA26CE" w:rsidRPr="008F0179">
        <w:rPr>
          <w:sz w:val="18"/>
          <w:szCs w:val="18"/>
        </w:rPr>
        <w:t>9</w:t>
      </w:r>
      <w:r w:rsidR="009C4B08" w:rsidRPr="008F0179">
        <w:rPr>
          <w:sz w:val="18"/>
          <w:szCs w:val="18"/>
        </w:rPr>
        <w:t>6,286.63</w:t>
      </w:r>
    </w:p>
    <w:p w14:paraId="33BE5991" w14:textId="236E6B9E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Sewer Checking - $ </w:t>
      </w:r>
      <w:r w:rsidR="003A74C1" w:rsidRPr="008F0179">
        <w:rPr>
          <w:sz w:val="18"/>
          <w:szCs w:val="18"/>
        </w:rPr>
        <w:t>1</w:t>
      </w:r>
      <w:r w:rsidR="00960433" w:rsidRPr="008F0179">
        <w:rPr>
          <w:sz w:val="18"/>
          <w:szCs w:val="18"/>
        </w:rPr>
        <w:t>28,792.37</w:t>
      </w:r>
    </w:p>
    <w:p w14:paraId="287ED67D" w14:textId="4EDC53B4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Waterline Extension - $ </w:t>
      </w:r>
      <w:r w:rsidR="00AE7DCF" w:rsidRPr="008F0179">
        <w:rPr>
          <w:sz w:val="18"/>
          <w:szCs w:val="18"/>
        </w:rPr>
        <w:t>14.00</w:t>
      </w:r>
    </w:p>
    <w:p w14:paraId="72F41F37" w14:textId="25AC17B4" w:rsidR="00F939F8" w:rsidRPr="008F0179" w:rsidRDefault="00F939F8" w:rsidP="00BA6A16">
      <w:pPr>
        <w:spacing w:after="0"/>
        <w:rPr>
          <w:b/>
          <w:bCs/>
          <w:sz w:val="18"/>
          <w:szCs w:val="18"/>
          <w:u w:val="single"/>
        </w:rPr>
      </w:pPr>
      <w:r w:rsidRPr="008F0179">
        <w:rPr>
          <w:b/>
          <w:bCs/>
          <w:sz w:val="18"/>
          <w:szCs w:val="18"/>
          <w:u w:val="single"/>
        </w:rPr>
        <w:t>PLGIT</w:t>
      </w:r>
    </w:p>
    <w:p w14:paraId="26CE1A99" w14:textId="6E1374A6" w:rsidR="00F939F8" w:rsidRPr="008F0179" w:rsidRDefault="00F939F8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General Fund - $ </w:t>
      </w:r>
      <w:r w:rsidR="003A74C1" w:rsidRPr="008F0179">
        <w:rPr>
          <w:sz w:val="18"/>
          <w:szCs w:val="18"/>
        </w:rPr>
        <w:t>6</w:t>
      </w:r>
      <w:r w:rsidR="00960433" w:rsidRPr="008F0179">
        <w:rPr>
          <w:sz w:val="18"/>
          <w:szCs w:val="18"/>
        </w:rPr>
        <w:t>76,978.11</w:t>
      </w:r>
    </w:p>
    <w:p w14:paraId="5AD9E7DD" w14:textId="306B1AA5" w:rsidR="003A74C1" w:rsidRPr="008F0179" w:rsidRDefault="003A74C1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Sewer General Fund - $ </w:t>
      </w:r>
      <w:r w:rsidR="00960433" w:rsidRPr="008F0179">
        <w:rPr>
          <w:sz w:val="18"/>
          <w:szCs w:val="18"/>
        </w:rPr>
        <w:t>90,045.23</w:t>
      </w:r>
    </w:p>
    <w:p w14:paraId="679C541B" w14:textId="77777777" w:rsidR="00BA6A16" w:rsidRPr="008F0179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F0179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CNB Mortgage - $ 327.92</w:t>
      </w:r>
    </w:p>
    <w:p w14:paraId="677AF840" w14:textId="5600B4A2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 xml:space="preserve">CNB </w:t>
      </w:r>
      <w:r w:rsidR="001F5148" w:rsidRPr="008F0179">
        <w:rPr>
          <w:sz w:val="18"/>
          <w:szCs w:val="18"/>
        </w:rPr>
        <w:t>Line of Credit Interest Only (Waterline Ext.)</w:t>
      </w:r>
      <w:r w:rsidRPr="008F0179">
        <w:rPr>
          <w:sz w:val="18"/>
          <w:szCs w:val="18"/>
        </w:rPr>
        <w:t xml:space="preserve"> - $ </w:t>
      </w:r>
      <w:r w:rsidR="003A74C1" w:rsidRPr="008F0179">
        <w:rPr>
          <w:sz w:val="18"/>
          <w:szCs w:val="18"/>
        </w:rPr>
        <w:t>1,</w:t>
      </w:r>
      <w:r w:rsidR="00960433" w:rsidRPr="008F0179">
        <w:rPr>
          <w:sz w:val="18"/>
          <w:szCs w:val="18"/>
        </w:rPr>
        <w:t>627.38</w:t>
      </w:r>
    </w:p>
    <w:p w14:paraId="7392AB41" w14:textId="4D9F6074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CNB</w:t>
      </w:r>
      <w:r w:rsidR="001F5148" w:rsidRPr="008F0179">
        <w:rPr>
          <w:sz w:val="18"/>
          <w:szCs w:val="18"/>
        </w:rPr>
        <w:t xml:space="preserve"> Draw Loan (WWTP Upgrade)</w:t>
      </w:r>
      <w:r w:rsidRPr="008F0179">
        <w:rPr>
          <w:sz w:val="18"/>
          <w:szCs w:val="18"/>
        </w:rPr>
        <w:t xml:space="preserve"> - $ 3,4</w:t>
      </w:r>
      <w:r w:rsidR="00A51FE0" w:rsidRPr="008F0179">
        <w:rPr>
          <w:sz w:val="18"/>
          <w:szCs w:val="18"/>
        </w:rPr>
        <w:t>59.20</w:t>
      </w:r>
    </w:p>
    <w:p w14:paraId="6BADC939" w14:textId="77777777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Pennvest - $ 8,580.54</w:t>
      </w:r>
    </w:p>
    <w:p w14:paraId="050D7D42" w14:textId="77777777" w:rsidR="00BA6A16" w:rsidRPr="008F0179" w:rsidRDefault="00BA6A16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Pennvest - $ 11,718.30</w:t>
      </w:r>
    </w:p>
    <w:p w14:paraId="52370793" w14:textId="41C784B4" w:rsidR="00960433" w:rsidRPr="008F0179" w:rsidRDefault="00960433" w:rsidP="00BA6A16">
      <w:pPr>
        <w:spacing w:after="0"/>
        <w:rPr>
          <w:sz w:val="18"/>
          <w:szCs w:val="18"/>
        </w:rPr>
      </w:pPr>
      <w:r w:rsidRPr="008F0179">
        <w:rPr>
          <w:sz w:val="18"/>
          <w:szCs w:val="18"/>
        </w:rPr>
        <w:t>USDA loan - $ 129,287.00</w:t>
      </w:r>
    </w:p>
    <w:p w14:paraId="379662A3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343B12" w:rsidRDefault="0037160E" w:rsidP="00F65C5A">
      <w:pPr>
        <w:spacing w:after="0"/>
        <w:rPr>
          <w:b/>
          <w:bCs/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OLD BUSINESS</w:t>
      </w:r>
      <w:r w:rsidR="003A528A" w:rsidRPr="00343B12">
        <w:rPr>
          <w:b/>
          <w:bCs/>
          <w:sz w:val="20"/>
          <w:szCs w:val="20"/>
        </w:rPr>
        <w:t xml:space="preserve"> </w:t>
      </w:r>
    </w:p>
    <w:p w14:paraId="5E275B4A" w14:textId="7D7CA7E1" w:rsidR="00094225" w:rsidRPr="00D712AF" w:rsidRDefault="00D712AF" w:rsidP="00D712A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37160E" w:rsidRPr="00343B12">
        <w:rPr>
          <w:sz w:val="20"/>
          <w:szCs w:val="20"/>
        </w:rPr>
        <w:t>he Act 57 Rate Study is ongoing</w:t>
      </w:r>
    </w:p>
    <w:p w14:paraId="19FA3BBE" w14:textId="6B3FC7D9" w:rsidR="00343B12" w:rsidRPr="00343B12" w:rsidRDefault="00343B12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F496B">
        <w:rPr>
          <w:sz w:val="20"/>
          <w:szCs w:val="20"/>
        </w:rPr>
        <w:t>transfer of Powers Ave. property</w:t>
      </w:r>
      <w:r w:rsidR="00025EDF">
        <w:rPr>
          <w:sz w:val="20"/>
          <w:szCs w:val="20"/>
        </w:rPr>
        <w:t xml:space="preserve"> and dam</w:t>
      </w:r>
      <w:r w:rsidR="00FF496B">
        <w:rPr>
          <w:sz w:val="20"/>
          <w:szCs w:val="20"/>
        </w:rPr>
        <w:t xml:space="preserve"> to the Borough was discussed</w:t>
      </w:r>
      <w:r w:rsidR="00D712AF">
        <w:rPr>
          <w:sz w:val="20"/>
          <w:szCs w:val="20"/>
        </w:rPr>
        <w:t>.  Many Powers Ave. residents were at the meeting to show their interest in purchasing the land.</w:t>
      </w:r>
    </w:p>
    <w:p w14:paraId="245A50F1" w14:textId="77777777" w:rsidR="00F339C1" w:rsidRPr="00343B12" w:rsidRDefault="00F339C1" w:rsidP="00451FCD">
      <w:pPr>
        <w:spacing w:after="0" w:line="257" w:lineRule="auto"/>
        <w:rPr>
          <w:sz w:val="20"/>
          <w:szCs w:val="20"/>
        </w:rPr>
      </w:pPr>
    </w:p>
    <w:p w14:paraId="6F4A2D9D" w14:textId="79CE5113" w:rsidR="0037160E" w:rsidRPr="00343B12" w:rsidRDefault="0037160E" w:rsidP="00F66ADA">
      <w:pPr>
        <w:spacing w:after="0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NEW</w:t>
      </w:r>
      <w:r w:rsidR="001D3918" w:rsidRPr="00343B12">
        <w:rPr>
          <w:b/>
          <w:bCs/>
          <w:sz w:val="20"/>
          <w:szCs w:val="20"/>
          <w:u w:val="single"/>
        </w:rPr>
        <w:t xml:space="preserve"> BUSINESS</w:t>
      </w:r>
      <w:r w:rsidR="003A528A" w:rsidRPr="00343B12">
        <w:rPr>
          <w:sz w:val="20"/>
          <w:szCs w:val="20"/>
        </w:rPr>
        <w:t xml:space="preserve"> </w:t>
      </w:r>
      <w:r w:rsidR="00D712AF">
        <w:rPr>
          <w:sz w:val="20"/>
          <w:szCs w:val="20"/>
        </w:rPr>
        <w:t>–</w:t>
      </w:r>
      <w:r w:rsidR="00F66ADA" w:rsidRPr="00343B12">
        <w:rPr>
          <w:sz w:val="20"/>
          <w:szCs w:val="20"/>
        </w:rPr>
        <w:t xml:space="preserve"> </w:t>
      </w:r>
      <w:r w:rsidR="00D712AF">
        <w:rPr>
          <w:sz w:val="20"/>
          <w:szCs w:val="20"/>
        </w:rPr>
        <w:t>TJ Weaver asked where we are at with the lead line study project.</w:t>
      </w:r>
    </w:p>
    <w:p w14:paraId="28D81E34" w14:textId="77777777" w:rsidR="006E7DDC" w:rsidRPr="00343B12" w:rsidRDefault="006E7DDC" w:rsidP="00F5281C">
      <w:pPr>
        <w:spacing w:after="0"/>
        <w:rPr>
          <w:sz w:val="20"/>
          <w:szCs w:val="20"/>
        </w:rPr>
      </w:pPr>
    </w:p>
    <w:p w14:paraId="1ECBC74C" w14:textId="5438A2FE" w:rsidR="006D5F92" w:rsidRPr="00343B1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343B1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343B12">
        <w:rPr>
          <w:snapToGrid w:val="0"/>
          <w:spacing w:val="-3"/>
          <w:sz w:val="20"/>
          <w:szCs w:val="20"/>
          <w:lang w:val="en-US"/>
        </w:rPr>
        <w:t xml:space="preserve"> </w:t>
      </w:r>
      <w:r w:rsidR="00F66ADA" w:rsidRPr="00343B12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343B12" w:rsidRDefault="00F66ADA" w:rsidP="001F14A3">
      <w:pPr>
        <w:spacing w:after="0"/>
        <w:rPr>
          <w:sz w:val="20"/>
          <w:szCs w:val="20"/>
        </w:rPr>
      </w:pPr>
    </w:p>
    <w:p w14:paraId="4CAF78AC" w14:textId="050093C9" w:rsidR="001F4A77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1F4A77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D712AF">
        <w:rPr>
          <w:snapToGrid w:val="0"/>
          <w:spacing w:val="-3"/>
          <w:sz w:val="20"/>
          <w:szCs w:val="20"/>
          <w:lang w:val="en-US"/>
        </w:rPr>
        <w:t>Earl Park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 and seconded by Eric Poague to enter into executive session at </w:t>
      </w:r>
      <w:r w:rsidR="00D712AF">
        <w:rPr>
          <w:snapToGrid w:val="0"/>
          <w:spacing w:val="-3"/>
          <w:sz w:val="20"/>
          <w:szCs w:val="20"/>
          <w:lang w:val="en-US"/>
        </w:rPr>
        <w:t>5:40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 (carried).  A motion was made by </w:t>
      </w:r>
      <w:r w:rsidR="00A84192">
        <w:rPr>
          <w:snapToGrid w:val="0"/>
          <w:spacing w:val="-3"/>
          <w:sz w:val="20"/>
          <w:szCs w:val="20"/>
          <w:lang w:val="en-US"/>
        </w:rPr>
        <w:t>Earl Park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A84192">
        <w:rPr>
          <w:snapToGrid w:val="0"/>
          <w:spacing w:val="-3"/>
          <w:sz w:val="20"/>
          <w:szCs w:val="20"/>
          <w:lang w:val="en-US"/>
        </w:rPr>
        <w:t>Eric Poague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 to exit executive session at </w:t>
      </w:r>
      <w:r w:rsidR="00A84192">
        <w:rPr>
          <w:snapToGrid w:val="0"/>
          <w:spacing w:val="-3"/>
          <w:sz w:val="20"/>
          <w:szCs w:val="20"/>
          <w:lang w:val="en-US"/>
        </w:rPr>
        <w:t>5:47</w:t>
      </w:r>
      <w:r w:rsidR="001F4A77">
        <w:rPr>
          <w:snapToGrid w:val="0"/>
          <w:spacing w:val="-3"/>
          <w:sz w:val="20"/>
          <w:szCs w:val="20"/>
          <w:lang w:val="en-US"/>
        </w:rPr>
        <w:t xml:space="preserve"> (carried).  Personnel and litigation were discussed with no action taken.</w:t>
      </w:r>
    </w:p>
    <w:p w14:paraId="28DB3C7C" w14:textId="77777777" w:rsidR="008F0179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4E822001" w14:textId="20CDEAA6" w:rsidR="008F0179" w:rsidRPr="001F4A77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>
        <w:rPr>
          <w:snapToGrid w:val="0"/>
          <w:spacing w:val="-3"/>
          <w:sz w:val="20"/>
          <w:szCs w:val="20"/>
          <w:lang w:val="en-US"/>
        </w:rPr>
        <w:t>A motion was made by Eric Poague and seconded by Earl Park to modify the earlier motion regarding Zachary Florio to include a pay increase to $19/hour along with any JMA yearly cost of living increase on January 1, 2025</w:t>
      </w:r>
      <w:r w:rsidR="00DC26AA">
        <w:rPr>
          <w:snapToGrid w:val="0"/>
          <w:spacing w:val="-3"/>
          <w:sz w:val="20"/>
          <w:szCs w:val="20"/>
          <w:lang w:val="en-US"/>
        </w:rPr>
        <w:t>, after successfully completing his probationary period</w:t>
      </w:r>
      <w:r>
        <w:rPr>
          <w:snapToGrid w:val="0"/>
          <w:spacing w:val="-3"/>
          <w:sz w:val="20"/>
          <w:szCs w:val="20"/>
          <w:lang w:val="en-US"/>
        </w:rPr>
        <w:t>. Roll Call vote: Jack Fowler – yes, TJ Weaver – yes, Earl Park – yes, Duane Duffy – yes, Paul Villella – yes, Eric Poague – yes, Tony King – yes (carried 7-0).</w:t>
      </w:r>
    </w:p>
    <w:p w14:paraId="2C331DD0" w14:textId="77777777" w:rsidR="00E80944" w:rsidRPr="00343B12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2128656D" w:rsidR="00F423B2" w:rsidRPr="00343B12" w:rsidRDefault="00F423B2" w:rsidP="005D408B">
      <w:pPr>
        <w:pStyle w:val="NoSpacing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ADJOUR</w:t>
      </w:r>
      <w:r w:rsidR="00255B57" w:rsidRPr="00343B12">
        <w:rPr>
          <w:b/>
          <w:bCs/>
          <w:sz w:val="20"/>
          <w:szCs w:val="20"/>
          <w:u w:val="single"/>
        </w:rPr>
        <w:t>N</w:t>
      </w:r>
      <w:r w:rsidRPr="00343B12">
        <w:rPr>
          <w:b/>
          <w:bCs/>
          <w:sz w:val="20"/>
          <w:szCs w:val="20"/>
          <w:u w:val="single"/>
        </w:rPr>
        <w:t>MENT OF MEETING</w:t>
      </w:r>
      <w:r w:rsidRPr="00343B12">
        <w:rPr>
          <w:sz w:val="20"/>
          <w:szCs w:val="20"/>
        </w:rPr>
        <w:t xml:space="preserve">- </w:t>
      </w:r>
      <w:r w:rsidR="005E5D07" w:rsidRPr="00343B12">
        <w:rPr>
          <w:sz w:val="20"/>
          <w:szCs w:val="20"/>
        </w:rPr>
        <w:t>A motion was made by</w:t>
      </w:r>
      <w:r w:rsidR="00E145E3" w:rsidRPr="00343B12">
        <w:rPr>
          <w:sz w:val="20"/>
          <w:szCs w:val="20"/>
        </w:rPr>
        <w:t xml:space="preserve"> </w:t>
      </w:r>
      <w:r w:rsidR="00A84192">
        <w:rPr>
          <w:sz w:val="20"/>
          <w:szCs w:val="20"/>
        </w:rPr>
        <w:t>Eric Poague</w:t>
      </w:r>
      <w:r w:rsidR="007258BE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>and seconded by</w:t>
      </w:r>
      <w:r w:rsidR="00463ECC" w:rsidRPr="00343B12">
        <w:rPr>
          <w:sz w:val="20"/>
          <w:szCs w:val="20"/>
        </w:rPr>
        <w:t xml:space="preserve"> </w:t>
      </w:r>
      <w:r w:rsidR="00A84192">
        <w:rPr>
          <w:sz w:val="20"/>
          <w:szCs w:val="20"/>
        </w:rPr>
        <w:t>Duane Duffy</w:t>
      </w:r>
      <w:r w:rsidR="00E145E3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 xml:space="preserve">to adjourn the meeting at </w:t>
      </w:r>
      <w:r w:rsidR="00A84192">
        <w:rPr>
          <w:sz w:val="20"/>
          <w:szCs w:val="20"/>
        </w:rPr>
        <w:t>5:57</w:t>
      </w:r>
      <w:r w:rsidR="00E145E3" w:rsidRPr="00343B12">
        <w:rPr>
          <w:sz w:val="20"/>
          <w:szCs w:val="20"/>
        </w:rPr>
        <w:t xml:space="preserve"> p.m. </w:t>
      </w:r>
      <w:r w:rsidR="005E5D07" w:rsidRPr="00343B12">
        <w:rPr>
          <w:sz w:val="20"/>
          <w:szCs w:val="20"/>
        </w:rPr>
        <w:t>(carried).</w:t>
      </w:r>
    </w:p>
    <w:p w14:paraId="28610B50" w14:textId="77777777" w:rsidR="00FD4A56" w:rsidRPr="00343B1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343B1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343B12">
        <w:rPr>
          <w:sz w:val="20"/>
          <w:szCs w:val="20"/>
        </w:rPr>
        <w:t>Jack Fowler, Chairperson</w:t>
      </w:r>
    </w:p>
    <w:p w14:paraId="3C380BE3" w14:textId="6A11718D" w:rsidR="00463ECC" w:rsidRPr="00440975" w:rsidRDefault="00463ECC" w:rsidP="008901F5">
      <w:pPr>
        <w:spacing w:after="0" w:line="240" w:lineRule="auto"/>
        <w:jc w:val="center"/>
      </w:pPr>
      <w:r w:rsidRPr="00440975">
        <w:t>TL</w:t>
      </w:r>
      <w:r w:rsidR="0061469E" w:rsidRPr="00440975">
        <w:t>B</w:t>
      </w:r>
    </w:p>
    <w:sectPr w:rsidR="00463ECC" w:rsidRPr="00440975" w:rsidSect="00D2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2340" w14:textId="77777777" w:rsidR="00FF11D3" w:rsidRDefault="00FF11D3" w:rsidP="00F5281C">
      <w:pPr>
        <w:spacing w:after="0" w:line="240" w:lineRule="auto"/>
      </w:pPr>
      <w:r>
        <w:separator/>
      </w:r>
    </w:p>
  </w:endnote>
  <w:endnote w:type="continuationSeparator" w:id="0">
    <w:p w14:paraId="7E2F0A45" w14:textId="77777777" w:rsidR="00FF11D3" w:rsidRDefault="00FF11D3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3EC7" w14:textId="77777777" w:rsidR="00FF11D3" w:rsidRDefault="00FF11D3" w:rsidP="00F5281C">
      <w:pPr>
        <w:spacing w:after="0" w:line="240" w:lineRule="auto"/>
      </w:pPr>
      <w:r>
        <w:separator/>
      </w:r>
    </w:p>
  </w:footnote>
  <w:footnote w:type="continuationSeparator" w:id="0">
    <w:p w14:paraId="42417382" w14:textId="77777777" w:rsidR="00FF11D3" w:rsidRDefault="00FF11D3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370657AB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25EDF"/>
    <w:rsid w:val="00033904"/>
    <w:rsid w:val="00036495"/>
    <w:rsid w:val="000413B2"/>
    <w:rsid w:val="00050090"/>
    <w:rsid w:val="000500DC"/>
    <w:rsid w:val="000525B5"/>
    <w:rsid w:val="00053443"/>
    <w:rsid w:val="00062BCA"/>
    <w:rsid w:val="00066171"/>
    <w:rsid w:val="0007320F"/>
    <w:rsid w:val="00074BF2"/>
    <w:rsid w:val="00077247"/>
    <w:rsid w:val="000844E1"/>
    <w:rsid w:val="0008452C"/>
    <w:rsid w:val="0008659A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C6E44"/>
    <w:rsid w:val="000D77C3"/>
    <w:rsid w:val="000D7B93"/>
    <w:rsid w:val="000E4F7B"/>
    <w:rsid w:val="000E7399"/>
    <w:rsid w:val="000E7579"/>
    <w:rsid w:val="000F25AE"/>
    <w:rsid w:val="000F734C"/>
    <w:rsid w:val="00100BCE"/>
    <w:rsid w:val="00105961"/>
    <w:rsid w:val="001069AD"/>
    <w:rsid w:val="00117C40"/>
    <w:rsid w:val="00124459"/>
    <w:rsid w:val="00124812"/>
    <w:rsid w:val="001273BF"/>
    <w:rsid w:val="001359D1"/>
    <w:rsid w:val="00136835"/>
    <w:rsid w:val="00140C1A"/>
    <w:rsid w:val="001412C1"/>
    <w:rsid w:val="00147644"/>
    <w:rsid w:val="00152203"/>
    <w:rsid w:val="00157BAC"/>
    <w:rsid w:val="001670D6"/>
    <w:rsid w:val="00167CBA"/>
    <w:rsid w:val="00170C73"/>
    <w:rsid w:val="001812AF"/>
    <w:rsid w:val="00185115"/>
    <w:rsid w:val="001865DE"/>
    <w:rsid w:val="001958C0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4645"/>
    <w:rsid w:val="00235CC7"/>
    <w:rsid w:val="00251398"/>
    <w:rsid w:val="00251DA2"/>
    <w:rsid w:val="0025557D"/>
    <w:rsid w:val="00255B57"/>
    <w:rsid w:val="00256D23"/>
    <w:rsid w:val="00260271"/>
    <w:rsid w:val="00270813"/>
    <w:rsid w:val="00272B31"/>
    <w:rsid w:val="00272D42"/>
    <w:rsid w:val="0027346B"/>
    <w:rsid w:val="00274518"/>
    <w:rsid w:val="00274ED0"/>
    <w:rsid w:val="0027570A"/>
    <w:rsid w:val="002771DD"/>
    <w:rsid w:val="00280E9F"/>
    <w:rsid w:val="00286DB9"/>
    <w:rsid w:val="00291478"/>
    <w:rsid w:val="00291EBD"/>
    <w:rsid w:val="00296989"/>
    <w:rsid w:val="002A0A0C"/>
    <w:rsid w:val="002A38CE"/>
    <w:rsid w:val="002B4C9E"/>
    <w:rsid w:val="002C0A6B"/>
    <w:rsid w:val="002C63B9"/>
    <w:rsid w:val="002E1611"/>
    <w:rsid w:val="002E7C40"/>
    <w:rsid w:val="002F2195"/>
    <w:rsid w:val="00311CB9"/>
    <w:rsid w:val="003203F3"/>
    <w:rsid w:val="00320A59"/>
    <w:rsid w:val="00325E4E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86C72"/>
    <w:rsid w:val="003952A0"/>
    <w:rsid w:val="0039569A"/>
    <w:rsid w:val="003A33F6"/>
    <w:rsid w:val="003A4004"/>
    <w:rsid w:val="003A528A"/>
    <w:rsid w:val="003A74C1"/>
    <w:rsid w:val="003B1115"/>
    <w:rsid w:val="003B3335"/>
    <w:rsid w:val="003D15F6"/>
    <w:rsid w:val="003D5D0B"/>
    <w:rsid w:val="003E1A81"/>
    <w:rsid w:val="00405568"/>
    <w:rsid w:val="00414250"/>
    <w:rsid w:val="00414CEB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202A"/>
    <w:rsid w:val="004870D1"/>
    <w:rsid w:val="004A1AAC"/>
    <w:rsid w:val="004A2D78"/>
    <w:rsid w:val="004B473E"/>
    <w:rsid w:val="004B5DBE"/>
    <w:rsid w:val="004C0DD2"/>
    <w:rsid w:val="004C2974"/>
    <w:rsid w:val="004C7D51"/>
    <w:rsid w:val="004D1C45"/>
    <w:rsid w:val="004D1D0C"/>
    <w:rsid w:val="004D3C77"/>
    <w:rsid w:val="004F18EF"/>
    <w:rsid w:val="004F1A76"/>
    <w:rsid w:val="004F3514"/>
    <w:rsid w:val="00506655"/>
    <w:rsid w:val="00510BAB"/>
    <w:rsid w:val="00512249"/>
    <w:rsid w:val="00525903"/>
    <w:rsid w:val="0054051C"/>
    <w:rsid w:val="00540A81"/>
    <w:rsid w:val="00543E31"/>
    <w:rsid w:val="00546CB9"/>
    <w:rsid w:val="00555DFD"/>
    <w:rsid w:val="005628C3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6B85"/>
    <w:rsid w:val="005D7605"/>
    <w:rsid w:val="005D7D91"/>
    <w:rsid w:val="005E0182"/>
    <w:rsid w:val="005E1AE8"/>
    <w:rsid w:val="005E5D07"/>
    <w:rsid w:val="005F3B13"/>
    <w:rsid w:val="005F6D75"/>
    <w:rsid w:val="006042E5"/>
    <w:rsid w:val="00611863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B5799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2A3E"/>
    <w:rsid w:val="00724597"/>
    <w:rsid w:val="0072576F"/>
    <w:rsid w:val="007258BE"/>
    <w:rsid w:val="00727BF9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5D71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647B"/>
    <w:rsid w:val="007A7B31"/>
    <w:rsid w:val="007B5A56"/>
    <w:rsid w:val="007B5CFE"/>
    <w:rsid w:val="007B7934"/>
    <w:rsid w:val="007C0308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7431D"/>
    <w:rsid w:val="0088396F"/>
    <w:rsid w:val="008901F5"/>
    <w:rsid w:val="0089264A"/>
    <w:rsid w:val="00894A88"/>
    <w:rsid w:val="008B219B"/>
    <w:rsid w:val="008B376B"/>
    <w:rsid w:val="008B5C95"/>
    <w:rsid w:val="008B778A"/>
    <w:rsid w:val="008C1DFD"/>
    <w:rsid w:val="008C4AE9"/>
    <w:rsid w:val="008C6803"/>
    <w:rsid w:val="008D15BE"/>
    <w:rsid w:val="008D189B"/>
    <w:rsid w:val="008D7AF2"/>
    <w:rsid w:val="008E41A6"/>
    <w:rsid w:val="008E458C"/>
    <w:rsid w:val="008E695B"/>
    <w:rsid w:val="008E7A2C"/>
    <w:rsid w:val="008F0179"/>
    <w:rsid w:val="008F4FB3"/>
    <w:rsid w:val="00903928"/>
    <w:rsid w:val="00911207"/>
    <w:rsid w:val="009130C5"/>
    <w:rsid w:val="00913C6A"/>
    <w:rsid w:val="00920385"/>
    <w:rsid w:val="00924154"/>
    <w:rsid w:val="0093169E"/>
    <w:rsid w:val="00933413"/>
    <w:rsid w:val="009364F7"/>
    <w:rsid w:val="00944EA8"/>
    <w:rsid w:val="009456DB"/>
    <w:rsid w:val="00945DA9"/>
    <w:rsid w:val="00947396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5127"/>
    <w:rsid w:val="0099591E"/>
    <w:rsid w:val="009A6A5E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A04FF8"/>
    <w:rsid w:val="00A05589"/>
    <w:rsid w:val="00A120C8"/>
    <w:rsid w:val="00A1624E"/>
    <w:rsid w:val="00A206E6"/>
    <w:rsid w:val="00A23307"/>
    <w:rsid w:val="00A2546A"/>
    <w:rsid w:val="00A27A3C"/>
    <w:rsid w:val="00A3175C"/>
    <w:rsid w:val="00A34393"/>
    <w:rsid w:val="00A3458A"/>
    <w:rsid w:val="00A34D97"/>
    <w:rsid w:val="00A359D0"/>
    <w:rsid w:val="00A365F6"/>
    <w:rsid w:val="00A36A9C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7A16"/>
    <w:rsid w:val="00AA0779"/>
    <w:rsid w:val="00AA1CD2"/>
    <w:rsid w:val="00AA26CE"/>
    <w:rsid w:val="00AA591F"/>
    <w:rsid w:val="00AB29A5"/>
    <w:rsid w:val="00AB5C13"/>
    <w:rsid w:val="00AC0143"/>
    <w:rsid w:val="00AD1D79"/>
    <w:rsid w:val="00AD4822"/>
    <w:rsid w:val="00AE34E0"/>
    <w:rsid w:val="00AE7DCF"/>
    <w:rsid w:val="00B1148D"/>
    <w:rsid w:val="00B17436"/>
    <w:rsid w:val="00B2435A"/>
    <w:rsid w:val="00B24A17"/>
    <w:rsid w:val="00B27767"/>
    <w:rsid w:val="00B32B21"/>
    <w:rsid w:val="00B36CAB"/>
    <w:rsid w:val="00B553F3"/>
    <w:rsid w:val="00B57E19"/>
    <w:rsid w:val="00B70E60"/>
    <w:rsid w:val="00B71EC6"/>
    <w:rsid w:val="00B909DD"/>
    <w:rsid w:val="00B927CF"/>
    <w:rsid w:val="00B93659"/>
    <w:rsid w:val="00B94856"/>
    <w:rsid w:val="00BA1A5E"/>
    <w:rsid w:val="00BA341D"/>
    <w:rsid w:val="00BA34D3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07C6"/>
    <w:rsid w:val="00BE2754"/>
    <w:rsid w:val="00BE2FDB"/>
    <w:rsid w:val="00BE5812"/>
    <w:rsid w:val="00C1168C"/>
    <w:rsid w:val="00C12BD2"/>
    <w:rsid w:val="00C169FE"/>
    <w:rsid w:val="00C25EF1"/>
    <w:rsid w:val="00C40A41"/>
    <w:rsid w:val="00C42F73"/>
    <w:rsid w:val="00C44640"/>
    <w:rsid w:val="00C50788"/>
    <w:rsid w:val="00C50D9F"/>
    <w:rsid w:val="00C51B35"/>
    <w:rsid w:val="00C5481E"/>
    <w:rsid w:val="00C5630B"/>
    <w:rsid w:val="00C63185"/>
    <w:rsid w:val="00C63DED"/>
    <w:rsid w:val="00C74225"/>
    <w:rsid w:val="00C76809"/>
    <w:rsid w:val="00C7768D"/>
    <w:rsid w:val="00C808E5"/>
    <w:rsid w:val="00C8172F"/>
    <w:rsid w:val="00C85738"/>
    <w:rsid w:val="00C9462C"/>
    <w:rsid w:val="00CA055E"/>
    <w:rsid w:val="00CA082D"/>
    <w:rsid w:val="00CA3569"/>
    <w:rsid w:val="00CA3576"/>
    <w:rsid w:val="00CA4058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778F"/>
    <w:rsid w:val="00CE0B03"/>
    <w:rsid w:val="00CE233C"/>
    <w:rsid w:val="00CE2998"/>
    <w:rsid w:val="00CF29BF"/>
    <w:rsid w:val="00D00E9A"/>
    <w:rsid w:val="00D05A7B"/>
    <w:rsid w:val="00D06B16"/>
    <w:rsid w:val="00D23713"/>
    <w:rsid w:val="00D24A19"/>
    <w:rsid w:val="00D262CC"/>
    <w:rsid w:val="00D3077F"/>
    <w:rsid w:val="00D30E5B"/>
    <w:rsid w:val="00D34E27"/>
    <w:rsid w:val="00D351B6"/>
    <w:rsid w:val="00D351D1"/>
    <w:rsid w:val="00D3683F"/>
    <w:rsid w:val="00D43A31"/>
    <w:rsid w:val="00D4467F"/>
    <w:rsid w:val="00D467E7"/>
    <w:rsid w:val="00D54400"/>
    <w:rsid w:val="00D64F07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26AA"/>
    <w:rsid w:val="00DC4D99"/>
    <w:rsid w:val="00DE718B"/>
    <w:rsid w:val="00E141BA"/>
    <w:rsid w:val="00E145E3"/>
    <w:rsid w:val="00E21C9C"/>
    <w:rsid w:val="00E22D43"/>
    <w:rsid w:val="00E26E8A"/>
    <w:rsid w:val="00E40647"/>
    <w:rsid w:val="00E41C3B"/>
    <w:rsid w:val="00E534A2"/>
    <w:rsid w:val="00E542E9"/>
    <w:rsid w:val="00E5745A"/>
    <w:rsid w:val="00E618E7"/>
    <w:rsid w:val="00E62A99"/>
    <w:rsid w:val="00E67F51"/>
    <w:rsid w:val="00E749AD"/>
    <w:rsid w:val="00E80944"/>
    <w:rsid w:val="00E86F82"/>
    <w:rsid w:val="00E87A43"/>
    <w:rsid w:val="00E90B80"/>
    <w:rsid w:val="00EA1AA2"/>
    <w:rsid w:val="00EA6140"/>
    <w:rsid w:val="00EA7399"/>
    <w:rsid w:val="00EB074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EE7F1C"/>
    <w:rsid w:val="00F146C4"/>
    <w:rsid w:val="00F273B8"/>
    <w:rsid w:val="00F3176B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6ADA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4C5E"/>
    <w:rsid w:val="00FE4D00"/>
    <w:rsid w:val="00FE6D0F"/>
    <w:rsid w:val="00FE717B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28</cp:revision>
  <cp:lastPrinted>2024-03-11T19:28:00Z</cp:lastPrinted>
  <dcterms:created xsi:type="dcterms:W3CDTF">2024-07-17T13:55:00Z</dcterms:created>
  <dcterms:modified xsi:type="dcterms:W3CDTF">2024-08-16T12:23:00Z</dcterms:modified>
</cp:coreProperties>
</file>