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4D85D" w14:textId="1B70CB9C" w:rsidR="00C36D10" w:rsidRPr="00C36D10" w:rsidRDefault="00C36D10" w:rsidP="00C36D10">
      <w:pPr>
        <w:pStyle w:val="NoSpacing"/>
        <w:jc w:val="center"/>
        <w:rPr>
          <w:b/>
          <w:bCs/>
          <w:sz w:val="48"/>
          <w:szCs w:val="48"/>
        </w:rPr>
      </w:pPr>
      <w:r w:rsidRPr="00C36D10">
        <w:rPr>
          <w:b/>
          <w:bCs/>
          <w:sz w:val="48"/>
          <w:szCs w:val="48"/>
        </w:rPr>
        <w:t>Cambridge Commercial Club Scholarship</w:t>
      </w:r>
    </w:p>
    <w:p w14:paraId="45FD13D8" w14:textId="77777777" w:rsidR="00C36D10" w:rsidRPr="00C36D10" w:rsidRDefault="00C36D10" w:rsidP="00C36D10">
      <w:pPr>
        <w:pStyle w:val="NoSpacing"/>
        <w:rPr>
          <w:rFonts w:ascii="Times New Roman" w:hAnsi="Times New Roman" w:cs="Times New Roman"/>
          <w:sz w:val="24"/>
          <w:szCs w:val="24"/>
        </w:rPr>
      </w:pPr>
    </w:p>
    <w:p w14:paraId="18EF17D1" w14:textId="3EBFDC87" w:rsidR="00C36D10" w:rsidRPr="00C36D10" w:rsidRDefault="00C36D10" w:rsidP="00C36D10">
      <w:pPr>
        <w:pStyle w:val="NoSpacing"/>
        <w:rPr>
          <w:b/>
          <w:bCs/>
          <w:sz w:val="24"/>
          <w:szCs w:val="24"/>
        </w:rPr>
      </w:pPr>
      <w:r w:rsidRPr="00C36D10">
        <w:rPr>
          <w:b/>
          <w:bCs/>
          <w:sz w:val="24"/>
          <w:szCs w:val="24"/>
        </w:rPr>
        <w:t>About the Scholarship &amp; Eligibility Requirements</w:t>
      </w:r>
    </w:p>
    <w:p w14:paraId="617BFFE8" w14:textId="77777777" w:rsidR="00C36D10" w:rsidRPr="00C36D10" w:rsidRDefault="00C36D10" w:rsidP="00C36D10">
      <w:pPr>
        <w:pStyle w:val="NoSpacing"/>
        <w:rPr>
          <w:sz w:val="24"/>
          <w:szCs w:val="24"/>
        </w:rPr>
      </w:pPr>
    </w:p>
    <w:p w14:paraId="46AC7318" w14:textId="77777777" w:rsidR="00EE07C6" w:rsidRDefault="00C36D10" w:rsidP="00C36D10">
      <w:pPr>
        <w:pStyle w:val="NoSpacing"/>
        <w:rPr>
          <w:sz w:val="24"/>
          <w:szCs w:val="24"/>
        </w:rPr>
      </w:pPr>
      <w:r w:rsidRPr="00C36D10">
        <w:rPr>
          <w:sz w:val="24"/>
          <w:szCs w:val="24"/>
        </w:rPr>
        <w:t xml:space="preserve">The </w:t>
      </w:r>
      <w:r>
        <w:rPr>
          <w:sz w:val="24"/>
          <w:szCs w:val="24"/>
        </w:rPr>
        <w:t>Cambridge Commercial Club</w:t>
      </w:r>
      <w:r w:rsidRPr="00C36D10">
        <w:rPr>
          <w:sz w:val="24"/>
          <w:szCs w:val="24"/>
        </w:rPr>
        <w:t xml:space="preserve"> provides scholarships to graduates of </w:t>
      </w:r>
      <w:r>
        <w:rPr>
          <w:sz w:val="24"/>
          <w:szCs w:val="24"/>
        </w:rPr>
        <w:t xml:space="preserve">Cambridge </w:t>
      </w:r>
      <w:r w:rsidRPr="00C36D10">
        <w:rPr>
          <w:sz w:val="24"/>
          <w:szCs w:val="24"/>
        </w:rPr>
        <w:t xml:space="preserve">High School and </w:t>
      </w:r>
      <w:r>
        <w:rPr>
          <w:sz w:val="24"/>
          <w:szCs w:val="24"/>
        </w:rPr>
        <w:t>Midvale High School, and graduates of current Cambridge Commercial Club members</w:t>
      </w:r>
      <w:r w:rsidRPr="00C36D10">
        <w:rPr>
          <w:sz w:val="24"/>
          <w:szCs w:val="24"/>
        </w:rPr>
        <w:t xml:space="preserve">. Applicants who receive a general equivalency diploma (GED) from a duly accredited institution in </w:t>
      </w:r>
      <w:r>
        <w:rPr>
          <w:sz w:val="24"/>
          <w:szCs w:val="24"/>
        </w:rPr>
        <w:t>Idaho</w:t>
      </w:r>
      <w:r w:rsidRPr="00C36D10">
        <w:rPr>
          <w:sz w:val="24"/>
          <w:szCs w:val="24"/>
        </w:rPr>
        <w:t xml:space="preserve"> or appropriate homeschool certification may also apply.</w:t>
      </w:r>
      <w:r w:rsidR="00EE07C6">
        <w:rPr>
          <w:sz w:val="24"/>
          <w:szCs w:val="24"/>
        </w:rPr>
        <w:t xml:space="preserve"> If you received a scholarship from the Cambridge Commercial Club in 2021 you can apply again for a total of 4 consecutive years. </w:t>
      </w:r>
    </w:p>
    <w:p w14:paraId="79D6D154" w14:textId="77777777" w:rsidR="00EE07C6" w:rsidRDefault="00EE07C6" w:rsidP="00C36D10">
      <w:pPr>
        <w:pStyle w:val="NoSpacing"/>
        <w:rPr>
          <w:sz w:val="24"/>
          <w:szCs w:val="24"/>
        </w:rPr>
      </w:pPr>
    </w:p>
    <w:p w14:paraId="2771784E" w14:textId="3FCE2864" w:rsidR="00C36D10" w:rsidRPr="00C36D10" w:rsidRDefault="00EE07C6" w:rsidP="00C36D10">
      <w:pPr>
        <w:pStyle w:val="NoSpacing"/>
        <w:rPr>
          <w:sz w:val="24"/>
          <w:szCs w:val="24"/>
        </w:rPr>
      </w:pPr>
      <w:r>
        <w:rPr>
          <w:sz w:val="24"/>
          <w:szCs w:val="24"/>
        </w:rPr>
        <w:t xml:space="preserve">Applicants must be enrolled in, or plan to enroll in a university, community college, or accredited trade school.  </w:t>
      </w:r>
      <w:r w:rsidR="00C36D10" w:rsidRPr="00C36D10">
        <w:rPr>
          <w:sz w:val="24"/>
          <w:szCs w:val="24"/>
        </w:rPr>
        <w:br/>
      </w:r>
      <w:r w:rsidR="00C36D10" w:rsidRPr="00C36D10">
        <w:rPr>
          <w:sz w:val="24"/>
          <w:szCs w:val="24"/>
        </w:rPr>
        <w:br/>
      </w:r>
      <w:r w:rsidR="002B0F14">
        <w:rPr>
          <w:sz w:val="24"/>
          <w:szCs w:val="24"/>
        </w:rPr>
        <w:t xml:space="preserve">The recipient must use the scholarship during the ensuing academic year or submit a written request to defer it, giving a reason for the deferment. Maximum deferment is 2 years. No exceptions. </w:t>
      </w:r>
    </w:p>
    <w:p w14:paraId="472117D6" w14:textId="77777777" w:rsidR="00C36D10" w:rsidRPr="00C36D10" w:rsidRDefault="00C67936" w:rsidP="00C36D10">
      <w:pPr>
        <w:pStyle w:val="NoSpacing"/>
        <w:rPr>
          <w:sz w:val="24"/>
          <w:szCs w:val="24"/>
        </w:rPr>
      </w:pPr>
      <w:r w:rsidRPr="00C67936">
        <w:rPr>
          <w:noProof/>
          <w:sz w:val="24"/>
          <w:szCs w:val="24"/>
        </w:rPr>
        <w:pict w14:anchorId="1A27CF9F">
          <v:rect id="_x0000_i1025" alt="" style="width:468pt;height:.05pt;mso-width-percent:0;mso-height-percent:0;mso-width-percent:0;mso-height-percent:0" o:hralign="center" o:hrstd="t" o:hr="t" fillcolor="#a0a0a0" stroked="f"/>
        </w:pict>
      </w:r>
    </w:p>
    <w:p w14:paraId="5B9C3BDD" w14:textId="77777777" w:rsidR="00C36D10" w:rsidRPr="00C36D10" w:rsidRDefault="00C36D10" w:rsidP="00C36D10">
      <w:pPr>
        <w:pStyle w:val="NoSpacing"/>
        <w:rPr>
          <w:b/>
          <w:bCs/>
          <w:sz w:val="24"/>
          <w:szCs w:val="24"/>
        </w:rPr>
      </w:pPr>
      <w:r w:rsidRPr="00C36D10">
        <w:rPr>
          <w:b/>
          <w:bCs/>
          <w:sz w:val="24"/>
          <w:szCs w:val="24"/>
        </w:rPr>
        <w:t>Selection Criteria</w:t>
      </w:r>
    </w:p>
    <w:p w14:paraId="13B1864C" w14:textId="77777777" w:rsidR="00C36D10" w:rsidRPr="00C36D10" w:rsidRDefault="00C36D10" w:rsidP="00C36D10">
      <w:pPr>
        <w:pStyle w:val="NoSpacing"/>
        <w:rPr>
          <w:sz w:val="24"/>
          <w:szCs w:val="24"/>
        </w:rPr>
      </w:pPr>
      <w:r w:rsidRPr="00C36D10">
        <w:rPr>
          <w:sz w:val="24"/>
          <w:szCs w:val="24"/>
        </w:rPr>
        <w:t>Applicants shall be evaluated and selected by Committee Review. Each of the following factors are taken into consideration:  </w:t>
      </w:r>
    </w:p>
    <w:p w14:paraId="1685C7B7" w14:textId="33542458" w:rsidR="00B52353" w:rsidRDefault="00B52353" w:rsidP="00B52353">
      <w:pPr>
        <w:pStyle w:val="NoSpacing"/>
        <w:numPr>
          <w:ilvl w:val="0"/>
          <w:numId w:val="2"/>
        </w:numPr>
        <w:rPr>
          <w:sz w:val="24"/>
          <w:szCs w:val="24"/>
        </w:rPr>
      </w:pPr>
      <w:r w:rsidRPr="00C36D10">
        <w:rPr>
          <w:sz w:val="24"/>
          <w:szCs w:val="24"/>
        </w:rPr>
        <w:t>Community involvement</w:t>
      </w:r>
    </w:p>
    <w:p w14:paraId="3E030229" w14:textId="457706CD" w:rsidR="00B52353" w:rsidRPr="00B52353" w:rsidRDefault="00B52353" w:rsidP="00B52353">
      <w:pPr>
        <w:pStyle w:val="NoSpacing"/>
        <w:numPr>
          <w:ilvl w:val="0"/>
          <w:numId w:val="2"/>
        </w:numPr>
        <w:rPr>
          <w:sz w:val="24"/>
          <w:szCs w:val="24"/>
        </w:rPr>
      </w:pPr>
      <w:r w:rsidRPr="00C36D10">
        <w:rPr>
          <w:sz w:val="24"/>
          <w:szCs w:val="24"/>
        </w:rPr>
        <w:t>Moral character and reputation for honesty and integrity</w:t>
      </w:r>
    </w:p>
    <w:p w14:paraId="1C79D280" w14:textId="0F56F871" w:rsidR="00C36D10" w:rsidRPr="00C36D10" w:rsidRDefault="00C36D10" w:rsidP="00C36D10">
      <w:pPr>
        <w:pStyle w:val="NoSpacing"/>
        <w:numPr>
          <w:ilvl w:val="0"/>
          <w:numId w:val="2"/>
        </w:numPr>
        <w:rPr>
          <w:sz w:val="24"/>
          <w:szCs w:val="24"/>
        </w:rPr>
      </w:pPr>
      <w:r w:rsidRPr="00C36D10">
        <w:rPr>
          <w:sz w:val="24"/>
          <w:szCs w:val="24"/>
        </w:rPr>
        <w:t>Academic achievement</w:t>
      </w:r>
    </w:p>
    <w:p w14:paraId="088D3785" w14:textId="77777777" w:rsidR="00C36D10" w:rsidRPr="00C36D10" w:rsidRDefault="00C36D10" w:rsidP="00C36D10">
      <w:pPr>
        <w:pStyle w:val="NoSpacing"/>
        <w:numPr>
          <w:ilvl w:val="0"/>
          <w:numId w:val="2"/>
        </w:numPr>
        <w:rPr>
          <w:sz w:val="24"/>
          <w:szCs w:val="24"/>
        </w:rPr>
      </w:pPr>
      <w:r w:rsidRPr="00C36D10">
        <w:rPr>
          <w:sz w:val="24"/>
          <w:szCs w:val="24"/>
        </w:rPr>
        <w:t>Financial need</w:t>
      </w:r>
    </w:p>
    <w:p w14:paraId="4E055953" w14:textId="77777777" w:rsidR="00C36D10" w:rsidRPr="00C36D10" w:rsidRDefault="00C36D10" w:rsidP="00C36D10">
      <w:pPr>
        <w:pStyle w:val="NoSpacing"/>
        <w:numPr>
          <w:ilvl w:val="0"/>
          <w:numId w:val="2"/>
        </w:numPr>
        <w:rPr>
          <w:sz w:val="24"/>
          <w:szCs w:val="24"/>
        </w:rPr>
      </w:pPr>
      <w:r w:rsidRPr="00C36D10">
        <w:rPr>
          <w:sz w:val="24"/>
          <w:szCs w:val="24"/>
        </w:rPr>
        <w:t>Commitment to completing their education</w:t>
      </w:r>
    </w:p>
    <w:p w14:paraId="4F257EF0" w14:textId="62F05267" w:rsidR="00B52353" w:rsidRDefault="00C36D10" w:rsidP="00B52353">
      <w:pPr>
        <w:pStyle w:val="NoSpacing"/>
        <w:numPr>
          <w:ilvl w:val="0"/>
          <w:numId w:val="2"/>
        </w:numPr>
        <w:rPr>
          <w:sz w:val="24"/>
          <w:szCs w:val="24"/>
        </w:rPr>
      </w:pPr>
      <w:r w:rsidRPr="00C36D10">
        <w:rPr>
          <w:sz w:val="24"/>
          <w:szCs w:val="24"/>
        </w:rPr>
        <w:t>Recommendation letters</w:t>
      </w:r>
    </w:p>
    <w:p w14:paraId="38961D99" w14:textId="1E83F79F" w:rsidR="002B0F14" w:rsidRDefault="002B0F14" w:rsidP="00B52353">
      <w:pPr>
        <w:pStyle w:val="NoSpacing"/>
        <w:numPr>
          <w:ilvl w:val="0"/>
          <w:numId w:val="2"/>
        </w:numPr>
        <w:rPr>
          <w:sz w:val="24"/>
          <w:szCs w:val="24"/>
        </w:rPr>
      </w:pPr>
      <w:r>
        <w:rPr>
          <w:sz w:val="24"/>
          <w:szCs w:val="24"/>
        </w:rPr>
        <w:t>Your ability to write a clean, concise, and error free essay</w:t>
      </w:r>
    </w:p>
    <w:p w14:paraId="3B93572C" w14:textId="47BF50EC" w:rsidR="002B0F14" w:rsidRDefault="002B0F14" w:rsidP="002B0F14">
      <w:pPr>
        <w:pStyle w:val="NoSpacing"/>
        <w:rPr>
          <w:sz w:val="24"/>
          <w:szCs w:val="24"/>
        </w:rPr>
      </w:pPr>
    </w:p>
    <w:p w14:paraId="321E5E68" w14:textId="14E506C6" w:rsidR="00B52353" w:rsidRDefault="00B52353" w:rsidP="00B52353">
      <w:pPr>
        <w:pStyle w:val="NoSpacing"/>
        <w:rPr>
          <w:sz w:val="24"/>
          <w:szCs w:val="24"/>
        </w:rPr>
      </w:pPr>
      <w:r>
        <w:rPr>
          <w:sz w:val="24"/>
          <w:szCs w:val="24"/>
        </w:rPr>
        <w:t>We, as a service organization, are particularly interested in hearing about the contributions you have made, and plan to make, to your community. In the essay, tell us what community involvement means to you and explain how you will use this scholarship opportunity to influence the campus community and your local community after graduation. How will you directly benefit others?</w:t>
      </w:r>
    </w:p>
    <w:p w14:paraId="31418FE1" w14:textId="3B397C30" w:rsidR="00695E25" w:rsidRDefault="00695E25" w:rsidP="00B52353">
      <w:pPr>
        <w:pStyle w:val="NoSpacing"/>
        <w:rPr>
          <w:sz w:val="24"/>
          <w:szCs w:val="24"/>
        </w:rPr>
      </w:pPr>
    </w:p>
    <w:p w14:paraId="13073BD2" w14:textId="24A399D2" w:rsidR="002D6222" w:rsidRDefault="00695E25" w:rsidP="002D6222">
      <w:pPr>
        <w:pStyle w:val="NoSpacing"/>
        <w:rPr>
          <w:sz w:val="24"/>
          <w:szCs w:val="24"/>
        </w:rPr>
      </w:pPr>
      <w:r>
        <w:rPr>
          <w:sz w:val="24"/>
          <w:szCs w:val="24"/>
        </w:rPr>
        <w:t xml:space="preserve">Also, in the essay, tell us why you want the scholarship. Explain your educational and </w:t>
      </w:r>
      <w:r w:rsidR="002D6222">
        <w:rPr>
          <w:sz w:val="24"/>
          <w:szCs w:val="24"/>
        </w:rPr>
        <w:t xml:space="preserve">professional goals, include the school you would like to attend and the fields you would like to study. Tell us in what ways you hope to become more involved while at school. </w:t>
      </w:r>
      <w:r w:rsidR="002D6222">
        <w:rPr>
          <w:sz w:val="24"/>
          <w:szCs w:val="24"/>
        </w:rPr>
        <w:br w:type="page"/>
      </w:r>
    </w:p>
    <w:p w14:paraId="60ADF244" w14:textId="0C33FA9D" w:rsidR="002D6222" w:rsidRDefault="002D6222" w:rsidP="002D6222">
      <w:pPr>
        <w:pStyle w:val="NoSpacing"/>
        <w:jc w:val="center"/>
        <w:rPr>
          <w:b/>
          <w:bCs/>
          <w:sz w:val="48"/>
          <w:szCs w:val="48"/>
        </w:rPr>
      </w:pPr>
      <w:r w:rsidRPr="00C36D10">
        <w:rPr>
          <w:b/>
          <w:bCs/>
          <w:sz w:val="48"/>
          <w:szCs w:val="48"/>
        </w:rPr>
        <w:lastRenderedPageBreak/>
        <w:t>Cambridge Commercial Club Scholarship</w:t>
      </w:r>
    </w:p>
    <w:p w14:paraId="41221FB1" w14:textId="274BF231" w:rsidR="002D6222" w:rsidRDefault="002D6222" w:rsidP="002D6222">
      <w:pPr>
        <w:pStyle w:val="NoSpacing"/>
        <w:jc w:val="center"/>
        <w:rPr>
          <w:b/>
          <w:bCs/>
          <w:sz w:val="48"/>
          <w:szCs w:val="48"/>
        </w:rPr>
      </w:pPr>
      <w:r>
        <w:rPr>
          <w:b/>
          <w:bCs/>
          <w:sz w:val="48"/>
          <w:szCs w:val="48"/>
        </w:rPr>
        <w:t>Application</w:t>
      </w:r>
    </w:p>
    <w:p w14:paraId="279710A1" w14:textId="3A29125E" w:rsidR="002D6222" w:rsidRDefault="002D6222" w:rsidP="002D6222">
      <w:pPr>
        <w:pStyle w:val="NoSpacing"/>
        <w:rPr>
          <w:b/>
          <w:bCs/>
          <w:sz w:val="32"/>
          <w:szCs w:val="32"/>
        </w:rPr>
      </w:pPr>
    </w:p>
    <w:p w14:paraId="36BD97FB" w14:textId="0BE70C14" w:rsidR="002D6222" w:rsidRPr="002D6222" w:rsidRDefault="002D6222" w:rsidP="002D6222">
      <w:pPr>
        <w:pStyle w:val="NoSpacing"/>
        <w:pBdr>
          <w:bottom w:val="single" w:sz="4" w:space="1" w:color="auto"/>
        </w:pBdr>
      </w:pPr>
      <w:r w:rsidRPr="002D6222">
        <w:t>Name</w:t>
      </w:r>
      <w:r>
        <w:t xml:space="preserve"> </w:t>
      </w:r>
    </w:p>
    <w:p w14:paraId="48A4C25A" w14:textId="73C0C119" w:rsidR="002D6222" w:rsidRPr="002D6222" w:rsidRDefault="002D6222" w:rsidP="002D6222">
      <w:pPr>
        <w:pStyle w:val="NoSpacing"/>
      </w:pPr>
    </w:p>
    <w:p w14:paraId="086384BE" w14:textId="6CE83002" w:rsidR="002D6222" w:rsidRDefault="002D6222" w:rsidP="002D6222">
      <w:pPr>
        <w:pStyle w:val="NoSpacing"/>
        <w:pBdr>
          <w:bottom w:val="single" w:sz="4" w:space="1" w:color="auto"/>
        </w:pBdr>
      </w:pPr>
      <w:r>
        <w:t xml:space="preserve">Address </w:t>
      </w:r>
    </w:p>
    <w:p w14:paraId="228430D1" w14:textId="77777777" w:rsidR="002D6222" w:rsidRDefault="002D6222" w:rsidP="002D6222">
      <w:pPr>
        <w:pStyle w:val="NoSpacing"/>
      </w:pPr>
    </w:p>
    <w:p w14:paraId="1533964D" w14:textId="445197F2" w:rsidR="002D6222" w:rsidRDefault="002D6222" w:rsidP="002D6222">
      <w:pPr>
        <w:pStyle w:val="NoSpacing"/>
        <w:pBdr>
          <w:bottom w:val="single" w:sz="4" w:space="1" w:color="auto"/>
        </w:pBdr>
      </w:pPr>
      <w:r>
        <w:t xml:space="preserve">Phone Number </w:t>
      </w:r>
    </w:p>
    <w:p w14:paraId="1F0476DF" w14:textId="77777777" w:rsidR="002D6222" w:rsidRPr="002D6222" w:rsidRDefault="002D6222" w:rsidP="002D6222">
      <w:pPr>
        <w:pStyle w:val="NoSpacing"/>
      </w:pPr>
    </w:p>
    <w:p w14:paraId="072348D9" w14:textId="3F6C595B" w:rsidR="002D6222" w:rsidRDefault="002D6222" w:rsidP="002D6222">
      <w:pPr>
        <w:pStyle w:val="NoSpacing"/>
        <w:pBdr>
          <w:bottom w:val="single" w:sz="4" w:space="1" w:color="auto"/>
        </w:pBdr>
      </w:pPr>
      <w:r>
        <w:t>Email Address</w:t>
      </w:r>
    </w:p>
    <w:p w14:paraId="1A1B22AA" w14:textId="77777777" w:rsidR="002D6222" w:rsidRDefault="002D6222" w:rsidP="002D6222">
      <w:pPr>
        <w:pStyle w:val="NoSpacing"/>
      </w:pPr>
    </w:p>
    <w:p w14:paraId="499C3118" w14:textId="3350C064" w:rsidR="002D6222" w:rsidRDefault="002D6222" w:rsidP="002D6222">
      <w:pPr>
        <w:pStyle w:val="NoSpacing"/>
        <w:pBdr>
          <w:bottom w:val="single" w:sz="4" w:space="1" w:color="auto"/>
        </w:pBdr>
      </w:pPr>
      <w:r w:rsidRPr="002D6222">
        <w:t>Current School</w:t>
      </w:r>
    </w:p>
    <w:p w14:paraId="3BF19186" w14:textId="093EE679" w:rsidR="002D6222" w:rsidRDefault="002D6222" w:rsidP="002D6222">
      <w:pPr>
        <w:pStyle w:val="NoSpacing"/>
      </w:pPr>
    </w:p>
    <w:p w14:paraId="4D1C7557" w14:textId="57CE6C16" w:rsidR="002D6222" w:rsidRDefault="002D6222" w:rsidP="002D6222">
      <w:pPr>
        <w:pStyle w:val="NoSpacing"/>
      </w:pPr>
    </w:p>
    <w:p w14:paraId="79D63014" w14:textId="2C705E67" w:rsidR="0016221C" w:rsidRDefault="0016221C" w:rsidP="0016221C">
      <w:pPr>
        <w:pStyle w:val="NoSpacing"/>
      </w:pPr>
      <w:r>
        <w:t>Required Attached Documents</w:t>
      </w:r>
    </w:p>
    <w:p w14:paraId="6DE26EBB" w14:textId="734ACEC9" w:rsidR="0016221C" w:rsidRDefault="0016221C" w:rsidP="0016221C">
      <w:pPr>
        <w:pStyle w:val="NoSpacing"/>
        <w:numPr>
          <w:ilvl w:val="0"/>
          <w:numId w:val="7"/>
        </w:numPr>
      </w:pPr>
      <w:r>
        <w:t>Essay 350-500 words in length</w:t>
      </w:r>
    </w:p>
    <w:p w14:paraId="17EBDFDF" w14:textId="59CEB97A" w:rsidR="0016221C" w:rsidRDefault="0016221C" w:rsidP="0016221C">
      <w:pPr>
        <w:pStyle w:val="NoSpacing"/>
        <w:numPr>
          <w:ilvl w:val="0"/>
          <w:numId w:val="7"/>
        </w:numPr>
      </w:pPr>
      <w:r>
        <w:t>A list of your past / present community service experiences and involvements</w:t>
      </w:r>
    </w:p>
    <w:p w14:paraId="281D4F6D" w14:textId="2ADDEABF" w:rsidR="0016221C" w:rsidRDefault="0016221C" w:rsidP="0016221C">
      <w:pPr>
        <w:pStyle w:val="NoSpacing"/>
        <w:numPr>
          <w:ilvl w:val="0"/>
          <w:numId w:val="7"/>
        </w:numPr>
      </w:pPr>
      <w:r>
        <w:t>Two letters of recommendation from persons not related to you. One letter must be from a high school teacher (college professor), the other from a community member who is not a teacher or school employee</w:t>
      </w:r>
    </w:p>
    <w:p w14:paraId="005E8297" w14:textId="1E836340" w:rsidR="0016221C" w:rsidRDefault="0016221C" w:rsidP="0016221C">
      <w:pPr>
        <w:pStyle w:val="NoSpacing"/>
        <w:numPr>
          <w:ilvl w:val="0"/>
          <w:numId w:val="7"/>
        </w:numPr>
      </w:pPr>
      <w:r>
        <w:t>An official copy of your high school transcripts</w:t>
      </w:r>
    </w:p>
    <w:p w14:paraId="1B7308F9" w14:textId="272BFFA4" w:rsidR="0016221C" w:rsidRDefault="0016221C" w:rsidP="0016221C">
      <w:pPr>
        <w:pStyle w:val="NoSpacing"/>
      </w:pPr>
    </w:p>
    <w:p w14:paraId="5DFAFF7B" w14:textId="667DDAA1" w:rsidR="0016221C" w:rsidRPr="0016221C" w:rsidRDefault="0016221C" w:rsidP="0016221C">
      <w:pPr>
        <w:pStyle w:val="NoSpacing"/>
        <w:rPr>
          <w:b/>
          <w:bCs/>
        </w:rPr>
      </w:pPr>
      <w:r w:rsidRPr="0016221C">
        <w:rPr>
          <w:b/>
          <w:bCs/>
        </w:rPr>
        <w:t>Application Deadline: April 1, 2022</w:t>
      </w:r>
    </w:p>
    <w:p w14:paraId="0539492E" w14:textId="01B91267" w:rsidR="0016221C" w:rsidRDefault="0016221C" w:rsidP="0016221C">
      <w:pPr>
        <w:pStyle w:val="NoSpacing"/>
      </w:pPr>
    </w:p>
    <w:p w14:paraId="34039EBC" w14:textId="4A914C67" w:rsidR="0016221C" w:rsidRDefault="0016221C" w:rsidP="0016221C">
      <w:pPr>
        <w:pStyle w:val="NoSpacing"/>
      </w:pPr>
      <w:r>
        <w:t>Submit the completed application to your senior class advisor, or mail to the Cambridge Commercial Club: PO BOX 54 Cambridge, Idaho 83610</w:t>
      </w:r>
    </w:p>
    <w:p w14:paraId="6E688E69" w14:textId="77777777" w:rsidR="002D6222" w:rsidRPr="002D6222" w:rsidRDefault="002D6222" w:rsidP="002D6222">
      <w:pPr>
        <w:pStyle w:val="NoSpacing"/>
      </w:pPr>
    </w:p>
    <w:p w14:paraId="539F60B8" w14:textId="08144A47" w:rsidR="002D6222" w:rsidRDefault="002D6222" w:rsidP="002D6222">
      <w:pPr>
        <w:pBdr>
          <w:bottom w:val="single" w:sz="4" w:space="1" w:color="auto"/>
        </w:pBdr>
        <w:rPr>
          <w:sz w:val="24"/>
          <w:szCs w:val="24"/>
        </w:rPr>
      </w:pPr>
      <w:r w:rsidRPr="002D6222">
        <w:rPr>
          <w:sz w:val="24"/>
          <w:szCs w:val="24"/>
        </w:rPr>
        <w:br w:type="page"/>
      </w:r>
    </w:p>
    <w:p w14:paraId="0D723022" w14:textId="77777777" w:rsidR="002D6222" w:rsidRPr="002D6222" w:rsidRDefault="002D6222" w:rsidP="002D6222">
      <w:pPr>
        <w:pBdr>
          <w:bottom w:val="single" w:sz="4" w:space="1" w:color="auto"/>
        </w:pBdr>
        <w:rPr>
          <w:sz w:val="24"/>
          <w:szCs w:val="24"/>
        </w:rPr>
      </w:pPr>
    </w:p>
    <w:p w14:paraId="275E01EC" w14:textId="77777777" w:rsidR="00695E25" w:rsidRPr="00C36D10" w:rsidRDefault="00695E25" w:rsidP="00B52353">
      <w:pPr>
        <w:pStyle w:val="NoSpacing"/>
        <w:rPr>
          <w:sz w:val="24"/>
          <w:szCs w:val="24"/>
        </w:rPr>
      </w:pPr>
    </w:p>
    <w:p w14:paraId="0CC31795" w14:textId="77777777" w:rsidR="00446E43" w:rsidRDefault="00446E43" w:rsidP="00C36D10">
      <w:pPr>
        <w:pStyle w:val="NoSpacing"/>
      </w:pPr>
    </w:p>
    <w:sectPr w:rsidR="00446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0" style="width:0;height:0" o:hralign="center" o:bullet="t" o:hrstd="t" o:hr="t" fillcolor="#a0a0a0" stroked="f"/>
    </w:pict>
  </w:numPicBullet>
  <w:numPicBullet w:numPicBulletId="1">
    <w:pict>
      <v:rect id="_x0000_i1031" style="width:0;height:0" o:hralign="center" o:bullet="t" o:hrstd="t" o:hr="t" fillcolor="#a0a0a0" stroked="f"/>
    </w:pict>
  </w:numPicBullet>
  <w:numPicBullet w:numPicBulletId="2">
    <w:pict>
      <v:rect id="_x0000_i1032" style="width:0;height:0" o:hralign="center" o:bullet="t" o:hrstd="t" o:hr="t" fillcolor="#a0a0a0" stroked="f"/>
    </w:pict>
  </w:numPicBullet>
  <w:abstractNum w:abstractNumId="0" w15:restartNumberingAfterBreak="0">
    <w:nsid w:val="12092456"/>
    <w:multiLevelType w:val="hybridMultilevel"/>
    <w:tmpl w:val="803A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75624"/>
    <w:multiLevelType w:val="hybridMultilevel"/>
    <w:tmpl w:val="C0F88126"/>
    <w:lvl w:ilvl="0" w:tplc="3702A25C">
      <w:start w:val="1"/>
      <w:numFmt w:val="bullet"/>
      <w:lvlText w:val=""/>
      <w:lvlPicBulletId w:val="2"/>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2BE1112"/>
    <w:multiLevelType w:val="hybridMultilevel"/>
    <w:tmpl w:val="2DAE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040E6"/>
    <w:multiLevelType w:val="hybridMultilevel"/>
    <w:tmpl w:val="D0FA8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66E5F60"/>
    <w:multiLevelType w:val="multilevel"/>
    <w:tmpl w:val="5390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14AB1"/>
    <w:multiLevelType w:val="hybridMultilevel"/>
    <w:tmpl w:val="583ECFFE"/>
    <w:lvl w:ilvl="0" w:tplc="3702A25C">
      <w:start w:val="1"/>
      <w:numFmt w:val="bullet"/>
      <w:lvlText w:val=""/>
      <w:lvlPicBulletId w:val="1"/>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5436E9"/>
    <w:multiLevelType w:val="hybridMultilevel"/>
    <w:tmpl w:val="90BAB182"/>
    <w:lvl w:ilvl="0" w:tplc="3702A25C">
      <w:start w:val="1"/>
      <w:numFmt w:val="bullet"/>
      <w:lvlText w:val=""/>
      <w:lvlPicBulletId w:val="0"/>
      <w:lvlJc w:val="left"/>
      <w:pPr>
        <w:tabs>
          <w:tab w:val="num" w:pos="720"/>
        </w:tabs>
        <w:ind w:left="720" w:hanging="360"/>
      </w:pPr>
      <w:rPr>
        <w:rFonts w:ascii="Symbol" w:hAnsi="Symbol" w:hint="default"/>
      </w:rPr>
    </w:lvl>
    <w:lvl w:ilvl="1" w:tplc="35323BF6" w:tentative="1">
      <w:start w:val="1"/>
      <w:numFmt w:val="bullet"/>
      <w:lvlText w:val=""/>
      <w:lvlJc w:val="left"/>
      <w:pPr>
        <w:tabs>
          <w:tab w:val="num" w:pos="1440"/>
        </w:tabs>
        <w:ind w:left="1440" w:hanging="360"/>
      </w:pPr>
      <w:rPr>
        <w:rFonts w:ascii="Symbol" w:hAnsi="Symbol" w:hint="default"/>
      </w:rPr>
    </w:lvl>
    <w:lvl w:ilvl="2" w:tplc="A47CBA82" w:tentative="1">
      <w:start w:val="1"/>
      <w:numFmt w:val="bullet"/>
      <w:lvlText w:val=""/>
      <w:lvlJc w:val="left"/>
      <w:pPr>
        <w:tabs>
          <w:tab w:val="num" w:pos="2160"/>
        </w:tabs>
        <w:ind w:left="2160" w:hanging="360"/>
      </w:pPr>
      <w:rPr>
        <w:rFonts w:ascii="Symbol" w:hAnsi="Symbol" w:hint="default"/>
      </w:rPr>
    </w:lvl>
    <w:lvl w:ilvl="3" w:tplc="BC12B98A" w:tentative="1">
      <w:start w:val="1"/>
      <w:numFmt w:val="bullet"/>
      <w:lvlText w:val=""/>
      <w:lvlJc w:val="left"/>
      <w:pPr>
        <w:tabs>
          <w:tab w:val="num" w:pos="2880"/>
        </w:tabs>
        <w:ind w:left="2880" w:hanging="360"/>
      </w:pPr>
      <w:rPr>
        <w:rFonts w:ascii="Symbol" w:hAnsi="Symbol" w:hint="default"/>
      </w:rPr>
    </w:lvl>
    <w:lvl w:ilvl="4" w:tplc="6ED0B05E" w:tentative="1">
      <w:start w:val="1"/>
      <w:numFmt w:val="bullet"/>
      <w:lvlText w:val=""/>
      <w:lvlJc w:val="left"/>
      <w:pPr>
        <w:tabs>
          <w:tab w:val="num" w:pos="3600"/>
        </w:tabs>
        <w:ind w:left="3600" w:hanging="360"/>
      </w:pPr>
      <w:rPr>
        <w:rFonts w:ascii="Symbol" w:hAnsi="Symbol" w:hint="default"/>
      </w:rPr>
    </w:lvl>
    <w:lvl w:ilvl="5" w:tplc="B448B7A2" w:tentative="1">
      <w:start w:val="1"/>
      <w:numFmt w:val="bullet"/>
      <w:lvlText w:val=""/>
      <w:lvlJc w:val="left"/>
      <w:pPr>
        <w:tabs>
          <w:tab w:val="num" w:pos="4320"/>
        </w:tabs>
        <w:ind w:left="4320" w:hanging="360"/>
      </w:pPr>
      <w:rPr>
        <w:rFonts w:ascii="Symbol" w:hAnsi="Symbol" w:hint="default"/>
      </w:rPr>
    </w:lvl>
    <w:lvl w:ilvl="6" w:tplc="34F60DFA" w:tentative="1">
      <w:start w:val="1"/>
      <w:numFmt w:val="bullet"/>
      <w:lvlText w:val=""/>
      <w:lvlJc w:val="left"/>
      <w:pPr>
        <w:tabs>
          <w:tab w:val="num" w:pos="5040"/>
        </w:tabs>
        <w:ind w:left="5040" w:hanging="360"/>
      </w:pPr>
      <w:rPr>
        <w:rFonts w:ascii="Symbol" w:hAnsi="Symbol" w:hint="default"/>
      </w:rPr>
    </w:lvl>
    <w:lvl w:ilvl="7" w:tplc="A3FC907A" w:tentative="1">
      <w:start w:val="1"/>
      <w:numFmt w:val="bullet"/>
      <w:lvlText w:val=""/>
      <w:lvlJc w:val="left"/>
      <w:pPr>
        <w:tabs>
          <w:tab w:val="num" w:pos="5760"/>
        </w:tabs>
        <w:ind w:left="5760" w:hanging="360"/>
      </w:pPr>
      <w:rPr>
        <w:rFonts w:ascii="Symbol" w:hAnsi="Symbol" w:hint="default"/>
      </w:rPr>
    </w:lvl>
    <w:lvl w:ilvl="8" w:tplc="137E1BAE"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10"/>
    <w:rsid w:val="0016221C"/>
    <w:rsid w:val="002B0F14"/>
    <w:rsid w:val="002D6222"/>
    <w:rsid w:val="00446E43"/>
    <w:rsid w:val="00695E25"/>
    <w:rsid w:val="00B52353"/>
    <w:rsid w:val="00BC5230"/>
    <w:rsid w:val="00C36D10"/>
    <w:rsid w:val="00C67936"/>
    <w:rsid w:val="00EE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BFF5"/>
  <w15:chartTrackingRefBased/>
  <w15:docId w15:val="{03CA6F1A-5E2E-41AF-AF50-D713BECE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6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6D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36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6D10"/>
    <w:rPr>
      <w:b/>
      <w:bCs/>
    </w:rPr>
  </w:style>
  <w:style w:type="paragraph" w:styleId="NoSpacing">
    <w:name w:val="No Spacing"/>
    <w:uiPriority w:val="1"/>
    <w:qFormat/>
    <w:rsid w:val="00C36D10"/>
    <w:pPr>
      <w:spacing w:after="0" w:line="240" w:lineRule="auto"/>
    </w:pPr>
  </w:style>
  <w:style w:type="paragraph" w:styleId="ListParagraph">
    <w:name w:val="List Paragraph"/>
    <w:basedOn w:val="Normal"/>
    <w:uiPriority w:val="34"/>
    <w:qFormat/>
    <w:rsid w:val="002D6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93427">
      <w:bodyDiv w:val="1"/>
      <w:marLeft w:val="0"/>
      <w:marRight w:val="0"/>
      <w:marTop w:val="0"/>
      <w:marBottom w:val="0"/>
      <w:divBdr>
        <w:top w:val="none" w:sz="0" w:space="0" w:color="auto"/>
        <w:left w:val="none" w:sz="0" w:space="0" w:color="auto"/>
        <w:bottom w:val="none" w:sz="0" w:space="0" w:color="auto"/>
        <w:right w:val="none" w:sz="0" w:space="0" w:color="auto"/>
      </w:divBdr>
      <w:divsChild>
        <w:div w:id="92453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Yates</dc:creator>
  <cp:keywords/>
  <dc:description/>
  <cp:lastModifiedBy>ACHC  Marketing</cp:lastModifiedBy>
  <cp:revision>2</cp:revision>
  <dcterms:created xsi:type="dcterms:W3CDTF">2022-02-14T19:16:00Z</dcterms:created>
  <dcterms:modified xsi:type="dcterms:W3CDTF">2022-02-14T19:16:00Z</dcterms:modified>
</cp:coreProperties>
</file>