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0AAE4" w14:textId="735AD6E0" w:rsidR="00541CF5" w:rsidRPr="004021CC" w:rsidRDefault="000F2E8A">
      <w:pPr>
        <w:rPr>
          <w:rFonts w:ascii="Trefoil Sans" w:hAnsi="Trefoil Sans"/>
          <w:sz w:val="28"/>
          <w:szCs w:val="28"/>
        </w:rPr>
      </w:pPr>
      <w:r w:rsidRPr="004021CC">
        <w:rPr>
          <w:rFonts w:ascii="Trefoil Sans" w:hAnsi="Trefoil Sans"/>
          <w:sz w:val="28"/>
          <w:szCs w:val="28"/>
        </w:rPr>
        <w:t>Checklist for US Travel Forms:</w:t>
      </w:r>
    </w:p>
    <w:p w14:paraId="7EF24A54" w14:textId="479639E8" w:rsidR="000F2E8A" w:rsidRPr="004021CC" w:rsidRDefault="004021CC">
      <w:pPr>
        <w:rPr>
          <w:rFonts w:ascii="Trefoil Sans" w:hAnsi="Trefoil Sans"/>
          <w:sz w:val="28"/>
          <w:szCs w:val="28"/>
        </w:rPr>
      </w:pPr>
      <w:r w:rsidRPr="004021CC">
        <w:rPr>
          <w:rFonts w:ascii="Trefoil Sans" w:hAnsi="Trefoil Sans"/>
          <w:sz w:val="28"/>
          <w:szCs w:val="28"/>
        </w:rPr>
        <w:t>Use this guide to plan a three- to four-night trip in your region, or if you’ve already tackled something local, a longer trip anywhere in the United States! As you go through this guide, you’ll learn if you’re ready for more advanced travel and what you need to do to get started. With the right tools and plenty of planning, any Girl Scout can make her travel dreams come true!</w:t>
      </w:r>
    </w:p>
    <w:p w14:paraId="5B98DA8A" w14:textId="77777777" w:rsidR="004021CC" w:rsidRPr="004021CC" w:rsidRDefault="004021CC" w:rsidP="004021CC">
      <w:pPr>
        <w:rPr>
          <w:rFonts w:ascii="Trefoil Sans" w:hAnsi="Trefoil Sans"/>
          <w:b/>
          <w:bCs/>
          <w:sz w:val="28"/>
          <w:szCs w:val="28"/>
        </w:rPr>
      </w:pPr>
      <w:r w:rsidRPr="004021CC">
        <w:rPr>
          <w:rFonts w:ascii="Trefoil Sans" w:hAnsi="Trefoil Sans"/>
          <w:b/>
          <w:bCs/>
          <w:sz w:val="28"/>
          <w:szCs w:val="28"/>
        </w:rPr>
        <w:t xml:space="preserve">Guidelines </w:t>
      </w:r>
    </w:p>
    <w:p w14:paraId="1204D998"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Be a registered Girl Scout Cadette or above.</w:t>
      </w:r>
    </w:p>
    <w:p w14:paraId="5F1C608D"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Align trip purpose to Girl Scout Leadership Experience.</w:t>
      </w:r>
    </w:p>
    <w:p w14:paraId="5EB0F43C"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Travel as a group.</w:t>
      </w:r>
    </w:p>
    <w:p w14:paraId="45969B08"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Make sure there are at least two adults (see the Adult-Girl Ratio chart)</w:t>
      </w:r>
    </w:p>
    <w:p w14:paraId="3DC657B3"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 xml:space="preserve">Obtain your Girl Scout Council’s Approval and adhere to Council’s safety </w:t>
      </w:r>
      <w:proofErr w:type="gramStart"/>
      <w:r w:rsidRPr="004021CC">
        <w:rPr>
          <w:rFonts w:ascii="Trefoil Sans" w:hAnsi="Trefoil Sans"/>
          <w:sz w:val="28"/>
          <w:szCs w:val="28"/>
        </w:rPr>
        <w:t>standards</w:t>
      </w:r>
      <w:proofErr w:type="gramEnd"/>
    </w:p>
    <w:p w14:paraId="7D1F470A"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 xml:space="preserve">Submit all of the required forms to your </w:t>
      </w:r>
      <w:proofErr w:type="gramStart"/>
      <w:r w:rsidRPr="004021CC">
        <w:rPr>
          <w:rFonts w:ascii="Trefoil Sans" w:hAnsi="Trefoil Sans"/>
          <w:sz w:val="28"/>
          <w:szCs w:val="28"/>
        </w:rPr>
        <w:t>Council</w:t>
      </w:r>
      <w:proofErr w:type="gramEnd"/>
    </w:p>
    <w:p w14:paraId="33F542BE"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 xml:space="preserve">Create a trip </w:t>
      </w:r>
      <w:proofErr w:type="gramStart"/>
      <w:r w:rsidRPr="004021CC">
        <w:rPr>
          <w:rFonts w:ascii="Trefoil Sans" w:hAnsi="Trefoil Sans"/>
          <w:sz w:val="28"/>
          <w:szCs w:val="28"/>
        </w:rPr>
        <w:t>timeline</w:t>
      </w:r>
      <w:proofErr w:type="gramEnd"/>
      <w:r w:rsidRPr="004021CC">
        <w:rPr>
          <w:rFonts w:ascii="Trefoil Sans" w:hAnsi="Trefoil Sans"/>
          <w:sz w:val="28"/>
          <w:szCs w:val="28"/>
        </w:rPr>
        <w:t xml:space="preserve"> </w:t>
      </w:r>
    </w:p>
    <w:p w14:paraId="27143C9C" w14:textId="77777777" w:rsidR="004021CC" w:rsidRPr="004021CC" w:rsidRDefault="004021CC" w:rsidP="004021CC">
      <w:pPr>
        <w:rPr>
          <w:rFonts w:ascii="Trefoil Sans" w:hAnsi="Trefoil Sans"/>
          <w:b/>
          <w:bCs/>
          <w:sz w:val="28"/>
          <w:szCs w:val="28"/>
        </w:rPr>
      </w:pPr>
      <w:r w:rsidRPr="004021CC">
        <w:rPr>
          <w:rFonts w:ascii="Trefoil Sans" w:hAnsi="Trefoil Sans"/>
          <w:b/>
          <w:bCs/>
          <w:sz w:val="28"/>
          <w:szCs w:val="28"/>
        </w:rPr>
        <w:t>Guide Girls by asking:</w:t>
      </w:r>
    </w:p>
    <w:p w14:paraId="4E66022A"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Where are we going?</w:t>
      </w:r>
    </w:p>
    <w:p w14:paraId="3A6DE8C3"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Why are we going?</w:t>
      </w:r>
    </w:p>
    <w:p w14:paraId="25876313"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How will we get there?</w:t>
      </w:r>
    </w:p>
    <w:p w14:paraId="55F08866"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How much will it cost?</w:t>
      </w:r>
    </w:p>
    <w:p w14:paraId="07AD8940"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How can we get ready?</w:t>
      </w:r>
    </w:p>
    <w:p w14:paraId="277707B6"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Will everyone be able to go?</w:t>
      </w:r>
    </w:p>
    <w:p w14:paraId="1C6F9215"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What safety factors must we consider?</w:t>
      </w:r>
    </w:p>
    <w:p w14:paraId="7F43F59C"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What will we do when we get there?</w:t>
      </w:r>
    </w:p>
    <w:p w14:paraId="6D325489" w14:textId="77777777" w:rsidR="004021CC" w:rsidRPr="004021CC" w:rsidRDefault="004021CC" w:rsidP="004021CC">
      <w:pPr>
        <w:pStyle w:val="ListParagraph"/>
        <w:numPr>
          <w:ilvl w:val="0"/>
          <w:numId w:val="1"/>
        </w:numPr>
        <w:rPr>
          <w:rFonts w:ascii="Trefoil Sans" w:hAnsi="Trefoil Sans"/>
          <w:sz w:val="28"/>
          <w:szCs w:val="28"/>
        </w:rPr>
      </w:pPr>
      <w:r w:rsidRPr="004021CC">
        <w:rPr>
          <w:rFonts w:ascii="Trefoil Sans" w:hAnsi="Trefoil Sans"/>
          <w:sz w:val="28"/>
          <w:szCs w:val="28"/>
        </w:rPr>
        <w:t>What will we do when we return home?</w:t>
      </w:r>
    </w:p>
    <w:p w14:paraId="38E8F201" w14:textId="0AB88688" w:rsidR="004021CC" w:rsidRPr="004021CC" w:rsidRDefault="004021CC">
      <w:pPr>
        <w:rPr>
          <w:rFonts w:ascii="Trefoil Sans" w:hAnsi="Trefoil Sans"/>
          <w:sz w:val="28"/>
          <w:szCs w:val="28"/>
        </w:rPr>
      </w:pPr>
    </w:p>
    <w:p w14:paraId="7CE00C7F" w14:textId="77777777" w:rsidR="004021CC" w:rsidRPr="004021CC" w:rsidRDefault="004021CC" w:rsidP="004021CC">
      <w:pPr>
        <w:rPr>
          <w:rFonts w:ascii="Trefoil Sans" w:hAnsi="Trefoil Sans"/>
          <w:sz w:val="28"/>
          <w:szCs w:val="28"/>
        </w:rPr>
      </w:pPr>
      <w:r w:rsidRPr="004021CC">
        <w:rPr>
          <w:rFonts w:ascii="Trefoil Sans" w:hAnsi="Trefoil Sans"/>
          <w:sz w:val="28"/>
          <w:szCs w:val="28"/>
        </w:rPr>
        <w:t>Forms Required.</w:t>
      </w:r>
    </w:p>
    <w:p w14:paraId="008F778B" w14:textId="67579CFA" w:rsidR="004021CC" w:rsidRPr="004021CC" w:rsidRDefault="004021CC" w:rsidP="004021CC">
      <w:pPr>
        <w:rPr>
          <w:rFonts w:ascii="Trefoil Sans" w:hAnsi="Trefoil Sans"/>
          <w:sz w:val="28"/>
          <w:szCs w:val="28"/>
        </w:rPr>
      </w:pPr>
      <w:r w:rsidRPr="004021CC">
        <w:rPr>
          <w:rFonts w:ascii="Trefoil Sans" w:hAnsi="Trefoil Sans"/>
          <w:sz w:val="28"/>
          <w:szCs w:val="28"/>
        </w:rPr>
        <w:t xml:space="preserve">For </w:t>
      </w:r>
      <w:r w:rsidRPr="004021CC">
        <w:rPr>
          <w:rFonts w:ascii="Trefoil Sans" w:hAnsi="Trefoil Sans"/>
          <w:sz w:val="28"/>
          <w:szCs w:val="28"/>
        </w:rPr>
        <w:t>Domestic</w:t>
      </w:r>
      <w:r w:rsidRPr="004021CC">
        <w:rPr>
          <w:rFonts w:ascii="Trefoil Sans" w:hAnsi="Trefoil Sans"/>
          <w:sz w:val="28"/>
          <w:szCs w:val="28"/>
        </w:rPr>
        <w:t xml:space="preserve"> </w:t>
      </w:r>
      <w:proofErr w:type="gramStart"/>
      <w:r w:rsidRPr="004021CC">
        <w:rPr>
          <w:rFonts w:ascii="Trefoil Sans" w:hAnsi="Trefoil Sans"/>
          <w:sz w:val="28"/>
          <w:szCs w:val="28"/>
        </w:rPr>
        <w:t>Travel</w:t>
      </w:r>
      <w:proofErr w:type="gramEnd"/>
      <w:r w:rsidRPr="004021CC">
        <w:rPr>
          <w:rFonts w:ascii="Trefoil Sans" w:hAnsi="Trefoil Sans"/>
          <w:sz w:val="28"/>
          <w:szCs w:val="28"/>
        </w:rPr>
        <w:t xml:space="preserve"> all forms must be received to the Council office at least </w:t>
      </w:r>
      <w:r w:rsidRPr="004021CC">
        <w:rPr>
          <w:rFonts w:ascii="Trefoil Sans" w:hAnsi="Trefoil Sans"/>
          <w:sz w:val="28"/>
          <w:szCs w:val="28"/>
        </w:rPr>
        <w:t>4</w:t>
      </w:r>
      <w:r w:rsidRPr="004021CC">
        <w:rPr>
          <w:rFonts w:ascii="Trefoil Sans" w:hAnsi="Trefoil Sans"/>
          <w:sz w:val="28"/>
          <w:szCs w:val="28"/>
        </w:rPr>
        <w:t xml:space="preserve"> weeks before the trip. </w:t>
      </w:r>
    </w:p>
    <w:p w14:paraId="640DCD72" w14:textId="77777777" w:rsidR="004021CC" w:rsidRPr="004021CC" w:rsidRDefault="004021CC">
      <w:pPr>
        <w:rPr>
          <w:rFonts w:ascii="Trefoil Sans" w:hAnsi="Trefoil Sans"/>
          <w:sz w:val="28"/>
          <w:szCs w:val="28"/>
        </w:rPr>
      </w:pPr>
    </w:p>
    <w:p w14:paraId="030337AE" w14:textId="49838C8F" w:rsidR="000F2E8A" w:rsidRPr="004021CC" w:rsidRDefault="000F2E8A">
      <w:pPr>
        <w:rPr>
          <w:rFonts w:ascii="Trefoil Sans" w:hAnsi="Trefoil Sans"/>
          <w:sz w:val="28"/>
          <w:szCs w:val="28"/>
        </w:rPr>
      </w:pPr>
      <w:r w:rsidRPr="004021CC">
        <w:rPr>
          <w:rFonts w:ascii="Trefoil Sans" w:hAnsi="Trefoil Sans"/>
          <w:sz w:val="28"/>
          <w:szCs w:val="28"/>
        </w:rPr>
        <w:t>____ Intent to Travel Form</w:t>
      </w:r>
    </w:p>
    <w:p w14:paraId="56B43133" w14:textId="272E05F4" w:rsidR="000F2E8A" w:rsidRPr="004021CC" w:rsidRDefault="000F2E8A">
      <w:pPr>
        <w:rPr>
          <w:rFonts w:ascii="Trefoil Sans" w:hAnsi="Trefoil Sans"/>
          <w:sz w:val="28"/>
          <w:szCs w:val="28"/>
        </w:rPr>
      </w:pPr>
      <w:r w:rsidRPr="004021CC">
        <w:rPr>
          <w:rFonts w:ascii="Trefoil Sans" w:hAnsi="Trefoil Sans"/>
          <w:sz w:val="28"/>
          <w:szCs w:val="28"/>
        </w:rPr>
        <w:lastRenderedPageBreak/>
        <w:t>____ Health and History Form</w:t>
      </w:r>
    </w:p>
    <w:p w14:paraId="2BA72108" w14:textId="13335ACC" w:rsidR="004021CC" w:rsidRPr="004021CC" w:rsidRDefault="004021CC">
      <w:pPr>
        <w:rPr>
          <w:rFonts w:ascii="Trefoil Sans" w:hAnsi="Trefoil Sans"/>
          <w:sz w:val="28"/>
          <w:szCs w:val="28"/>
        </w:rPr>
      </w:pPr>
      <w:r w:rsidRPr="004021CC">
        <w:rPr>
          <w:rFonts w:ascii="Trefoil Sans" w:hAnsi="Trefoil Sans"/>
          <w:sz w:val="28"/>
          <w:szCs w:val="28"/>
        </w:rPr>
        <w:t>____ Authorization for Medical Treatment (Girl)</w:t>
      </w:r>
    </w:p>
    <w:p w14:paraId="548A5E30" w14:textId="6D8B355C" w:rsidR="000F2E8A" w:rsidRPr="004021CC" w:rsidRDefault="000F2E8A">
      <w:pPr>
        <w:rPr>
          <w:rFonts w:ascii="Trefoil Sans" w:hAnsi="Trefoil Sans"/>
          <w:sz w:val="28"/>
          <w:szCs w:val="28"/>
        </w:rPr>
      </w:pPr>
      <w:r w:rsidRPr="004021CC">
        <w:rPr>
          <w:rFonts w:ascii="Trefoil Sans" w:hAnsi="Trefoil Sans"/>
          <w:sz w:val="28"/>
          <w:szCs w:val="28"/>
        </w:rPr>
        <w:t>____ Permission Slips</w:t>
      </w:r>
    </w:p>
    <w:p w14:paraId="108B08D4" w14:textId="515D80A9" w:rsidR="000F2E8A" w:rsidRPr="004021CC" w:rsidRDefault="000F2E8A">
      <w:pPr>
        <w:rPr>
          <w:rFonts w:ascii="Trefoil Sans" w:hAnsi="Trefoil Sans"/>
          <w:sz w:val="28"/>
          <w:szCs w:val="28"/>
        </w:rPr>
      </w:pPr>
      <w:r w:rsidRPr="004021CC">
        <w:rPr>
          <w:rFonts w:ascii="Trefoil Sans" w:hAnsi="Trefoil Sans"/>
          <w:sz w:val="28"/>
          <w:szCs w:val="28"/>
        </w:rPr>
        <w:t>____ Guide to US Travel</w:t>
      </w:r>
      <w:r w:rsidR="004021CC" w:rsidRPr="004021CC">
        <w:rPr>
          <w:rFonts w:ascii="Trefoil Sans" w:hAnsi="Trefoil Sans"/>
          <w:sz w:val="28"/>
          <w:szCs w:val="28"/>
        </w:rPr>
        <w:t xml:space="preserve"> (review pdf)</w:t>
      </w:r>
    </w:p>
    <w:p w14:paraId="7CC97C8B" w14:textId="0B1DC6F0" w:rsidR="000F2E8A" w:rsidRPr="004021CC" w:rsidRDefault="000F2E8A">
      <w:pPr>
        <w:rPr>
          <w:rFonts w:ascii="Trefoil Sans" w:hAnsi="Trefoil Sans"/>
          <w:sz w:val="28"/>
          <w:szCs w:val="28"/>
        </w:rPr>
      </w:pPr>
      <w:r w:rsidRPr="004021CC">
        <w:rPr>
          <w:rFonts w:ascii="Trefoil Sans" w:hAnsi="Trefoil Sans"/>
          <w:sz w:val="28"/>
          <w:szCs w:val="28"/>
        </w:rPr>
        <w:t>____ 3P Insurance (if more than 3 nights)</w:t>
      </w:r>
    </w:p>
    <w:p w14:paraId="10659C1D" w14:textId="56D7E1C4" w:rsidR="004021CC" w:rsidRPr="004021CC" w:rsidRDefault="004021CC">
      <w:pPr>
        <w:rPr>
          <w:rFonts w:ascii="Trefoil Sans" w:hAnsi="Trefoil Sans"/>
          <w:sz w:val="28"/>
          <w:szCs w:val="28"/>
        </w:rPr>
      </w:pPr>
      <w:r w:rsidRPr="004021CC">
        <w:rPr>
          <w:rFonts w:ascii="Trefoil Sans" w:hAnsi="Trefoil Sans"/>
          <w:sz w:val="28"/>
          <w:szCs w:val="28"/>
        </w:rPr>
        <w:t>____ Troop Agreement</w:t>
      </w:r>
    </w:p>
    <w:sectPr w:rsidR="004021CC" w:rsidRPr="0040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foil Sans">
    <w:panose1 w:val="020B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1749C8"/>
    <w:multiLevelType w:val="hybridMultilevel"/>
    <w:tmpl w:val="69460926"/>
    <w:lvl w:ilvl="0" w:tplc="122A2F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8A"/>
    <w:rsid w:val="000F2E8A"/>
    <w:rsid w:val="004021CC"/>
    <w:rsid w:val="0054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2DF6"/>
  <w15:chartTrackingRefBased/>
  <w15:docId w15:val="{1AC379C8-11A6-4259-9EA5-F8E7ED6E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26" ma:contentTypeDescription="Create a new document." ma:contentTypeScope="" ma:versionID="7591e5556895d5f1f71d538c589909ad">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084aa21922fb03c2073ccb682245079"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GL" minOccurs="0"/>
                <xsd:element ref="ns2:ApprovalDateTime" minOccurs="0"/>
                <xsd:element ref="ns2:Approvedby_x003a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L" ma:index="25" nillable="true" ma:displayName="GL" ma:description="GL coding" ma:format="Dropdown" ma:internalName="GL">
      <xsd:simpleType>
        <xsd:restriction base="dms:Text">
          <xsd:maxLength value="255"/>
        </xsd:restriction>
      </xsd:simpleType>
    </xsd:element>
    <xsd:element name="ApprovalDateTime" ma:index="26" nillable="true" ma:displayName="Approval Date &amp; Time" ma:description="Approval Date &amp; Time" ma:format="DateTime" ma:internalName="ApprovalDateTime">
      <xsd:simpleType>
        <xsd:restriction base="dms:DateTime"/>
      </xsd:simpleType>
    </xsd:element>
    <xsd:element name="Approvedby_x003a_" ma:index="27" nillable="true" ma:displayName="Approved by:" ma:format="Dropdown" ma:internalName="Approvedby_x003a_">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GL xmlns="85cb5d27-21a8-4f2f-84be-42f7b8e35b67" xsi:nil="true"/>
    <_Flow_SignoffStatus xmlns="85cb5d27-21a8-4f2f-84be-42f7b8e35b67" xsi:nil="true"/>
    <Approvedby_x003a_ xmlns="85cb5d27-21a8-4f2f-84be-42f7b8e35b67" xsi:nil="true"/>
    <ApprovalDateTime xmlns="85cb5d27-21a8-4f2f-84be-42f7b8e35b6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5DD3B-99C0-4EF6-ADC9-985A3C48939B}"/>
</file>

<file path=customXml/itemProps2.xml><?xml version="1.0" encoding="utf-8"?>
<ds:datastoreItem xmlns:ds="http://schemas.openxmlformats.org/officeDocument/2006/customXml" ds:itemID="{EEE6B9CC-9D9B-476E-B672-FFD84E3B93CC}"/>
</file>

<file path=customXml/itemProps3.xml><?xml version="1.0" encoding="utf-8"?>
<ds:datastoreItem xmlns:ds="http://schemas.openxmlformats.org/officeDocument/2006/customXml" ds:itemID="{B00A9FBE-E5D7-4E38-B719-351D9086A9CC}"/>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Lee</dc:creator>
  <cp:keywords/>
  <dc:description/>
  <cp:lastModifiedBy>Meena Lee</cp:lastModifiedBy>
  <cp:revision>2</cp:revision>
  <dcterms:created xsi:type="dcterms:W3CDTF">2021-03-29T16:42:00Z</dcterms:created>
  <dcterms:modified xsi:type="dcterms:W3CDTF">2021-03-29T16:42:00Z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ies>
</file>