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11A4" w14:textId="77777777" w:rsidR="00F52232" w:rsidRPr="002E5722" w:rsidRDefault="00F52232">
      <w:pPr>
        <w:rPr>
          <w:rFonts w:eastAsia="SimSun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08"/>
      </w:tblGrid>
      <w:tr w:rsidR="009B5469" w:rsidRPr="002E5722" w14:paraId="7A515A7C" w14:textId="77777777" w:rsidTr="002E5722">
        <w:tc>
          <w:tcPr>
            <w:tcW w:w="2802" w:type="dxa"/>
            <w:shd w:val="clear" w:color="auto" w:fill="auto"/>
          </w:tcPr>
          <w:p w14:paraId="298CAD4D" w14:textId="77777777" w:rsidR="009B5469" w:rsidRPr="002E5722" w:rsidRDefault="009B5469" w:rsidP="00B06448">
            <w:pPr>
              <w:rPr>
                <w:rFonts w:eastAsia="SimSun" w:cs="Calibri"/>
                <w:i/>
                <w:sz w:val="22"/>
                <w:szCs w:val="22"/>
              </w:rPr>
            </w:pPr>
            <w:r w:rsidRPr="002E5722">
              <w:rPr>
                <w:rFonts w:eastAsia="SimSun" w:cs="Calibri"/>
                <w:i/>
                <w:sz w:val="22"/>
              </w:rPr>
              <w:t xml:space="preserve"> </w:t>
            </w:r>
          </w:p>
        </w:tc>
        <w:tc>
          <w:tcPr>
            <w:tcW w:w="6208" w:type="dxa"/>
            <w:shd w:val="clear" w:color="auto" w:fill="auto"/>
          </w:tcPr>
          <w:p w14:paraId="14E12BF5" w14:textId="77777777" w:rsidR="009E497B" w:rsidRPr="002E5722" w:rsidRDefault="005548A7" w:rsidP="009E497B">
            <w:pPr>
              <w:rPr>
                <w:rFonts w:eastAsia="SimSun" w:cs="Calibri"/>
                <w:b/>
                <w:sz w:val="22"/>
                <w:szCs w:val="22"/>
              </w:rPr>
            </w:pPr>
            <w:r>
              <w:rPr>
                <w:rFonts w:eastAsia="SimSun" w:cs="Calibri" w:hint="eastAsia"/>
                <w:b/>
                <w:sz w:val="22"/>
              </w:rPr>
              <w:t>新加坡首创</w:t>
            </w:r>
            <w:r>
              <w:rPr>
                <w:rFonts w:eastAsia="SimSun" w:cs="Calibri" w:hint="eastAsia"/>
                <w:b/>
                <w:sz w:val="22"/>
                <w:lang w:eastAsia="zh-CN"/>
              </w:rPr>
              <w:t xml:space="preserve"> -</w:t>
            </w:r>
            <w:r>
              <w:rPr>
                <w:rFonts w:eastAsia="SimSun" w:cs="Calibri"/>
                <w:b/>
                <w:sz w:val="22"/>
                <w:lang w:eastAsia="zh-CN"/>
              </w:rPr>
              <w:t xml:space="preserve"> </w:t>
            </w:r>
            <w:r w:rsidR="009E497B" w:rsidRPr="002E5722">
              <w:rPr>
                <w:rFonts w:eastAsia="SimSun" w:cs="Calibri"/>
                <w:b/>
                <w:sz w:val="22"/>
              </w:rPr>
              <w:t>正宗新加坡鸭子</w:t>
            </w:r>
            <w:proofErr w:type="gramStart"/>
            <w:r w:rsidR="009E497B" w:rsidRPr="002E5722">
              <w:rPr>
                <w:rFonts w:eastAsia="SimSun" w:cs="Calibri"/>
                <w:b/>
                <w:sz w:val="22"/>
              </w:rPr>
              <w:t>船旅游</w:t>
            </w:r>
            <w:proofErr w:type="gramEnd"/>
            <w:r w:rsidR="009E497B" w:rsidRPr="002E5722">
              <w:rPr>
                <w:rFonts w:eastAsia="SimSun" w:cs="Calibri"/>
                <w:b/>
                <w:sz w:val="22"/>
              </w:rPr>
              <w:t>行程：乘坐两栖旅游船展开水陆</w:t>
            </w:r>
            <w:r>
              <w:rPr>
                <w:rFonts w:eastAsia="SimSun" w:cs="Calibri" w:hint="eastAsia"/>
                <w:b/>
                <w:sz w:val="22"/>
              </w:rPr>
              <w:t>探险之旅</w:t>
            </w:r>
            <w:r w:rsidR="009E497B" w:rsidRPr="002E5722">
              <w:rPr>
                <w:rFonts w:eastAsia="SimSun" w:cs="Calibri"/>
                <w:b/>
                <w:sz w:val="22"/>
              </w:rPr>
              <w:t>！</w:t>
            </w:r>
          </w:p>
          <w:p w14:paraId="1D600656" w14:textId="77777777" w:rsidR="00E64373" w:rsidRPr="002E5722" w:rsidRDefault="00E64373" w:rsidP="00AC69E8">
            <w:pPr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07DFCACA" w14:textId="77777777" w:rsidR="006B0152" w:rsidRPr="002E5722" w:rsidRDefault="006B0152" w:rsidP="006B0152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我们的</w:t>
            </w:r>
            <w:r w:rsidR="00B82A9D">
              <w:rPr>
                <w:rFonts w:eastAsia="SimSun" w:cs="Calibri" w:hint="eastAsia"/>
                <w:color w:val="000000"/>
                <w:sz w:val="22"/>
              </w:rPr>
              <w:t>水路</w:t>
            </w:r>
            <w:r w:rsidRPr="002E5722">
              <w:rPr>
                <w:rFonts w:eastAsia="SimSun" w:cs="Calibri"/>
                <w:color w:val="000000"/>
                <w:sz w:val="22"/>
              </w:rPr>
              <w:t>两栖</w:t>
            </w:r>
            <w:r w:rsidR="00391E04" w:rsidRPr="00391E04">
              <w:rPr>
                <w:rFonts w:eastAsia="SimSun" w:cs="Calibri" w:hint="eastAsia"/>
                <w:color w:val="000000"/>
                <w:sz w:val="22"/>
              </w:rPr>
              <w:t>探险</w:t>
            </w:r>
            <w:r w:rsidRPr="002E5722">
              <w:rPr>
                <w:rFonts w:eastAsia="SimSun" w:cs="Calibri"/>
                <w:color w:val="000000"/>
                <w:sz w:val="22"/>
              </w:rPr>
              <w:t>之旅是绝无仅有的。位于新达城的</w:t>
            </w:r>
            <w:r w:rsidR="00391E04">
              <w:rPr>
                <w:rFonts w:eastAsia="SimSun" w:cs="Calibri" w:hint="eastAsia"/>
                <w:color w:val="000000"/>
                <w:sz w:val="22"/>
              </w:rPr>
              <w:t>首创</w:t>
            </w:r>
            <w:r w:rsidRPr="002E5722">
              <w:rPr>
                <w:rFonts w:eastAsia="SimSun" w:cs="Calibri"/>
                <w:color w:val="000000"/>
                <w:sz w:val="22"/>
              </w:rPr>
              <w:t>正宗鸭子船之旅是屡获新加坡旅游奖项肯定的</w:t>
            </w:r>
            <w:r w:rsidR="00391E04">
              <w:rPr>
                <w:rFonts w:eastAsia="SimSun" w:cs="Calibri" w:hint="eastAsia"/>
                <w:color w:val="000000"/>
                <w:sz w:val="22"/>
              </w:rPr>
              <w:t>最佳</w:t>
            </w:r>
            <w:r w:rsidRPr="002E5722">
              <w:rPr>
                <w:rFonts w:eastAsia="SimSun" w:cs="Calibri"/>
                <w:color w:val="000000"/>
                <w:sz w:val="22"/>
              </w:rPr>
              <w:t>观光景点</w:t>
            </w:r>
            <w:r w:rsidR="00391E04">
              <w:rPr>
                <w:rFonts w:eastAsia="SimSun" w:cs="Calibri" w:hint="eastAsia"/>
                <w:color w:val="000000"/>
                <w:sz w:val="22"/>
              </w:rPr>
              <w:t>之一</w:t>
            </w:r>
            <w:r w:rsidRPr="002E5722">
              <w:rPr>
                <w:rFonts w:eastAsia="SimSun" w:cs="Calibri"/>
                <w:color w:val="000000"/>
                <w:sz w:val="22"/>
              </w:rPr>
              <w:t>。</w:t>
            </w:r>
            <w:r w:rsidR="00391E04">
              <w:rPr>
                <w:rFonts w:eastAsia="SimSun" w:cs="Calibri" w:hint="eastAsia"/>
                <w:color w:val="000000"/>
                <w:sz w:val="22"/>
              </w:rPr>
              <w:t>我们</w:t>
            </w:r>
            <w:r w:rsidRPr="002E5722">
              <w:rPr>
                <w:rFonts w:eastAsia="SimSun" w:cs="Calibri"/>
                <w:color w:val="000000"/>
                <w:sz w:val="22"/>
              </w:rPr>
              <w:t>保持着长达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15 </w:t>
            </w:r>
            <w:r w:rsidRPr="002E5722">
              <w:rPr>
                <w:rFonts w:eastAsia="SimSun" w:cs="Calibri"/>
                <w:color w:val="000000"/>
                <w:sz w:val="22"/>
              </w:rPr>
              <w:t>年的完美安全记录，乘客人数累计达一百万，是新加坡名列第一的鸭子旅游船。全程达一小时的</w:t>
            </w:r>
            <w:r w:rsidR="004A75BE">
              <w:rPr>
                <w:rFonts w:eastAsia="SimSun" w:cs="Calibri" w:hint="eastAsia"/>
                <w:color w:val="000000"/>
                <w:sz w:val="22"/>
              </w:rPr>
              <w:t>探险</w:t>
            </w:r>
            <w:r w:rsidRPr="002E5722">
              <w:rPr>
                <w:rFonts w:eastAsia="SimSun" w:cs="Calibri"/>
                <w:color w:val="000000"/>
                <w:sz w:val="22"/>
              </w:rPr>
              <w:t>之旅以</w:t>
            </w:r>
            <w:r w:rsidR="006D5FCB">
              <w:rPr>
                <w:rFonts w:eastAsia="SimSun" w:cs="Calibri" w:hint="eastAsia"/>
                <w:color w:val="000000"/>
                <w:sz w:val="22"/>
              </w:rPr>
              <w:t>在</w:t>
            </w:r>
            <w:r w:rsidRPr="002E5722">
              <w:rPr>
                <w:rFonts w:eastAsia="SimSun" w:cs="Calibri"/>
                <w:color w:val="000000"/>
                <w:sz w:val="22"/>
              </w:rPr>
              <w:t>历史文化区的</w:t>
            </w:r>
            <w:r w:rsidR="006D5FCB">
              <w:rPr>
                <w:rFonts w:eastAsia="SimSun" w:cs="Calibri" w:hint="eastAsia"/>
                <w:color w:val="000000"/>
                <w:sz w:val="22"/>
              </w:rPr>
              <w:t>陆地之旅</w:t>
            </w:r>
            <w:r w:rsidRPr="002E5722">
              <w:rPr>
                <w:rFonts w:eastAsia="SimSun" w:cs="Calibri"/>
                <w:color w:val="000000"/>
                <w:sz w:val="22"/>
              </w:rPr>
              <w:t>拉开序幕，之后便会驶入水里，像鸭子般的悠游于美丽的</w:t>
            </w:r>
            <w:r w:rsidR="00EA0114">
              <w:rPr>
                <w:rFonts w:eastAsia="SimSun" w:cs="Calibri" w:hint="eastAsia"/>
                <w:color w:val="000000"/>
                <w:sz w:val="22"/>
              </w:rPr>
              <w:t>滨海湾</w:t>
            </w:r>
            <w:r w:rsidRPr="002E5722">
              <w:rPr>
                <w:rFonts w:eastAsia="SimSun" w:cs="Calibri"/>
                <w:color w:val="000000"/>
                <w:sz w:val="22"/>
              </w:rPr>
              <w:t>风景中。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2F736E0B" w14:textId="77777777" w:rsidR="009B5469" w:rsidRPr="002E5722" w:rsidRDefault="009B5469" w:rsidP="00770BD2">
            <w:pPr>
              <w:contextualSpacing/>
              <w:rPr>
                <w:rFonts w:eastAsia="SimSun" w:cs="Calibri"/>
                <w:sz w:val="22"/>
                <w:szCs w:val="22"/>
              </w:rPr>
            </w:pPr>
          </w:p>
        </w:tc>
      </w:tr>
      <w:tr w:rsidR="009E48FD" w:rsidRPr="002E5722" w14:paraId="538C4A62" w14:textId="77777777" w:rsidTr="002E5722">
        <w:tc>
          <w:tcPr>
            <w:tcW w:w="2802" w:type="dxa"/>
            <w:shd w:val="clear" w:color="auto" w:fill="auto"/>
          </w:tcPr>
          <w:p w14:paraId="1E09339F" w14:textId="77777777" w:rsidR="00A1473C" w:rsidRPr="002E5722" w:rsidRDefault="00B06448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2E5722">
              <w:rPr>
                <w:rFonts w:eastAsia="SimSun" w:cs="Calibri"/>
                <w:b/>
                <w:color w:val="000000"/>
                <w:sz w:val="22"/>
                <w:highlight w:val="yellow"/>
              </w:rPr>
              <w:t>Details</w:t>
            </w:r>
          </w:p>
          <w:p w14:paraId="620E15E1" w14:textId="77777777" w:rsidR="00770BD2" w:rsidRPr="002E5722" w:rsidRDefault="00770BD2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516A3EA4" w14:textId="77777777" w:rsidR="009E48FD" w:rsidRPr="002E5722" w:rsidRDefault="009E48FD" w:rsidP="007D5E8C">
            <w:pPr>
              <w:rPr>
                <w:rFonts w:eastAsia="SimSun" w:cs="Calibri"/>
                <w:i/>
                <w:sz w:val="22"/>
                <w:szCs w:val="22"/>
              </w:rPr>
            </w:pPr>
          </w:p>
        </w:tc>
        <w:tc>
          <w:tcPr>
            <w:tcW w:w="6208" w:type="dxa"/>
            <w:shd w:val="clear" w:color="auto" w:fill="auto"/>
          </w:tcPr>
          <w:p w14:paraId="73F1F49D" w14:textId="77777777" w:rsidR="00CB0B54" w:rsidRPr="002E5722" w:rsidRDefault="00867295" w:rsidP="002E5722">
            <w:pPr>
              <w:spacing w:before="100" w:beforeAutospacing="1" w:after="100" w:afterAutospacing="1"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  <w:highlight w:val="yellow"/>
              </w:rPr>
              <w:t>Address</w:t>
            </w:r>
          </w:p>
          <w:p w14:paraId="24421F7A" w14:textId="77777777" w:rsidR="00610711" w:rsidRDefault="00610711" w:rsidP="00610711">
            <w:pPr>
              <w:rPr>
                <w:rFonts w:eastAsia="SimSun" w:cs="Calibri"/>
                <w:sz w:val="21"/>
                <w:shd w:val="clear" w:color="auto" w:fill="FFFFFF"/>
              </w:rPr>
            </w:pPr>
            <w:r w:rsidRPr="002E5722">
              <w:rPr>
                <w:rFonts w:eastAsia="SimSun" w:cs="Calibri"/>
                <w:sz w:val="21"/>
                <w:shd w:val="clear" w:color="auto" w:fill="FFFFFF"/>
              </w:rPr>
              <w:t>新达城购物中心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#01-330 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>号鸭子船与河马巴士旅游中心</w:t>
            </w:r>
          </w:p>
          <w:p w14:paraId="17BE494A" w14:textId="77777777" w:rsidR="00183E92" w:rsidRPr="00183E92" w:rsidRDefault="00183E92" w:rsidP="00183E92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183E92">
              <w:rPr>
                <w:rFonts w:eastAsia="SimSun" w:cs="Calibri"/>
                <w:sz w:val="21"/>
                <w:szCs w:val="21"/>
                <w:shd w:val="clear" w:color="auto" w:fill="FFFFFF"/>
              </w:rPr>
              <w:t>3 Temasek Boulevard</w:t>
            </w:r>
            <w:r>
              <w:rPr>
                <w:rFonts w:eastAsia="SimSun" w:cs="Calibri"/>
                <w:sz w:val="21"/>
                <w:szCs w:val="21"/>
                <w:shd w:val="clear" w:color="auto" w:fill="FFFFFF"/>
              </w:rPr>
              <w:t xml:space="preserve"> </w:t>
            </w:r>
            <w:r w:rsidRPr="00183E92">
              <w:rPr>
                <w:rFonts w:eastAsia="SimSun" w:cs="Calibri"/>
                <w:sz w:val="21"/>
                <w:szCs w:val="21"/>
                <w:shd w:val="clear" w:color="auto" w:fill="FFFFFF"/>
              </w:rPr>
              <w:t>#01-330 Suntec Shopping Mall</w:t>
            </w:r>
          </w:p>
          <w:p w14:paraId="7A0E57AC" w14:textId="77777777" w:rsidR="00183E92" w:rsidRPr="002E5722" w:rsidRDefault="00183E92" w:rsidP="00183E92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183E92">
              <w:rPr>
                <w:rFonts w:eastAsia="SimSun" w:cs="Calibri"/>
                <w:sz w:val="21"/>
                <w:szCs w:val="21"/>
                <w:shd w:val="clear" w:color="auto" w:fill="FFFFFF"/>
              </w:rPr>
              <w:t>Singapore 038983</w:t>
            </w:r>
          </w:p>
          <w:p w14:paraId="13465FBE" w14:textId="77777777" w:rsidR="00535EAD" w:rsidRDefault="00535EAD" w:rsidP="00535EAD">
            <w:pPr>
              <w:spacing w:before="100" w:beforeAutospacing="1" w:after="100" w:afterAutospacing="1"/>
              <w:jc w:val="both"/>
              <w:rPr>
                <w:rFonts w:asciiTheme="minorHAnsi" w:eastAsia="SimSun" w:hAnsiTheme="minorHAnsi" w:cs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color w:val="000000"/>
                <w:sz w:val="22"/>
                <w:highlight w:val="yellow"/>
              </w:rPr>
              <w:t>How to get there</w:t>
            </w:r>
          </w:p>
          <w:p w14:paraId="0DD3B20D" w14:textId="77777777" w:rsidR="00535EAD" w:rsidRDefault="00535EAD" w:rsidP="00535E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Taxi德士下车点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: Suntec City Convention Centre Taxi Stand C25</w:t>
            </w:r>
          </w:p>
          <w:p w14:paraId="0D624EC7" w14:textId="77777777" w:rsidR="00535EAD" w:rsidRDefault="00535EAD" w:rsidP="00535E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最近的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MRT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地铁站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 : Esplanade MRT (CC) Exit A 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出口</w:t>
            </w:r>
          </w:p>
          <w:p w14:paraId="0F74E8A9" w14:textId="2BC5E405" w:rsidR="00535EAD" w:rsidRDefault="00822FA9" w:rsidP="00535EAD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公交巴士站点（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02151）Suntec Convention </w:t>
            </w:r>
            <w:proofErr w:type="spellStart"/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Ctr</w:t>
            </w:r>
            <w:proofErr w:type="spellEnd"/>
            <w:r w:rsidR="00535EAD"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: 36, 70M, 111, 133, 133A, 162M, 97, 106, 700A, 857, 502, 518</w:t>
            </w:r>
          </w:p>
          <w:p w14:paraId="271FB0BF" w14:textId="266E7046" w:rsidR="00B06448" w:rsidRPr="00535EAD" w:rsidRDefault="00535EAD" w:rsidP="00B0644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SimSun" w:eastAsia="SimSun" w:hAnsi="SimSun" w:cs="Arial"/>
                <w:color w:val="333333"/>
                <w:sz w:val="20"/>
                <w:szCs w:val="20"/>
                <w:lang w:val="en-SG" w:eastAsia="zh-CN" w:bidi="ar-SA"/>
              </w:rPr>
            </w:pP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免费单程河马巴士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: 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向河马巴士车长出示您的预定凭据，就可</w:t>
            </w:r>
            <w:r>
              <w:rPr>
                <w:rFonts w:ascii="SimSun" w:eastAsia="SimSun" w:hAnsi="SimSun" w:cs="SimSun" w:hint="eastAsia"/>
                <w:color w:val="333333"/>
                <w:sz w:val="20"/>
                <w:lang w:val="en-SG"/>
              </w:rPr>
              <w:t>在</w:t>
            </w:r>
            <w:r>
              <w:rPr>
                <w:rFonts w:ascii="SimSun" w:eastAsia="SimSun" w:hAnsi="SimSun" w:cstheme="minorHAnsi" w:hint="eastAsia"/>
                <w:sz w:val="21"/>
              </w:rPr>
              <w:t>市区的63个巴士站搭乘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lang w:val="en-SG" w:eastAsia="zh-CN" w:bidi="ar-SA"/>
              </w:rPr>
              <w:t>免费的单程河马巴士前往我们位于新达城的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DUCK &amp; </w:t>
            </w:r>
            <w:proofErr w:type="spellStart"/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>HiPPO</w:t>
            </w:r>
            <w:proofErr w:type="spellEnd"/>
            <w:r>
              <w:rPr>
                <w:rFonts w:ascii="SimSun" w:eastAsia="SimSun" w:hAnsi="SimSun" w:cs="Calibri" w:hint="eastAsia"/>
                <w:sz w:val="21"/>
                <w:shd w:val="clear" w:color="auto" w:fill="FFFFFF"/>
              </w:rPr>
              <w:t>鸭子船与河马巴士旅游中心。</w:t>
            </w:r>
            <w:r>
              <w:rPr>
                <w:rFonts w:ascii="SimSun" w:eastAsia="SimSun" w:hAnsi="SimSun" w:cs="Arial" w:hint="eastAsia"/>
                <w:color w:val="333333"/>
                <w:sz w:val="20"/>
                <w:szCs w:val="20"/>
                <w:lang w:val="en-SG" w:eastAsia="zh-CN" w:bidi="ar-SA"/>
              </w:rPr>
              <w:t xml:space="preserve"> </w:t>
            </w:r>
          </w:p>
          <w:p w14:paraId="05CC5154" w14:textId="77777777" w:rsidR="00914BF8" w:rsidRPr="002E5722" w:rsidRDefault="00914BF8" w:rsidP="00B06448">
            <w:pPr>
              <w:contextualSpacing/>
              <w:rPr>
                <w:rFonts w:eastAsia="SimSun" w:cs="Calibri"/>
                <w:sz w:val="20"/>
                <w:szCs w:val="20"/>
              </w:rPr>
            </w:pPr>
            <w:r w:rsidRPr="002E5722">
              <w:rPr>
                <w:rFonts w:eastAsia="SimSun" w:cs="Calibri"/>
                <w:sz w:val="20"/>
                <w:highlight w:val="yellow"/>
              </w:rPr>
              <w:t>Itinerary</w:t>
            </w:r>
          </w:p>
          <w:p w14:paraId="0A58B100" w14:textId="77777777" w:rsidR="00914BF8" w:rsidRPr="002E5722" w:rsidRDefault="00914BF8" w:rsidP="00B06448">
            <w:pPr>
              <w:contextualSpacing/>
              <w:rPr>
                <w:rFonts w:eastAsia="SimSun" w:cs="Calibri"/>
                <w:sz w:val="20"/>
                <w:szCs w:val="20"/>
              </w:rPr>
            </w:pPr>
          </w:p>
          <w:p w14:paraId="078B0A4C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搭乘经翻新改装的二战时期越南战车，展开独一无二的新加坡之旅。从新达城启程，展开水陆旅游探索！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7C16A90C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0C602E58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鸭子船驶入滨海湾后，您将可饱览新加坡繁华的城市风景线以及最具标志性的地标：滨海湾金沙酒店、滨海湾花园、滨海艺术中心和高耸的鱼尾</w:t>
            </w:r>
            <w:proofErr w:type="gramStart"/>
            <w:r w:rsidRPr="002E5722">
              <w:rPr>
                <w:rFonts w:eastAsia="SimSun" w:cs="Calibri"/>
                <w:color w:val="000000"/>
                <w:sz w:val="22"/>
              </w:rPr>
              <w:t>狮</w:t>
            </w:r>
            <w:proofErr w:type="gramEnd"/>
            <w:r w:rsidRPr="002E5722">
              <w:rPr>
                <w:rFonts w:eastAsia="SimSun" w:cs="Calibri"/>
                <w:color w:val="000000"/>
                <w:sz w:val="22"/>
              </w:rPr>
              <w:t>雕像。</w:t>
            </w:r>
          </w:p>
          <w:p w14:paraId="60DE988B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568EFDA3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上岸后的行程仍然很精彩，鸭子船将继续驶经新加坡摩天观景轮和市政区。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 </w:t>
            </w:r>
            <w:r w:rsidRPr="002E5722">
              <w:rPr>
                <w:rFonts w:eastAsia="SimSun" w:cs="Calibri"/>
                <w:color w:val="000000"/>
                <w:sz w:val="22"/>
              </w:rPr>
              <w:t>您将看到二战时期英军向日军投降的旧最高法院，以及为纪念在</w:t>
            </w:r>
            <w:proofErr w:type="gramStart"/>
            <w:r w:rsidRPr="002E5722">
              <w:rPr>
                <w:rFonts w:eastAsia="SimSun" w:cs="Calibri"/>
                <w:color w:val="000000"/>
                <w:sz w:val="22"/>
              </w:rPr>
              <w:t>二战日</w:t>
            </w:r>
            <w:proofErr w:type="gramEnd"/>
            <w:r w:rsidRPr="002E5722">
              <w:rPr>
                <w:rFonts w:eastAsia="SimSun" w:cs="Calibri"/>
                <w:color w:val="000000"/>
                <w:sz w:val="22"/>
              </w:rPr>
              <w:t>治时期壮烈牺牲的人士而建造的和平纪念碑公园。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46A53AB2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4BC98865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最后绕着位于新达城的世界最大喷泉</w:t>
            </w:r>
            <w:r w:rsidRPr="002E5722">
              <w:rPr>
                <w:rFonts w:eastAsia="SimSun" w:cs="Calibri"/>
                <w:color w:val="000000"/>
                <w:sz w:val="22"/>
              </w:rPr>
              <w:t>──</w:t>
            </w:r>
            <w:r w:rsidRPr="002E5722">
              <w:rPr>
                <w:rFonts w:eastAsia="SimSun" w:cs="Calibri"/>
                <w:color w:val="000000"/>
                <w:sz w:val="22"/>
              </w:rPr>
              <w:t>财富之泉</w:t>
            </w:r>
            <w:r w:rsidRPr="002E5722">
              <w:rPr>
                <w:rFonts w:eastAsia="SimSun" w:cs="Calibri"/>
                <w:color w:val="000000"/>
                <w:sz w:val="22"/>
              </w:rPr>
              <w:t>──</w:t>
            </w:r>
            <w:r w:rsidRPr="002E5722">
              <w:rPr>
                <w:rFonts w:eastAsia="SimSun" w:cs="Calibri"/>
                <w:color w:val="000000"/>
                <w:sz w:val="22"/>
              </w:rPr>
              <w:t>走一圈，以求得好运！</w:t>
            </w:r>
          </w:p>
          <w:p w14:paraId="0D825A58" w14:textId="77777777" w:rsidR="00CB6BBB" w:rsidRPr="002E5722" w:rsidRDefault="00CB6BBB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5CD098AA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 xml:space="preserve">Itinerary </w:t>
            </w:r>
          </w:p>
          <w:p w14:paraId="497DA286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行程中的重要景点和地标包括：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73D0D6AD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新达城财富之泉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2DC8AF8C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市政区和平纪念碑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07035BB7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lastRenderedPageBreak/>
              <w:t>旧最高法院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26E22465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政府大厦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4C9AF0E9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新加坡摩天观景轮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6F18F9A7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滨海湾花园</w:t>
            </w:r>
          </w:p>
          <w:p w14:paraId="2C2E61CC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  <w:r w:rsidRPr="002E5722">
              <w:rPr>
                <w:rFonts w:eastAsia="SimSun" w:cs="Calibri"/>
                <w:color w:val="000000"/>
                <w:sz w:val="22"/>
              </w:rPr>
              <w:t>双螺旋桥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0A6A98C4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滨海艺术中心</w:t>
            </w:r>
          </w:p>
          <w:p w14:paraId="36735FE2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鱼尾</w:t>
            </w:r>
            <w:proofErr w:type="gramStart"/>
            <w:r w:rsidRPr="002E5722">
              <w:rPr>
                <w:rFonts w:eastAsia="SimSun" w:cs="Calibri"/>
                <w:color w:val="000000"/>
                <w:sz w:val="22"/>
              </w:rPr>
              <w:t>狮</w:t>
            </w:r>
            <w:proofErr w:type="gramEnd"/>
            <w:r w:rsidRPr="002E5722">
              <w:rPr>
                <w:rFonts w:eastAsia="SimSun" w:cs="Calibri"/>
                <w:color w:val="000000"/>
                <w:sz w:val="22"/>
              </w:rPr>
              <w:t>公园</w:t>
            </w:r>
          </w:p>
          <w:p w14:paraId="0332424A" w14:textId="77777777" w:rsidR="00CB6BBB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滨海湾新金融区</w:t>
            </w:r>
            <w:r w:rsidRPr="002E5722">
              <w:rPr>
                <w:rFonts w:eastAsia="SimSun" w:cs="Calibri"/>
                <w:color w:val="000000"/>
                <w:sz w:val="22"/>
              </w:rPr>
              <w:t xml:space="preserve"> </w:t>
            </w:r>
          </w:p>
          <w:p w14:paraId="3A25B48D" w14:textId="77777777" w:rsidR="008734E9" w:rsidRPr="002E5722" w:rsidRDefault="00CB6BBB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滨海湾金沙酒店</w:t>
            </w:r>
            <w:r w:rsidRPr="002E5722">
              <w:rPr>
                <w:rFonts w:eastAsia="SimSun" w:cs="Calibri"/>
                <w:sz w:val="21"/>
                <w:szCs w:val="21"/>
              </w:rPr>
              <w:br/>
            </w:r>
          </w:p>
        </w:tc>
      </w:tr>
      <w:tr w:rsidR="00A7152A" w:rsidRPr="002E5722" w14:paraId="110A329E" w14:textId="77777777" w:rsidTr="002E5722">
        <w:trPr>
          <w:trHeight w:val="1108"/>
        </w:trPr>
        <w:tc>
          <w:tcPr>
            <w:tcW w:w="2802" w:type="dxa"/>
            <w:shd w:val="clear" w:color="auto" w:fill="auto"/>
          </w:tcPr>
          <w:p w14:paraId="480E752E" w14:textId="77777777" w:rsidR="00770BD2" w:rsidRPr="002E5722" w:rsidRDefault="00B06448" w:rsidP="00AC69E8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2E5722">
              <w:rPr>
                <w:rFonts w:eastAsia="SimSun" w:cs="Calibri"/>
                <w:b/>
                <w:color w:val="000000"/>
                <w:sz w:val="22"/>
                <w:highlight w:val="yellow"/>
              </w:rPr>
              <w:lastRenderedPageBreak/>
              <w:t>Price Includes and Excludes</w:t>
            </w:r>
          </w:p>
          <w:p w14:paraId="6DB24EE8" w14:textId="77777777" w:rsidR="00770BD2" w:rsidRPr="002E5722" w:rsidRDefault="00770BD2" w:rsidP="00AC69E8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</w:p>
          <w:p w14:paraId="6C8A1B61" w14:textId="77777777" w:rsidR="003F4AB6" w:rsidRPr="002E5722" w:rsidRDefault="003F4AB6" w:rsidP="00AC69E8">
            <w:pPr>
              <w:rPr>
                <w:rFonts w:eastAsia="SimSun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208" w:type="dxa"/>
            <w:shd w:val="clear" w:color="auto" w:fill="auto"/>
          </w:tcPr>
          <w:p w14:paraId="0949573F" w14:textId="77777777" w:rsidR="005278FD" w:rsidRPr="002E5722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  <w:highlight w:val="yellow"/>
              </w:rPr>
              <w:t>What is included?</w:t>
            </w:r>
          </w:p>
          <w:p w14:paraId="5DA4BADE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约</w:t>
            </w:r>
            <w:r w:rsidRPr="002E5722">
              <w:rPr>
                <w:rFonts w:eastAsia="SimSun" w:cs="Calibri"/>
                <w:sz w:val="21"/>
              </w:rPr>
              <w:t xml:space="preserve"> 60 </w:t>
            </w:r>
            <w:r w:rsidRPr="002E5722">
              <w:rPr>
                <w:rFonts w:eastAsia="SimSun" w:cs="Calibri"/>
                <w:sz w:val="21"/>
              </w:rPr>
              <w:t>分钟精彩不停歇的趣味行程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13A1AC38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“</w:t>
            </w:r>
            <w:r w:rsidRPr="002E5722">
              <w:rPr>
                <w:rFonts w:eastAsia="SimSun" w:cs="Calibri"/>
                <w:sz w:val="21"/>
              </w:rPr>
              <w:t>现场</w:t>
            </w:r>
            <w:r w:rsidRPr="002E5722">
              <w:rPr>
                <w:rFonts w:eastAsia="SimSun" w:cs="Calibri"/>
                <w:sz w:val="21"/>
              </w:rPr>
              <w:t>”</w:t>
            </w:r>
            <w:r w:rsidRPr="002E5722">
              <w:rPr>
                <w:rFonts w:eastAsia="SimSun" w:cs="Calibri"/>
                <w:sz w:val="21"/>
              </w:rPr>
              <w:t>导</w:t>
            </w:r>
            <w:proofErr w:type="gramStart"/>
            <w:r w:rsidRPr="002E5722">
              <w:rPr>
                <w:rFonts w:eastAsia="SimSun" w:cs="Calibri"/>
                <w:sz w:val="21"/>
              </w:rPr>
              <w:t>览</w:t>
            </w:r>
            <w:proofErr w:type="gramEnd"/>
            <w:r w:rsidR="002A2D8E">
              <w:rPr>
                <w:rFonts w:eastAsia="SimSun" w:cs="Calibri" w:hint="eastAsia"/>
                <w:sz w:val="21"/>
              </w:rPr>
              <w:t>（有中文船次）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3C58A474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proofErr w:type="gramStart"/>
            <w:r w:rsidRPr="002E5722">
              <w:rPr>
                <w:rFonts w:eastAsia="SimSun" w:cs="Calibri"/>
                <w:sz w:val="21"/>
              </w:rPr>
              <w:t>含一切</w:t>
            </w:r>
            <w:proofErr w:type="gramEnd"/>
            <w:r w:rsidRPr="002E5722">
              <w:rPr>
                <w:rFonts w:eastAsia="SimSun" w:cs="Calibri"/>
                <w:sz w:val="21"/>
              </w:rPr>
              <w:t>税金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2FA9D440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（从</w:t>
            </w:r>
            <w:r w:rsidRPr="002E5722">
              <w:rPr>
                <w:rFonts w:eastAsia="SimSun" w:cs="Calibri"/>
                <w:sz w:val="21"/>
              </w:rPr>
              <w:t xml:space="preserve"> 63 </w:t>
            </w:r>
            <w:r w:rsidRPr="002E5722">
              <w:rPr>
                <w:rFonts w:eastAsia="SimSun" w:cs="Calibri"/>
                <w:sz w:val="21"/>
              </w:rPr>
              <w:t>个市区巴士站）免费单趟</w:t>
            </w:r>
            <w:r w:rsidR="00B84DB3">
              <w:rPr>
                <w:rFonts w:eastAsia="SimSun" w:cs="Calibri" w:hint="eastAsia"/>
                <w:sz w:val="21"/>
              </w:rPr>
              <w:t>河马</w:t>
            </w:r>
            <w:r w:rsidR="000F38A6">
              <w:rPr>
                <w:rFonts w:eastAsia="SimSun" w:cs="Calibri" w:hint="eastAsia"/>
                <w:sz w:val="21"/>
              </w:rPr>
              <w:t>巴士</w:t>
            </w:r>
            <w:r w:rsidRPr="002E5722">
              <w:rPr>
                <w:rFonts w:eastAsia="SimSun" w:cs="Calibri"/>
                <w:sz w:val="21"/>
              </w:rPr>
              <w:t>转程至行程起点的鸭子船与河马巴士旅游中心。点击此处取得巴士站和时刻表详情。</w:t>
            </w:r>
            <w:r w:rsidRPr="002E5722">
              <w:rPr>
                <w:rFonts w:eastAsia="SimSun" w:cs="Calibri"/>
                <w:sz w:val="21"/>
              </w:rPr>
              <w:t xml:space="preserve">https://singapore7.com/locator </w:t>
            </w:r>
          </w:p>
          <w:p w14:paraId="21407A7C" w14:textId="77777777" w:rsidR="00B06448" w:rsidRPr="002E5722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  <w:highlight w:val="yellow"/>
              </w:rPr>
            </w:pPr>
          </w:p>
          <w:p w14:paraId="41A7BBB7" w14:textId="77777777" w:rsidR="00B06448" w:rsidRPr="002E5722" w:rsidRDefault="00B06448" w:rsidP="00965321">
            <w:pPr>
              <w:contextualSpacing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  <w:highlight w:val="yellow"/>
              </w:rPr>
              <w:t>What is excluded?</w:t>
            </w:r>
          </w:p>
          <w:p w14:paraId="5AD93F0F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鸭子船导游和船长小费</w:t>
            </w:r>
          </w:p>
          <w:p w14:paraId="5B550BA6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食物和饮料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68ACBA0A" w14:textId="77777777" w:rsidR="00CB6BBB" w:rsidRPr="002E5722" w:rsidRDefault="00441CC8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>
              <w:rPr>
                <w:rFonts w:eastAsia="SimSun" w:cs="Calibri" w:hint="eastAsia"/>
                <w:sz w:val="21"/>
              </w:rPr>
              <w:t>直接从</w:t>
            </w:r>
            <w:r w:rsidR="00CB6BBB" w:rsidRPr="002E5722">
              <w:rPr>
                <w:rFonts w:eastAsia="SimSun" w:cs="Calibri"/>
                <w:sz w:val="21"/>
              </w:rPr>
              <w:t>酒店接送</w:t>
            </w:r>
            <w:r w:rsidR="00CB6BBB" w:rsidRPr="002E5722">
              <w:rPr>
                <w:rFonts w:eastAsia="SimSun" w:cs="Calibri"/>
                <w:sz w:val="21"/>
              </w:rPr>
              <w:t xml:space="preserve"> </w:t>
            </w:r>
          </w:p>
          <w:p w14:paraId="456A1090" w14:textId="77777777" w:rsidR="00B06448" w:rsidRPr="002E5722" w:rsidRDefault="00B06448" w:rsidP="00770BD2">
            <w:pPr>
              <w:pStyle w:val="ListParagraph"/>
              <w:rPr>
                <w:rFonts w:eastAsia="SimSun" w:cs="Calibri"/>
                <w:color w:val="000000"/>
                <w:sz w:val="22"/>
                <w:szCs w:val="22"/>
              </w:rPr>
            </w:pPr>
          </w:p>
        </w:tc>
      </w:tr>
      <w:tr w:rsidR="00491FFA" w:rsidRPr="002E5722" w14:paraId="1EF55133" w14:textId="77777777" w:rsidTr="002E5722">
        <w:tc>
          <w:tcPr>
            <w:tcW w:w="2802" w:type="dxa"/>
            <w:shd w:val="clear" w:color="auto" w:fill="auto"/>
          </w:tcPr>
          <w:p w14:paraId="4F4483C1" w14:textId="77777777" w:rsidR="00A1473C" w:rsidRPr="002E5722" w:rsidRDefault="00304039" w:rsidP="00A1473C">
            <w:pPr>
              <w:rPr>
                <w:rFonts w:eastAsia="SimSun" w:cs="Calibri"/>
                <w:b/>
                <w:color w:val="000000"/>
                <w:sz w:val="22"/>
                <w:szCs w:val="22"/>
                <w:highlight w:val="yellow"/>
              </w:rPr>
            </w:pPr>
            <w:r w:rsidRPr="002E5722">
              <w:rPr>
                <w:rFonts w:eastAsia="SimSun" w:cs="Calibri"/>
                <w:b/>
                <w:color w:val="000000"/>
                <w:sz w:val="22"/>
                <w:highlight w:val="yellow"/>
              </w:rPr>
              <w:t>Important Notes</w:t>
            </w:r>
          </w:p>
          <w:p w14:paraId="127F7156" w14:textId="77777777" w:rsidR="00491FFA" w:rsidRPr="002E5722" w:rsidRDefault="00491FFA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E2BAB23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C512EB7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179E385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C1A3244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4074973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699863C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ABF943E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2A716D2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F233959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055BFAFB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4B8152C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5111659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B93143F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47C8C67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9232B41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53F1C4D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12D9EF3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E379630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58974F8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5593D84" w14:textId="77777777" w:rsidR="00C76E36" w:rsidRPr="002E5722" w:rsidRDefault="00C76E36" w:rsidP="00304039">
            <w:pPr>
              <w:rPr>
                <w:rFonts w:eastAsia="SimSun" w:cs="Calibri"/>
                <w:i/>
                <w:sz w:val="22"/>
                <w:szCs w:val="22"/>
                <w:highlight w:val="cyan"/>
              </w:rPr>
            </w:pPr>
          </w:p>
          <w:p w14:paraId="1B99A841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0D87B09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BF4F5AA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3F815C17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0B6B652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C7D4B11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DB5BEDD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50680F82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327C54B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7C8AAA1" w14:textId="77777777" w:rsidR="00550D52" w:rsidRPr="002E5722" w:rsidRDefault="00550D52" w:rsidP="00AC69E8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846E145" w14:textId="77777777" w:rsidR="00C76E36" w:rsidRPr="002E5722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723CD46D" w14:textId="77777777" w:rsidR="00C76E36" w:rsidRPr="002E5722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22AE5AED" w14:textId="77777777" w:rsidR="00C76E36" w:rsidRPr="002E5722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15E2FD5B" w14:textId="77777777" w:rsidR="00C76E36" w:rsidRPr="002E5722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401E5BEF" w14:textId="77777777" w:rsidR="00C76E36" w:rsidRPr="002E5722" w:rsidRDefault="00C76E36" w:rsidP="000944BE">
            <w:pPr>
              <w:rPr>
                <w:rFonts w:eastAsia="SimSun" w:cs="Calibri"/>
                <w:i/>
                <w:sz w:val="22"/>
                <w:szCs w:val="22"/>
              </w:rPr>
            </w:pPr>
          </w:p>
          <w:p w14:paraId="67B9AB6D" w14:textId="77777777" w:rsidR="000944BE" w:rsidRPr="002E5722" w:rsidRDefault="000944BE" w:rsidP="00595460">
            <w:pPr>
              <w:rPr>
                <w:rFonts w:eastAsia="SimSun" w:cs="Calibri"/>
                <w:i/>
                <w:sz w:val="22"/>
                <w:szCs w:val="22"/>
              </w:rPr>
            </w:pPr>
          </w:p>
        </w:tc>
        <w:tc>
          <w:tcPr>
            <w:tcW w:w="6208" w:type="dxa"/>
            <w:shd w:val="clear" w:color="auto" w:fill="auto"/>
          </w:tcPr>
          <w:p w14:paraId="58F25900" w14:textId="77777777" w:rsidR="00702A7E" w:rsidRPr="002E5722" w:rsidRDefault="00595460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  <w:highlight w:val="yellow"/>
              </w:rPr>
              <w:lastRenderedPageBreak/>
              <w:t>Cancellation Policies</w:t>
            </w:r>
          </w:p>
          <w:p w14:paraId="644D3E1F" w14:textId="77777777" w:rsidR="00770BD2" w:rsidRPr="002E5722" w:rsidRDefault="00770BD2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02552566" w14:textId="77777777" w:rsidR="00770BD2" w:rsidRPr="002E5722" w:rsidRDefault="00770BD2" w:rsidP="00770BD2">
            <w:pPr>
              <w:rPr>
                <w:rFonts w:eastAsia="SimSun" w:cs="Calibri"/>
              </w:rPr>
            </w:pPr>
            <w:r w:rsidRPr="002E5722">
              <w:rPr>
                <w:rFonts w:eastAsia="SimSun" w:cs="Calibri"/>
              </w:rPr>
              <w:t>购票后不得更改或取消。</w:t>
            </w:r>
            <w:r w:rsidRPr="002E5722">
              <w:rPr>
                <w:rFonts w:eastAsia="SimSun" w:cs="Calibri"/>
              </w:rPr>
              <w:t xml:space="preserve"> </w:t>
            </w:r>
          </w:p>
          <w:p w14:paraId="17887061" w14:textId="77777777" w:rsidR="00595460" w:rsidRPr="002E5722" w:rsidRDefault="00595460" w:rsidP="002E5722">
            <w:pPr>
              <w:contextualSpacing/>
              <w:jc w:val="both"/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684C072A" w14:textId="77777777" w:rsidR="00CB6BBB" w:rsidRPr="002E5722" w:rsidRDefault="00CB6BBB" w:rsidP="00CB6BBB">
            <w:pPr>
              <w:rPr>
                <w:rFonts w:eastAsia="SimSun" w:cs="Calibri"/>
                <w:b/>
                <w:sz w:val="21"/>
                <w:szCs w:val="21"/>
              </w:rPr>
            </w:pPr>
            <w:r w:rsidRPr="002E5722">
              <w:rPr>
                <w:rFonts w:eastAsia="SimSun" w:cs="Calibri"/>
                <w:b/>
                <w:sz w:val="21"/>
              </w:rPr>
              <w:t xml:space="preserve">Additional info </w:t>
            </w:r>
          </w:p>
          <w:p w14:paraId="47BBC381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订票后将收到确认信息</w:t>
            </w:r>
          </w:p>
          <w:p w14:paraId="0947FF43" w14:textId="77777777" w:rsidR="008A388C" w:rsidRPr="002E5722" w:rsidRDefault="008A388C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为避免您坐不到鸭子船，请先预约再来搭乘。如要预约喜欢的搭乘时间，请致电</w:t>
            </w:r>
            <w:r w:rsidRPr="002E5722">
              <w:rPr>
                <w:rFonts w:eastAsia="SimSun" w:cs="Calibri"/>
                <w:sz w:val="21"/>
              </w:rPr>
              <w:t xml:space="preserve"> +65 6338 6877 </w:t>
            </w:r>
            <w:r w:rsidRPr="002E5722">
              <w:rPr>
                <w:rFonts w:eastAsia="SimSun" w:cs="Calibri"/>
                <w:sz w:val="21"/>
              </w:rPr>
              <w:t>或发送电邮至</w:t>
            </w:r>
            <w:r w:rsidRPr="002E5722">
              <w:rPr>
                <w:rFonts w:eastAsia="SimSun" w:cs="Calibri"/>
                <w:sz w:val="21"/>
              </w:rPr>
              <w:t xml:space="preserve"> sales@ducktours.com.sg</w:t>
            </w:r>
            <w:r w:rsidRPr="002E5722">
              <w:rPr>
                <w:rFonts w:eastAsia="SimSun" w:cs="Calibri"/>
                <w:sz w:val="21"/>
              </w:rPr>
              <w:t>，请旅</w:t>
            </w:r>
            <w:bookmarkStart w:id="0" w:name="_GoBack"/>
            <w:bookmarkEnd w:id="0"/>
            <w:r w:rsidRPr="002E5722">
              <w:rPr>
                <w:rFonts w:eastAsia="SimSun" w:cs="Calibri"/>
                <w:sz w:val="21"/>
              </w:rPr>
              <w:t>游公司代为安排。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2A186730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鸭子旅游船</w:t>
            </w:r>
            <w:r w:rsidR="00CC7F57">
              <w:rPr>
                <w:rFonts w:eastAsia="SimSun" w:cs="Calibri" w:hint="eastAsia"/>
                <w:sz w:val="21"/>
              </w:rPr>
              <w:t>不</w:t>
            </w:r>
            <w:r w:rsidRPr="002E5722">
              <w:rPr>
                <w:rFonts w:eastAsia="SimSun" w:cs="Calibri"/>
                <w:sz w:val="21"/>
              </w:rPr>
              <w:t>可供轮椅上落。</w:t>
            </w:r>
            <w:r w:rsidRPr="002E5722">
              <w:rPr>
                <w:rFonts w:eastAsia="SimSun" w:cs="Calibri"/>
                <w:sz w:val="21"/>
              </w:rPr>
              <w:t xml:space="preserve"> </w:t>
            </w:r>
          </w:p>
          <w:p w14:paraId="053B589C" w14:textId="3CAB6E7A" w:rsidR="00CB6BBB" w:rsidRPr="002E5722" w:rsidRDefault="00CB6BBB" w:rsidP="00CA0967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鸭子船之旅从上午</w:t>
            </w:r>
            <w:r w:rsidRPr="002E5722">
              <w:rPr>
                <w:rFonts w:eastAsia="SimSun" w:cs="Calibri"/>
                <w:sz w:val="21"/>
              </w:rPr>
              <w:t xml:space="preserve"> 10 </w:t>
            </w:r>
            <w:r w:rsidRPr="002E5722">
              <w:rPr>
                <w:rFonts w:eastAsia="SimSun" w:cs="Calibri"/>
                <w:sz w:val="21"/>
              </w:rPr>
              <w:t>点至下午</w:t>
            </w:r>
            <w:r w:rsidRPr="002E5722">
              <w:rPr>
                <w:rFonts w:eastAsia="SimSun" w:cs="Calibri"/>
                <w:sz w:val="21"/>
              </w:rPr>
              <w:t xml:space="preserve"> 6 </w:t>
            </w:r>
            <w:r w:rsidRPr="002E5722">
              <w:rPr>
                <w:rFonts w:eastAsia="SimSun" w:cs="Calibri"/>
                <w:sz w:val="21"/>
              </w:rPr>
              <w:t>点，每个小时于新达城出发，</w:t>
            </w:r>
            <w:r w:rsidR="00857645">
              <w:rPr>
                <w:rFonts w:eastAsia="SimSun" w:cs="Calibri" w:hint="eastAsia"/>
                <w:sz w:val="21"/>
              </w:rPr>
              <w:t>分</w:t>
            </w:r>
            <w:r w:rsidR="001D43C0">
              <w:rPr>
                <w:rFonts w:eastAsia="SimSun" w:cs="Calibri" w:hint="eastAsia"/>
                <w:sz w:val="21"/>
              </w:rPr>
              <w:t>华语</w:t>
            </w:r>
            <w:r w:rsidR="000E6F89" w:rsidRPr="000E6F89">
              <w:rPr>
                <w:rFonts w:eastAsia="SimSun" w:cs="Calibri" w:hint="eastAsia"/>
                <w:sz w:val="21"/>
              </w:rPr>
              <w:t>导</w:t>
            </w:r>
            <w:proofErr w:type="gramStart"/>
            <w:r w:rsidR="000E6F89" w:rsidRPr="000E6F89">
              <w:rPr>
                <w:rFonts w:eastAsia="SimSun" w:cs="Calibri" w:hint="eastAsia"/>
                <w:sz w:val="21"/>
              </w:rPr>
              <w:t>览</w:t>
            </w:r>
            <w:proofErr w:type="gramEnd"/>
            <w:r w:rsidR="001D43C0">
              <w:rPr>
                <w:rFonts w:eastAsia="SimSun" w:cs="Calibri" w:hint="eastAsia"/>
                <w:sz w:val="21"/>
              </w:rPr>
              <w:t>和英语</w:t>
            </w:r>
            <w:r w:rsidRPr="002E5722">
              <w:rPr>
                <w:rFonts w:eastAsia="SimSun" w:cs="Calibri"/>
                <w:sz w:val="21"/>
              </w:rPr>
              <w:t>导</w:t>
            </w:r>
            <w:proofErr w:type="gramStart"/>
            <w:r w:rsidRPr="002E5722">
              <w:rPr>
                <w:rFonts w:eastAsia="SimSun" w:cs="Calibri"/>
                <w:sz w:val="21"/>
              </w:rPr>
              <w:t>览</w:t>
            </w:r>
            <w:proofErr w:type="gramEnd"/>
            <w:r w:rsidR="00857645">
              <w:rPr>
                <w:rFonts w:eastAsia="SimSun" w:cs="Calibri" w:hint="eastAsia"/>
                <w:sz w:val="21"/>
              </w:rPr>
              <w:t>不同船次</w:t>
            </w:r>
            <w:r w:rsidRPr="002E5722">
              <w:rPr>
                <w:rFonts w:eastAsia="SimSun" w:cs="Calibri"/>
                <w:sz w:val="21"/>
              </w:rPr>
              <w:t>。</w:t>
            </w:r>
            <w:r w:rsidR="00D561CE">
              <w:rPr>
                <w:rFonts w:eastAsia="SimSun" w:cs="Calibri" w:hint="eastAsia"/>
                <w:sz w:val="21"/>
              </w:rPr>
              <w:t>每日</w:t>
            </w:r>
            <w:r w:rsidR="00CA0967">
              <w:rPr>
                <w:rFonts w:eastAsia="SimSun" w:cs="Calibri" w:hint="eastAsia"/>
                <w:sz w:val="21"/>
              </w:rPr>
              <w:t>六趟</w:t>
            </w:r>
            <w:r w:rsidR="00D561CE">
              <w:rPr>
                <w:rFonts w:eastAsia="SimSun" w:cs="Calibri" w:hint="eastAsia"/>
                <w:sz w:val="21"/>
              </w:rPr>
              <w:t>固定</w:t>
            </w:r>
            <w:r w:rsidRPr="002E5722">
              <w:rPr>
                <w:rFonts w:eastAsia="SimSun" w:cs="Calibri"/>
                <w:sz w:val="21"/>
              </w:rPr>
              <w:t>华语导</w:t>
            </w:r>
            <w:proofErr w:type="gramStart"/>
            <w:r w:rsidRPr="002E5722">
              <w:rPr>
                <w:rFonts w:eastAsia="SimSun" w:cs="Calibri"/>
                <w:sz w:val="21"/>
              </w:rPr>
              <w:t>览</w:t>
            </w:r>
            <w:proofErr w:type="gramEnd"/>
            <w:r w:rsidR="00A87877">
              <w:rPr>
                <w:rFonts w:eastAsia="SimSun" w:cs="Calibri" w:hint="eastAsia"/>
                <w:sz w:val="21"/>
              </w:rPr>
              <w:t>船次</w:t>
            </w:r>
            <w:r w:rsidR="00CA0967" w:rsidRPr="00CA0967">
              <w:rPr>
                <w:rFonts w:eastAsia="SimSun" w:cs="Calibri"/>
                <w:sz w:val="21"/>
              </w:rPr>
              <w:t>1030 / 1130 / 1230 / 1500 / 1630 / 1730</w:t>
            </w:r>
            <w:r w:rsidRPr="002E5722">
              <w:rPr>
                <w:rFonts w:eastAsia="SimSun" w:cs="Calibri"/>
                <w:sz w:val="21"/>
              </w:rPr>
              <w:t>。</w:t>
            </w:r>
            <w:r w:rsidR="00DD164C">
              <w:rPr>
                <w:rFonts w:eastAsia="SimSun" w:cs="Calibri" w:hint="eastAsia"/>
                <w:sz w:val="21"/>
              </w:rPr>
              <w:t>（</w:t>
            </w:r>
            <w:proofErr w:type="gramStart"/>
            <w:r w:rsidR="008B61EE">
              <w:rPr>
                <w:rFonts w:eastAsia="SimSun" w:cs="Calibri" w:hint="eastAsia"/>
                <w:sz w:val="21"/>
              </w:rPr>
              <w:t>旺季</w:t>
            </w:r>
            <w:r w:rsidR="00452FF8">
              <w:rPr>
                <w:rFonts w:eastAsia="SimSun" w:cs="Calibri" w:hint="eastAsia"/>
                <w:sz w:val="21"/>
              </w:rPr>
              <w:t>或</w:t>
            </w:r>
            <w:proofErr w:type="gramEnd"/>
            <w:r w:rsidR="00DD164C">
              <w:rPr>
                <w:rFonts w:eastAsia="SimSun" w:cs="Calibri" w:hint="eastAsia"/>
                <w:sz w:val="21"/>
              </w:rPr>
              <w:t>节假日</w:t>
            </w:r>
            <w:r w:rsidR="00CA0967">
              <w:rPr>
                <w:rFonts w:eastAsia="SimSun" w:cs="Calibri" w:hint="eastAsia"/>
                <w:sz w:val="21"/>
              </w:rPr>
              <w:t>可能</w:t>
            </w:r>
            <w:r w:rsidR="00CA032E">
              <w:rPr>
                <w:rFonts w:eastAsia="SimSun" w:cs="Calibri" w:hint="eastAsia"/>
                <w:sz w:val="21"/>
              </w:rPr>
              <w:t>会</w:t>
            </w:r>
            <w:r w:rsidR="00DD164C">
              <w:rPr>
                <w:rFonts w:eastAsia="SimSun" w:cs="Calibri" w:hint="eastAsia"/>
                <w:sz w:val="21"/>
              </w:rPr>
              <w:t>有华语</w:t>
            </w:r>
            <w:r w:rsidR="00343184">
              <w:rPr>
                <w:rFonts w:eastAsia="SimSun" w:cs="Calibri" w:hint="eastAsia"/>
                <w:sz w:val="21"/>
              </w:rPr>
              <w:t>导</w:t>
            </w:r>
            <w:proofErr w:type="gramStart"/>
            <w:r w:rsidR="00343184">
              <w:rPr>
                <w:rFonts w:eastAsia="SimSun" w:cs="Calibri" w:hint="eastAsia"/>
                <w:sz w:val="21"/>
              </w:rPr>
              <w:t>览</w:t>
            </w:r>
            <w:proofErr w:type="gramEnd"/>
            <w:r w:rsidR="00DD164C">
              <w:rPr>
                <w:rFonts w:eastAsia="SimSun" w:cs="Calibri" w:hint="eastAsia"/>
                <w:sz w:val="21"/>
              </w:rPr>
              <w:t>船次</w:t>
            </w:r>
            <w:r w:rsidR="0065787C">
              <w:rPr>
                <w:rFonts w:eastAsia="SimSun" w:cs="Calibri" w:hint="eastAsia"/>
                <w:sz w:val="21"/>
              </w:rPr>
              <w:t>的</w:t>
            </w:r>
            <w:r w:rsidR="00DD164C">
              <w:rPr>
                <w:rFonts w:eastAsia="SimSun" w:cs="Calibri" w:hint="eastAsia"/>
                <w:sz w:val="21"/>
              </w:rPr>
              <w:t>增加，</w:t>
            </w:r>
            <w:r w:rsidR="00DE5C93">
              <w:rPr>
                <w:rFonts w:eastAsia="SimSun" w:cs="Calibri" w:hint="eastAsia"/>
                <w:sz w:val="21"/>
              </w:rPr>
              <w:t>详情</w:t>
            </w:r>
            <w:proofErr w:type="gramStart"/>
            <w:r w:rsidR="00A00710">
              <w:rPr>
                <w:rFonts w:eastAsia="SimSun" w:cs="Calibri" w:hint="eastAsia"/>
                <w:sz w:val="21"/>
              </w:rPr>
              <w:t>请洽</w:t>
            </w:r>
            <w:r w:rsidR="00B771E6">
              <w:rPr>
                <w:rFonts w:eastAsia="SimSun" w:cs="Calibri" w:hint="eastAsia"/>
                <w:sz w:val="21"/>
              </w:rPr>
              <w:t>客服人</w:t>
            </w:r>
            <w:proofErr w:type="gramEnd"/>
            <w:r w:rsidR="00B771E6">
              <w:rPr>
                <w:rFonts w:eastAsia="SimSun" w:cs="Calibri" w:hint="eastAsia"/>
                <w:sz w:val="21"/>
              </w:rPr>
              <w:t>员</w:t>
            </w:r>
            <w:r w:rsidR="00DD164C">
              <w:rPr>
                <w:rFonts w:eastAsia="SimSun" w:cs="Calibri" w:hint="eastAsia"/>
                <w:sz w:val="21"/>
              </w:rPr>
              <w:t>）</w:t>
            </w:r>
          </w:p>
          <w:p w14:paraId="50C306AD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鸭子船之旅还备有免费耳机并提供日语、韩语和</w:t>
            </w:r>
            <w:proofErr w:type="gramStart"/>
            <w:r w:rsidRPr="002E5722">
              <w:rPr>
                <w:rFonts w:eastAsia="SimSun" w:cs="Calibri"/>
                <w:sz w:val="21"/>
              </w:rPr>
              <w:t>印尼语预录</w:t>
            </w:r>
            <w:proofErr w:type="gramEnd"/>
            <w:r w:rsidRPr="002E5722">
              <w:rPr>
                <w:rFonts w:eastAsia="SimSun" w:cs="Calibri"/>
                <w:sz w:val="21"/>
              </w:rPr>
              <w:t>语音导览</w:t>
            </w:r>
          </w:p>
          <w:p w14:paraId="64E408EA" w14:textId="77777777" w:rsidR="00CB6BBB" w:rsidRPr="002E5722" w:rsidRDefault="00CB6BBB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sz w:val="21"/>
              </w:rPr>
              <w:t>鸭子船之旅晴雨无阻，请携带雨伞或雨衣，以防下雨</w:t>
            </w:r>
          </w:p>
          <w:p w14:paraId="1B36F2B2" w14:textId="77777777" w:rsidR="008A388C" w:rsidRPr="002E5722" w:rsidRDefault="008A388C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0"/>
              </w:rPr>
              <w:t>本票券不适用于特殊主题的旅游行程</w:t>
            </w:r>
          </w:p>
          <w:p w14:paraId="2609498B" w14:textId="77777777" w:rsidR="008A388C" w:rsidRPr="002E5722" w:rsidRDefault="007D5E8C" w:rsidP="002E5722">
            <w:pPr>
              <w:pStyle w:val="ListParagraph"/>
              <w:numPr>
                <w:ilvl w:val="0"/>
                <w:numId w:val="5"/>
              </w:num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0"/>
              </w:rPr>
              <w:t>如遇道路封闭的情况，鸭子船之旅将更改行程路线。</w:t>
            </w:r>
          </w:p>
          <w:p w14:paraId="4D5719C9" w14:textId="77777777" w:rsidR="008A388C" w:rsidRPr="002E5722" w:rsidRDefault="008A388C" w:rsidP="008A388C">
            <w:pPr>
              <w:pStyle w:val="ListParagraph"/>
              <w:rPr>
                <w:rFonts w:eastAsia="SimSun" w:cs="Calibri"/>
                <w:sz w:val="21"/>
                <w:szCs w:val="21"/>
              </w:rPr>
            </w:pPr>
          </w:p>
          <w:p w14:paraId="21850804" w14:textId="77777777" w:rsidR="00595460" w:rsidRPr="002E5722" w:rsidRDefault="00595460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</w:p>
          <w:p w14:paraId="07914CAF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b/>
                <w:sz w:val="21"/>
                <w:shd w:val="clear" w:color="auto" w:fill="FFFFFF"/>
              </w:rPr>
              <w:t>出发地点</w:t>
            </w:r>
          </w:p>
          <w:p w14:paraId="6C379722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2E5722">
              <w:rPr>
                <w:rFonts w:eastAsia="SimSun" w:cs="Calibri"/>
                <w:sz w:val="21"/>
                <w:shd w:val="clear" w:color="auto" w:fill="FFFFFF"/>
              </w:rPr>
              <w:t>新达城购物中心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#01-330 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>号鸭子船与河马巴士旅游中心</w:t>
            </w:r>
          </w:p>
          <w:p w14:paraId="2BADF115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</w:p>
          <w:p w14:paraId="4B0684AD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b/>
                <w:sz w:val="21"/>
                <w:shd w:val="clear" w:color="auto" w:fill="FFFFFF"/>
              </w:rPr>
              <w:t>出发时间</w:t>
            </w:r>
          </w:p>
          <w:p w14:paraId="541CB6B7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2E5722">
              <w:rPr>
                <w:rFonts w:eastAsia="SimSun" w:cs="Calibri"/>
                <w:sz w:val="21"/>
                <w:shd w:val="clear" w:color="auto" w:fill="FFFFFF"/>
              </w:rPr>
              <w:lastRenderedPageBreak/>
              <w:t>每个小时从新达城购物中心出发。第一趟为上午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10 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>点。最后一趟为下午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6 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>点。请于出发前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30 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>分钟报到</w:t>
            </w:r>
            <w:r w:rsidR="00251D09">
              <w:rPr>
                <w:rFonts w:eastAsia="SimSun" w:cs="Calibri" w:hint="eastAsia"/>
                <w:sz w:val="21"/>
                <w:shd w:val="clear" w:color="auto" w:fill="FFFFFF"/>
              </w:rPr>
              <w:t>集合</w:t>
            </w:r>
          </w:p>
          <w:p w14:paraId="6C9A6A76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</w:p>
          <w:p w14:paraId="7AF324DA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b/>
                <w:sz w:val="21"/>
                <w:shd w:val="clear" w:color="auto" w:fill="FFFFFF"/>
              </w:rPr>
              <w:t>时间长度</w:t>
            </w:r>
          </w:p>
          <w:p w14:paraId="5CD9C64A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  <w:shd w:val="clear" w:color="auto" w:fill="FFFFFF"/>
              </w:rPr>
            </w:pPr>
            <w:r w:rsidRPr="002E5722">
              <w:rPr>
                <w:rFonts w:eastAsia="SimSun" w:cs="Calibri"/>
                <w:sz w:val="21"/>
                <w:shd w:val="clear" w:color="auto" w:fill="FFFFFF"/>
              </w:rPr>
              <w:t>约</w:t>
            </w:r>
            <w:r w:rsidRPr="002E5722">
              <w:rPr>
                <w:rFonts w:eastAsia="SimSun" w:cs="Calibri"/>
                <w:sz w:val="21"/>
                <w:shd w:val="clear" w:color="auto" w:fill="FFFFFF"/>
              </w:rPr>
              <w:t xml:space="preserve"> 1 </w:t>
            </w:r>
            <w:proofErr w:type="gramStart"/>
            <w:r w:rsidRPr="002E5722">
              <w:rPr>
                <w:rFonts w:eastAsia="SimSun" w:cs="Calibri"/>
                <w:sz w:val="21"/>
                <w:shd w:val="clear" w:color="auto" w:fill="FFFFFF"/>
              </w:rPr>
              <w:t>个</w:t>
            </w:r>
            <w:proofErr w:type="gramEnd"/>
            <w:r w:rsidRPr="002E5722">
              <w:rPr>
                <w:rFonts w:eastAsia="SimSun" w:cs="Calibri"/>
                <w:sz w:val="21"/>
                <w:shd w:val="clear" w:color="auto" w:fill="FFFFFF"/>
              </w:rPr>
              <w:t>小时，视本地交通状况而定</w:t>
            </w:r>
          </w:p>
          <w:p w14:paraId="2998F1E8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</w:p>
          <w:p w14:paraId="6B850FC5" w14:textId="77777777" w:rsidR="00CB6BBB" w:rsidRPr="002E5722" w:rsidRDefault="00CB6BBB" w:rsidP="00CB6BBB">
            <w:pPr>
              <w:rPr>
                <w:rFonts w:eastAsia="SimSun" w:cs="Calibri"/>
                <w:sz w:val="21"/>
                <w:szCs w:val="21"/>
              </w:rPr>
            </w:pPr>
            <w:r w:rsidRPr="002E5722">
              <w:rPr>
                <w:rFonts w:eastAsia="SimSun" w:cs="Calibri"/>
                <w:b/>
                <w:sz w:val="21"/>
                <w:shd w:val="clear" w:color="auto" w:fill="FFFFFF"/>
              </w:rPr>
              <w:t>回程信息</w:t>
            </w:r>
          </w:p>
          <w:p w14:paraId="6ABAE523" w14:textId="77777777" w:rsidR="00CB6BBB" w:rsidRPr="002E5722" w:rsidRDefault="00D546B8" w:rsidP="00CB6BBB">
            <w:pPr>
              <w:rPr>
                <w:rFonts w:eastAsia="SimSun" w:cs="Calibri"/>
                <w:color w:val="000000"/>
                <w:sz w:val="22"/>
                <w:szCs w:val="22"/>
              </w:rPr>
            </w:pPr>
            <w:r w:rsidRPr="002E5722">
              <w:rPr>
                <w:rFonts w:eastAsia="SimSun" w:cs="Calibri"/>
                <w:color w:val="000000"/>
                <w:sz w:val="22"/>
              </w:rPr>
              <w:t>返回出发地点</w:t>
            </w:r>
          </w:p>
        </w:tc>
      </w:tr>
    </w:tbl>
    <w:p w14:paraId="4438D111" w14:textId="77777777" w:rsidR="00346E9E" w:rsidRPr="002E5722" w:rsidRDefault="00346E9E">
      <w:pPr>
        <w:rPr>
          <w:rFonts w:eastAsia="SimSun" w:cs="Calibri"/>
          <w:sz w:val="22"/>
          <w:szCs w:val="22"/>
        </w:rPr>
      </w:pPr>
    </w:p>
    <w:sectPr w:rsidR="00346E9E" w:rsidRPr="002E5722" w:rsidSect="00492E74">
      <w:headerReference w:type="default" r:id="rId7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5B897" w14:textId="77777777" w:rsidR="00844CE9" w:rsidRDefault="00844CE9" w:rsidP="00C5534C">
      <w:r>
        <w:separator/>
      </w:r>
    </w:p>
  </w:endnote>
  <w:endnote w:type="continuationSeparator" w:id="0">
    <w:p w14:paraId="671BD048" w14:textId="77777777" w:rsidR="00844CE9" w:rsidRDefault="00844CE9" w:rsidP="00C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EB4C" w14:textId="77777777" w:rsidR="00844CE9" w:rsidRDefault="00844CE9" w:rsidP="00C5534C">
      <w:r>
        <w:separator/>
      </w:r>
    </w:p>
  </w:footnote>
  <w:footnote w:type="continuationSeparator" w:id="0">
    <w:p w14:paraId="49ECD688" w14:textId="77777777" w:rsidR="00844CE9" w:rsidRDefault="00844CE9" w:rsidP="00C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1AA6" w14:textId="0F496E2D" w:rsidR="009E497B" w:rsidRPr="005D2AAB" w:rsidRDefault="00C5534C" w:rsidP="009E497B">
    <w:pPr>
      <w:rPr>
        <w:sz w:val="48"/>
        <w:szCs w:val="48"/>
        <w:lang w:val="en-SG" w:eastAsia="zh-CN"/>
      </w:rPr>
    </w:pPr>
    <w:r w:rsidRPr="005D2AAB">
      <w:rPr>
        <w:sz w:val="48"/>
        <w:szCs w:val="48"/>
      </w:rPr>
      <w:t>DUCKtours</w:t>
    </w:r>
    <w:r w:rsidR="00882951" w:rsidRPr="005D2AAB">
      <w:rPr>
        <w:sz w:val="48"/>
        <w:szCs w:val="48"/>
        <w:lang w:val="en-SG"/>
      </w:rPr>
      <w:t xml:space="preserve"> </w:t>
    </w:r>
    <w:r w:rsidR="00882951" w:rsidRPr="005D2AAB">
      <w:rPr>
        <w:rFonts w:hint="eastAsia"/>
        <w:sz w:val="48"/>
        <w:szCs w:val="48"/>
        <w:lang w:val="en-SG"/>
      </w:rPr>
      <w:t>鸭子船</w:t>
    </w:r>
  </w:p>
  <w:p w14:paraId="28B72481" w14:textId="77777777" w:rsidR="00C5534C" w:rsidRPr="00C5534C" w:rsidRDefault="00C5534C" w:rsidP="000622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8AB"/>
    <w:multiLevelType w:val="multilevel"/>
    <w:tmpl w:val="5D6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57023"/>
    <w:multiLevelType w:val="hybridMultilevel"/>
    <w:tmpl w:val="2A20941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9193C"/>
    <w:multiLevelType w:val="hybridMultilevel"/>
    <w:tmpl w:val="D57204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AA524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93E9F"/>
    <w:multiLevelType w:val="hybridMultilevel"/>
    <w:tmpl w:val="F10E6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1478E"/>
    <w:multiLevelType w:val="multilevel"/>
    <w:tmpl w:val="900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07DBF"/>
    <w:multiLevelType w:val="hybridMultilevel"/>
    <w:tmpl w:val="A45003B8"/>
    <w:lvl w:ilvl="0" w:tplc="4A782B2E">
      <w:start w:val="7"/>
      <w:numFmt w:val="bullet"/>
      <w:lvlText w:val="-"/>
      <w:lvlJc w:val="left"/>
      <w:pPr>
        <w:ind w:left="720" w:hanging="360"/>
      </w:pPr>
      <w:rPr>
        <w:rFonts w:ascii="Calibri" w:eastAsia="DengXian" w:hAnsi="Calibri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00DE8"/>
    <w:multiLevelType w:val="hybridMultilevel"/>
    <w:tmpl w:val="40F459A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F2D81"/>
    <w:multiLevelType w:val="hybridMultilevel"/>
    <w:tmpl w:val="14902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498A"/>
    <w:multiLevelType w:val="hybridMultilevel"/>
    <w:tmpl w:val="38464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1948"/>
    <w:multiLevelType w:val="hybridMultilevel"/>
    <w:tmpl w:val="35C8A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63F2C"/>
    <w:multiLevelType w:val="hybridMultilevel"/>
    <w:tmpl w:val="9BD0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46D53"/>
    <w:multiLevelType w:val="hybridMultilevel"/>
    <w:tmpl w:val="D34CA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233F"/>
    <w:multiLevelType w:val="hybridMultilevel"/>
    <w:tmpl w:val="38464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79F"/>
    <w:rsid w:val="00002149"/>
    <w:rsid w:val="00005557"/>
    <w:rsid w:val="00012289"/>
    <w:rsid w:val="00035B2B"/>
    <w:rsid w:val="000463CC"/>
    <w:rsid w:val="00051984"/>
    <w:rsid w:val="00054668"/>
    <w:rsid w:val="0006222B"/>
    <w:rsid w:val="000944BE"/>
    <w:rsid w:val="000C5AA1"/>
    <w:rsid w:val="000E1F99"/>
    <w:rsid w:val="000E2DD0"/>
    <w:rsid w:val="000E6F89"/>
    <w:rsid w:val="000F0EF5"/>
    <w:rsid w:val="000F38A6"/>
    <w:rsid w:val="000F6C26"/>
    <w:rsid w:val="000F7D03"/>
    <w:rsid w:val="00102AA6"/>
    <w:rsid w:val="001304ED"/>
    <w:rsid w:val="0014363A"/>
    <w:rsid w:val="001668EC"/>
    <w:rsid w:val="00183E92"/>
    <w:rsid w:val="001A031D"/>
    <w:rsid w:val="001A08CF"/>
    <w:rsid w:val="001B19CC"/>
    <w:rsid w:val="001B7A1B"/>
    <w:rsid w:val="001C3017"/>
    <w:rsid w:val="001C5B83"/>
    <w:rsid w:val="001D43C0"/>
    <w:rsid w:val="001D5EA2"/>
    <w:rsid w:val="002001D7"/>
    <w:rsid w:val="00223B5F"/>
    <w:rsid w:val="00230459"/>
    <w:rsid w:val="00251D09"/>
    <w:rsid w:val="00260AE3"/>
    <w:rsid w:val="00266DBA"/>
    <w:rsid w:val="00283822"/>
    <w:rsid w:val="002A2D8E"/>
    <w:rsid w:val="002A79E0"/>
    <w:rsid w:val="002B2A7B"/>
    <w:rsid w:val="002C5BF9"/>
    <w:rsid w:val="002D1DD1"/>
    <w:rsid w:val="002E479F"/>
    <w:rsid w:val="002E571A"/>
    <w:rsid w:val="002E5722"/>
    <w:rsid w:val="003001C2"/>
    <w:rsid w:val="0030070E"/>
    <w:rsid w:val="00304039"/>
    <w:rsid w:val="003227FC"/>
    <w:rsid w:val="00343184"/>
    <w:rsid w:val="00346E9E"/>
    <w:rsid w:val="00367CF1"/>
    <w:rsid w:val="003776A6"/>
    <w:rsid w:val="00387D08"/>
    <w:rsid w:val="00391E04"/>
    <w:rsid w:val="003977E5"/>
    <w:rsid w:val="003A084A"/>
    <w:rsid w:val="003A3F72"/>
    <w:rsid w:val="003B3807"/>
    <w:rsid w:val="003D318B"/>
    <w:rsid w:val="003D49F8"/>
    <w:rsid w:val="003F4AB6"/>
    <w:rsid w:val="00400889"/>
    <w:rsid w:val="00405F1C"/>
    <w:rsid w:val="00413C5B"/>
    <w:rsid w:val="0041528E"/>
    <w:rsid w:val="00415860"/>
    <w:rsid w:val="00441CC8"/>
    <w:rsid w:val="00445437"/>
    <w:rsid w:val="004475B5"/>
    <w:rsid w:val="00452FF8"/>
    <w:rsid w:val="004555FD"/>
    <w:rsid w:val="00461AA1"/>
    <w:rsid w:val="00464084"/>
    <w:rsid w:val="00466D8D"/>
    <w:rsid w:val="004722F5"/>
    <w:rsid w:val="00475020"/>
    <w:rsid w:val="004916AE"/>
    <w:rsid w:val="00491FFA"/>
    <w:rsid w:val="004928FB"/>
    <w:rsid w:val="00492E74"/>
    <w:rsid w:val="00496377"/>
    <w:rsid w:val="004A1433"/>
    <w:rsid w:val="004A4266"/>
    <w:rsid w:val="004A75BE"/>
    <w:rsid w:val="004B4B57"/>
    <w:rsid w:val="004D38D6"/>
    <w:rsid w:val="004D734F"/>
    <w:rsid w:val="004E1679"/>
    <w:rsid w:val="004E3875"/>
    <w:rsid w:val="004E645C"/>
    <w:rsid w:val="004E7404"/>
    <w:rsid w:val="0051489C"/>
    <w:rsid w:val="005278FD"/>
    <w:rsid w:val="00535EAD"/>
    <w:rsid w:val="00550D52"/>
    <w:rsid w:val="0055426B"/>
    <w:rsid w:val="005548A7"/>
    <w:rsid w:val="00556983"/>
    <w:rsid w:val="0056122D"/>
    <w:rsid w:val="00581CE5"/>
    <w:rsid w:val="005836FB"/>
    <w:rsid w:val="00593571"/>
    <w:rsid w:val="00594178"/>
    <w:rsid w:val="00595460"/>
    <w:rsid w:val="005A56F2"/>
    <w:rsid w:val="005B32DB"/>
    <w:rsid w:val="005C2AE0"/>
    <w:rsid w:val="005D2AAB"/>
    <w:rsid w:val="005E1376"/>
    <w:rsid w:val="005E4CC6"/>
    <w:rsid w:val="005F18D1"/>
    <w:rsid w:val="00602E9E"/>
    <w:rsid w:val="00610711"/>
    <w:rsid w:val="0062291E"/>
    <w:rsid w:val="006449D7"/>
    <w:rsid w:val="00646379"/>
    <w:rsid w:val="0065787C"/>
    <w:rsid w:val="00661EDF"/>
    <w:rsid w:val="00663A2D"/>
    <w:rsid w:val="006927F7"/>
    <w:rsid w:val="006A6E51"/>
    <w:rsid w:val="006B0152"/>
    <w:rsid w:val="006C2FE7"/>
    <w:rsid w:val="006D4F7C"/>
    <w:rsid w:val="006D5FCB"/>
    <w:rsid w:val="006D72A2"/>
    <w:rsid w:val="00702A7E"/>
    <w:rsid w:val="00713CBB"/>
    <w:rsid w:val="00717410"/>
    <w:rsid w:val="00721678"/>
    <w:rsid w:val="00721933"/>
    <w:rsid w:val="00727CA2"/>
    <w:rsid w:val="00747880"/>
    <w:rsid w:val="00755F87"/>
    <w:rsid w:val="00770BD2"/>
    <w:rsid w:val="007758A7"/>
    <w:rsid w:val="00781175"/>
    <w:rsid w:val="00783427"/>
    <w:rsid w:val="007A2CB2"/>
    <w:rsid w:val="007A77F0"/>
    <w:rsid w:val="007C7547"/>
    <w:rsid w:val="007D0FB4"/>
    <w:rsid w:val="007D5E8C"/>
    <w:rsid w:val="007E200F"/>
    <w:rsid w:val="008104EF"/>
    <w:rsid w:val="00810EFB"/>
    <w:rsid w:val="00820D11"/>
    <w:rsid w:val="00821692"/>
    <w:rsid w:val="00822FA9"/>
    <w:rsid w:val="00835A18"/>
    <w:rsid w:val="00844CE9"/>
    <w:rsid w:val="00846F4F"/>
    <w:rsid w:val="00856B5E"/>
    <w:rsid w:val="00857645"/>
    <w:rsid w:val="008656A4"/>
    <w:rsid w:val="00867295"/>
    <w:rsid w:val="00871790"/>
    <w:rsid w:val="00871BEA"/>
    <w:rsid w:val="008734E9"/>
    <w:rsid w:val="00882951"/>
    <w:rsid w:val="00884F65"/>
    <w:rsid w:val="008A388C"/>
    <w:rsid w:val="008A4E85"/>
    <w:rsid w:val="008B61EE"/>
    <w:rsid w:val="008D0C95"/>
    <w:rsid w:val="00914BF8"/>
    <w:rsid w:val="00965321"/>
    <w:rsid w:val="00972B33"/>
    <w:rsid w:val="009B5469"/>
    <w:rsid w:val="009C2C7A"/>
    <w:rsid w:val="009C5C0E"/>
    <w:rsid w:val="009D240E"/>
    <w:rsid w:val="009E4523"/>
    <w:rsid w:val="009E48FD"/>
    <w:rsid w:val="009E497B"/>
    <w:rsid w:val="009F590B"/>
    <w:rsid w:val="00A00710"/>
    <w:rsid w:val="00A1473C"/>
    <w:rsid w:val="00A22FBD"/>
    <w:rsid w:val="00A253F7"/>
    <w:rsid w:val="00A31F39"/>
    <w:rsid w:val="00A50F1B"/>
    <w:rsid w:val="00A677A5"/>
    <w:rsid w:val="00A7152A"/>
    <w:rsid w:val="00A7306D"/>
    <w:rsid w:val="00A87877"/>
    <w:rsid w:val="00A950D6"/>
    <w:rsid w:val="00AA7BDA"/>
    <w:rsid w:val="00AF2FAA"/>
    <w:rsid w:val="00AF3DA8"/>
    <w:rsid w:val="00B06448"/>
    <w:rsid w:val="00B06E60"/>
    <w:rsid w:val="00B10BF5"/>
    <w:rsid w:val="00B12A88"/>
    <w:rsid w:val="00B27162"/>
    <w:rsid w:val="00B771E6"/>
    <w:rsid w:val="00B77CD4"/>
    <w:rsid w:val="00B8100C"/>
    <w:rsid w:val="00B82A9D"/>
    <w:rsid w:val="00B84DB3"/>
    <w:rsid w:val="00BB6166"/>
    <w:rsid w:val="00BE5899"/>
    <w:rsid w:val="00C20AC6"/>
    <w:rsid w:val="00C230BE"/>
    <w:rsid w:val="00C30EF7"/>
    <w:rsid w:val="00C312CF"/>
    <w:rsid w:val="00C33F75"/>
    <w:rsid w:val="00C36C2D"/>
    <w:rsid w:val="00C4676D"/>
    <w:rsid w:val="00C5534C"/>
    <w:rsid w:val="00C703A0"/>
    <w:rsid w:val="00C76E36"/>
    <w:rsid w:val="00C774D4"/>
    <w:rsid w:val="00C83E26"/>
    <w:rsid w:val="00CA032E"/>
    <w:rsid w:val="00CA0967"/>
    <w:rsid w:val="00CB01D8"/>
    <w:rsid w:val="00CB0B54"/>
    <w:rsid w:val="00CB6BBB"/>
    <w:rsid w:val="00CC18EE"/>
    <w:rsid w:val="00CC2748"/>
    <w:rsid w:val="00CC7F57"/>
    <w:rsid w:val="00CD65DC"/>
    <w:rsid w:val="00CF07FC"/>
    <w:rsid w:val="00CF4004"/>
    <w:rsid w:val="00D12590"/>
    <w:rsid w:val="00D26799"/>
    <w:rsid w:val="00D446B2"/>
    <w:rsid w:val="00D52B7E"/>
    <w:rsid w:val="00D546B8"/>
    <w:rsid w:val="00D55237"/>
    <w:rsid w:val="00D561CE"/>
    <w:rsid w:val="00D60B8D"/>
    <w:rsid w:val="00D66608"/>
    <w:rsid w:val="00D712FC"/>
    <w:rsid w:val="00D8740D"/>
    <w:rsid w:val="00D95BA5"/>
    <w:rsid w:val="00D974BC"/>
    <w:rsid w:val="00DA736E"/>
    <w:rsid w:val="00DA77AF"/>
    <w:rsid w:val="00DB7D63"/>
    <w:rsid w:val="00DD164C"/>
    <w:rsid w:val="00DE2348"/>
    <w:rsid w:val="00DE5C93"/>
    <w:rsid w:val="00E06C15"/>
    <w:rsid w:val="00E24565"/>
    <w:rsid w:val="00E43A61"/>
    <w:rsid w:val="00E64373"/>
    <w:rsid w:val="00E749AD"/>
    <w:rsid w:val="00EA0114"/>
    <w:rsid w:val="00EA2848"/>
    <w:rsid w:val="00EA6265"/>
    <w:rsid w:val="00EB124C"/>
    <w:rsid w:val="00EB414E"/>
    <w:rsid w:val="00EE0B7D"/>
    <w:rsid w:val="00EE4666"/>
    <w:rsid w:val="00F049FB"/>
    <w:rsid w:val="00F33B1C"/>
    <w:rsid w:val="00F47C7C"/>
    <w:rsid w:val="00F52232"/>
    <w:rsid w:val="00F645D5"/>
    <w:rsid w:val="00F75C06"/>
    <w:rsid w:val="00FC5D41"/>
    <w:rsid w:val="00FD5287"/>
    <w:rsid w:val="00FD6BE5"/>
    <w:rsid w:val="00FE011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C6C44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Cordia New"/>
        <w:lang w:val="en-SG" w:eastAsia="zh-CN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zh-SG" w:eastAsia="zh-SG" w:bidi="zh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4C"/>
  </w:style>
  <w:style w:type="paragraph" w:styleId="Footer">
    <w:name w:val="footer"/>
    <w:basedOn w:val="Normal"/>
    <w:link w:val="FooterChar"/>
    <w:uiPriority w:val="99"/>
    <w:unhideWhenUsed/>
    <w:rsid w:val="00C55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4C"/>
  </w:style>
  <w:style w:type="paragraph" w:customStyle="1" w:styleId="p1">
    <w:name w:val="p1"/>
    <w:basedOn w:val="Normal"/>
    <w:rsid w:val="00AF3DA8"/>
    <w:rPr>
      <w:rFonts w:ascii="Arial" w:hAnsi="Arial" w:cs="Arial"/>
      <w:color w:val="333333"/>
      <w:sz w:val="20"/>
      <w:szCs w:val="20"/>
    </w:rPr>
  </w:style>
  <w:style w:type="character" w:customStyle="1" w:styleId="s1">
    <w:name w:val="s1"/>
    <w:basedOn w:val="DefaultParagraphFont"/>
    <w:rsid w:val="00AF3DA8"/>
  </w:style>
  <w:style w:type="paragraph" w:styleId="ListParagraph">
    <w:name w:val="List Paragraph"/>
    <w:basedOn w:val="Normal"/>
    <w:uiPriority w:val="34"/>
    <w:qFormat/>
    <w:rsid w:val="00A14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C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6C15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56</cp:revision>
  <cp:lastPrinted>2017-07-17T03:22:00Z</cp:lastPrinted>
  <dcterms:created xsi:type="dcterms:W3CDTF">2017-08-04T03:01:00Z</dcterms:created>
  <dcterms:modified xsi:type="dcterms:W3CDTF">2018-08-10T03:12:00Z</dcterms:modified>
</cp:coreProperties>
</file>