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DD9A" w14:textId="3B70BFF3" w:rsidR="00277D79" w:rsidRDefault="00277D79">
      <w:pPr>
        <w:spacing w:after="64"/>
        <w:ind w:left="1425" w:right="-3953" w:hanging="10"/>
        <w:rPr>
          <w:b/>
          <w:color w:val="4CB4A1"/>
          <w:sz w:val="81"/>
        </w:rPr>
      </w:pPr>
      <w:r>
        <w:rPr>
          <w:noProof/>
        </w:rPr>
        <w:drawing>
          <wp:anchor distT="0" distB="0" distL="114300" distR="114300" simplePos="0" relativeHeight="251660288" behindDoc="0" locked="0" layoutInCell="1" allowOverlap="1" wp14:anchorId="3D9F782F" wp14:editId="16E20765">
            <wp:simplePos x="0" y="0"/>
            <wp:positionH relativeFrom="column">
              <wp:posOffset>4931410</wp:posOffset>
            </wp:positionH>
            <wp:positionV relativeFrom="paragraph">
              <wp:posOffset>342900</wp:posOffset>
            </wp:positionV>
            <wp:extent cx="1706880" cy="1706880"/>
            <wp:effectExtent l="0" t="0" r="7620" b="7620"/>
            <wp:wrapSquare wrapText="bothSides"/>
            <wp:docPr id="27033702" name="Picture 6" descr="A logo for a therapy se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3702" name="Picture 6" descr="A logo for a therapy session&#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6880" cy="170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24B259" w14:textId="38EA7D9F" w:rsidR="0012349C" w:rsidRDefault="009C3A3C" w:rsidP="00277D79">
      <w:pPr>
        <w:spacing w:after="64"/>
        <w:ind w:left="1425" w:right="-3953" w:hanging="10"/>
      </w:pPr>
      <w:r>
        <w:rPr>
          <w:b/>
          <w:color w:val="4CB4A1"/>
          <w:sz w:val="81"/>
        </w:rPr>
        <w:t xml:space="preserve">Fight or </w:t>
      </w:r>
      <w:r w:rsidR="00E64958">
        <w:rPr>
          <w:b/>
          <w:color w:val="4CB4A1"/>
          <w:sz w:val="81"/>
        </w:rPr>
        <w:t xml:space="preserve">flight </w:t>
      </w:r>
      <w:r w:rsidR="00277D79">
        <w:rPr>
          <w:b/>
          <w:color w:val="4CB4A1"/>
          <w:sz w:val="81"/>
        </w:rPr>
        <w:t>Response</w:t>
      </w:r>
      <w:r w:rsidR="00E64958">
        <w:rPr>
          <w:b/>
          <w:color w:val="4CB4A1"/>
          <w:sz w:val="81"/>
        </w:rPr>
        <w:t xml:space="preserve">     </w:t>
      </w:r>
      <w:r>
        <w:rPr>
          <w:noProof/>
          <w:sz w:val="22"/>
        </w:rPr>
        <mc:AlternateContent>
          <mc:Choice Requires="wpg">
            <w:drawing>
              <wp:anchor distT="0" distB="0" distL="114300" distR="114300" simplePos="0" relativeHeight="251659264" behindDoc="0" locked="0" layoutInCell="1" allowOverlap="1" wp14:anchorId="1874C8CE" wp14:editId="53484434">
                <wp:simplePos x="0" y="0"/>
                <wp:positionH relativeFrom="page">
                  <wp:posOffset>0</wp:posOffset>
                </wp:positionH>
                <wp:positionV relativeFrom="page">
                  <wp:posOffset>10222212</wp:posOffset>
                </wp:positionV>
                <wp:extent cx="7562850" cy="473139"/>
                <wp:effectExtent l="0" t="0" r="0" b="0"/>
                <wp:wrapTopAndBottom/>
                <wp:docPr id="858" name="Group 858"/>
                <wp:cNvGraphicFramePr/>
                <a:graphic xmlns:a="http://schemas.openxmlformats.org/drawingml/2006/main">
                  <a:graphicData uri="http://schemas.microsoft.com/office/word/2010/wordprocessingGroup">
                    <wpg:wgp>
                      <wpg:cNvGrpSpPr/>
                      <wpg:grpSpPr>
                        <a:xfrm>
                          <a:off x="0" y="0"/>
                          <a:ext cx="7562850" cy="473139"/>
                          <a:chOff x="0" y="0"/>
                          <a:chExt cx="7562850" cy="473139"/>
                        </a:xfrm>
                      </wpg:grpSpPr>
                      <wps:wsp>
                        <wps:cNvPr id="956" name="Shape 956"/>
                        <wps:cNvSpPr/>
                        <wps:spPr>
                          <a:xfrm>
                            <a:off x="0" y="0"/>
                            <a:ext cx="7562850" cy="473139"/>
                          </a:xfrm>
                          <a:custGeom>
                            <a:avLst/>
                            <a:gdLst/>
                            <a:ahLst/>
                            <a:cxnLst/>
                            <a:rect l="0" t="0" r="0" b="0"/>
                            <a:pathLst>
                              <a:path w="7562850" h="473139">
                                <a:moveTo>
                                  <a:pt x="0" y="0"/>
                                </a:moveTo>
                                <a:lnTo>
                                  <a:pt x="7562850" y="0"/>
                                </a:lnTo>
                                <a:lnTo>
                                  <a:pt x="7562850" y="473139"/>
                                </a:lnTo>
                                <a:lnTo>
                                  <a:pt x="0" y="473139"/>
                                </a:lnTo>
                                <a:lnTo>
                                  <a:pt x="0" y="0"/>
                                </a:lnTo>
                              </a:path>
                            </a:pathLst>
                          </a:custGeom>
                          <a:ln w="0" cap="flat">
                            <a:miter lim="127000"/>
                          </a:ln>
                        </wps:spPr>
                        <wps:style>
                          <a:lnRef idx="0">
                            <a:srgbClr val="000000">
                              <a:alpha val="0"/>
                            </a:srgbClr>
                          </a:lnRef>
                          <a:fillRef idx="1">
                            <a:srgbClr val="4CB4A1"/>
                          </a:fillRef>
                          <a:effectRef idx="0">
                            <a:scrgbClr r="0" g="0" b="0"/>
                          </a:effectRef>
                          <a:fontRef idx="none"/>
                        </wps:style>
                        <wps:bodyPr/>
                      </wps:wsp>
                      <wps:wsp>
                        <wps:cNvPr id="13" name="Rectangle 13"/>
                        <wps:cNvSpPr/>
                        <wps:spPr>
                          <a:xfrm>
                            <a:off x="2298017" y="98313"/>
                            <a:ext cx="162215" cy="202768"/>
                          </a:xfrm>
                          <a:prstGeom prst="rect">
                            <a:avLst/>
                          </a:prstGeom>
                          <a:ln>
                            <a:noFill/>
                          </a:ln>
                        </wps:spPr>
                        <wps:txbx>
                          <w:txbxContent>
                            <w:p w14:paraId="2E2275C6" w14:textId="77777777" w:rsidR="0012349C" w:rsidRDefault="009C3A3C">
                              <w:pPr>
                                <w:spacing w:after="160"/>
                              </w:pPr>
                              <w:r>
                                <w:rPr>
                                  <w:color w:val="FEFEFE"/>
                                  <w:w w:val="95"/>
                                  <w:sz w:val="24"/>
                                </w:rPr>
                                <w:t>©</w:t>
                              </w:r>
                            </w:p>
                          </w:txbxContent>
                        </wps:txbx>
                        <wps:bodyPr horzOverflow="overflow" vert="horz" lIns="0" tIns="0" rIns="0" bIns="0" rtlCol="0">
                          <a:noAutofit/>
                        </wps:bodyPr>
                      </wps:wsp>
                      <wps:wsp>
                        <wps:cNvPr id="14" name="Rectangle 14"/>
                        <wps:cNvSpPr/>
                        <wps:spPr>
                          <a:xfrm>
                            <a:off x="2420102" y="98313"/>
                            <a:ext cx="112739" cy="202768"/>
                          </a:xfrm>
                          <a:prstGeom prst="rect">
                            <a:avLst/>
                          </a:prstGeom>
                          <a:ln>
                            <a:noFill/>
                          </a:ln>
                        </wps:spPr>
                        <wps:txbx>
                          <w:txbxContent>
                            <w:p w14:paraId="39881641" w14:textId="77777777" w:rsidR="0012349C" w:rsidRDefault="009C3A3C">
                              <w:pPr>
                                <w:spacing w:after="160"/>
                              </w:pPr>
                              <w:r>
                                <w:rPr>
                                  <w:color w:val="FEFEFE"/>
                                  <w:spacing w:val="12"/>
                                  <w:sz w:val="24"/>
                                </w:rPr>
                                <w:t xml:space="preserve">  </w:t>
                              </w:r>
                            </w:p>
                          </w:txbxContent>
                        </wps:txbx>
                        <wps:bodyPr horzOverflow="overflow" vert="horz" lIns="0" tIns="0" rIns="0" bIns="0" rtlCol="0">
                          <a:noAutofit/>
                        </wps:bodyPr>
                      </wps:wsp>
                      <wps:wsp>
                        <wps:cNvPr id="15" name="Rectangle 15"/>
                        <wps:cNvSpPr/>
                        <wps:spPr>
                          <a:xfrm>
                            <a:off x="2504966" y="98313"/>
                            <a:ext cx="3670521" cy="202768"/>
                          </a:xfrm>
                          <a:prstGeom prst="rect">
                            <a:avLst/>
                          </a:prstGeom>
                          <a:ln>
                            <a:noFill/>
                          </a:ln>
                        </wps:spPr>
                        <wps:txbx>
                          <w:txbxContent>
                            <w:p w14:paraId="591F6878" w14:textId="5A1CA797" w:rsidR="0012349C" w:rsidRDefault="009C3A3C">
                              <w:pPr>
                                <w:spacing w:after="16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D15A76">
                                <w:rPr>
                                  <w:color w:val="FEFEFE"/>
                                  <w:w w:val="112"/>
                                  <w:sz w:val="24"/>
                                </w:rPr>
                                <w:t xml:space="preserve">Counselling and Therapy </w:t>
                              </w:r>
                              <w:r>
                                <w:rPr>
                                  <w:color w:val="FEFEFE"/>
                                  <w:w w:val="112"/>
                                  <w:sz w:val="24"/>
                                </w:rPr>
                                <w:t>202</w:t>
                              </w:r>
                              <w:r w:rsidR="00D7392B">
                                <w:rPr>
                                  <w:color w:val="FEFEFE"/>
                                  <w:w w:val="112"/>
                                  <w:sz w:val="24"/>
                                </w:rPr>
                                <w:t>6</w:t>
                              </w:r>
                            </w:p>
                          </w:txbxContent>
                        </wps:txbx>
                        <wps:bodyPr horzOverflow="overflow" vert="horz" lIns="0" tIns="0" rIns="0" bIns="0" rtlCol="0">
                          <a:noAutofit/>
                        </wps:bodyPr>
                      </wps:wsp>
                    </wpg:wgp>
                  </a:graphicData>
                </a:graphic>
              </wp:anchor>
            </w:drawing>
          </mc:Choice>
          <mc:Fallback>
            <w:pict>
              <v:group w14:anchorId="1874C8CE" id="Group 858" o:spid="_x0000_s1026" style="position:absolute;left:0;text-align:left;margin-left:0;margin-top:804.9pt;width:595.5pt;height:37.25pt;z-index:251659264;mso-position-horizontal-relative:page;mso-position-vertical-relative:page" coordsize="75628,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I/VgMAAJsLAAAOAAAAZHJzL2Uyb0RvYy54bWzcVttu2zAMfR+wfxD8vvqSu5Gk6NqtGDCs&#10;Rdt9gGLLF0CWBEmJk339KPqSNL0MbYEWWB4cWiIp8pCH8vx0W3GyYdqUUiy88CTwCBOJTEuRL7zf&#10;d9+/TD1iLBUp5VKwhbdjxjtdfv40r1XMIllInjJNwIkwca0WXmGtin3fJAWrqDmRignYzKSuqIVX&#10;nfuppjV4r7gfBcHYr6VOlZYJMwZWL5pNb4n+s4wl9irLDLOELzyIzeJT43Plnv5yTuNcU1WUSRsG&#10;fUUUFS0FHNq7uqCWkrUuH7iqykRLIzN7ksjKl1lWJgxzgGzC4CibSy3XCnPJ4zpXPUwA7RFOr3ab&#10;/NpcanWrrjUgUascsMA3l8s205X7hyjJFiHb9ZCxrSUJLE5G42g6AmQT2BtOBuFg1mCaFAD8A7Ok&#10;+Pa8od8d698LplbQHmaPgHkbArcFVQyBNTEgcK1JmS682WjsEUEraFNUIG4BYUGtHiQTG8DrjQj1&#10;idI4WRt7ySRiTTc/jW2aMu0kWnRSshWdqKG1n21qRa2zc2E6kdQHxSr6WrntSm7YnURFe1QxiHK/&#10;y8WhVl/5rilAt9Po/hX6O9Tct8iT6tBM93rpH4rI4V4HBJftct4KiADIhxhz4cBwPUth4mScWqRu&#10;VVoYRbysYI5FkyDYOwZvrgGbqqNkd5w5wLi4YRk0D9LDLRidr865JhvqBg7+0DnlqqDtquspCKlV&#10;RRn9OPus5Lx3GaLpPZfD86/Ds7D10Co7O4azrrcMGsukjaYZeDA2IOlu7EEEvRGeLIXt7QUMazzk&#10;IFsnrmS6w1GBgAAj3dB4B2qGg46ZN9D3VOScEVh7CTmjaDYNwgk212wKg8pZAwbtPArHURSOmjkW&#10;BdFkPG1B7qag0g1LiRMWnuNfU9mWsa7hWhXnlwv3FPI7FLSpt1s56iO7XW3bHBpkSSH1nyu4TzMu&#10;oUeBmCh57oqFQ92uR/gPAfMPSmk7QXfCqhO05ecS77wmjLO1lVnpJguG0JzWvrxjGYePlHH4sjIO&#10;3UUZPVlGoC5cQXgdvWsZ8QZBYu558r9XE+jSXJcHpBy9rJqjYDgbw7ULE/8RUg7Gk2AUhR9VzqjL&#10;5aPJCZzFL0C8K9qvVfeJefiOZN5/Uy//AgAA//8DAFBLAwQUAAYACAAAACEAXAW71t8AAAALAQAA&#10;DwAAAGRycy9kb3ducmV2LnhtbEyPwU7DMBBE70j8g7VI3KhjClUb4lRVBZwqJFokxG0bb5OosR3F&#10;bpL+PZsTHPfNaHYmW4+2ET11ofZOg5olIMgV3tSu1PB1eHtYgggRncHGO9JwpQDr/PYmw9T4wX1S&#10;v4+l4BAXUtRQxdimUoaiIoth5ltyrJ18ZzHy2ZXSdDhwuG3kY5IspMXa8YcKW9pWVJz3F6vhfcBh&#10;M1ev/e582l5/Ds8f3ztFWt/fjZsXEJHG+GeGqT5Xh5w7Hf3FmSAaDTwkMl0kK14w6WqlmB0ntnya&#10;g8wz+X9D/gsAAP//AwBQSwECLQAUAAYACAAAACEAtoM4kv4AAADhAQAAEwAAAAAAAAAAAAAAAAAA&#10;AAAAW0NvbnRlbnRfVHlwZXNdLnhtbFBLAQItABQABgAIAAAAIQA4/SH/1gAAAJQBAAALAAAAAAAA&#10;AAAAAAAAAC8BAABfcmVscy8ucmVsc1BLAQItABQABgAIAAAAIQCgxRI/VgMAAJsLAAAOAAAAAAAA&#10;AAAAAAAAAC4CAABkcnMvZTJvRG9jLnhtbFBLAQItABQABgAIAAAAIQBcBbvW3wAAAAsBAAAPAAAA&#10;AAAAAAAAAAAAALAFAABkcnMvZG93bnJldi54bWxQSwUGAAAAAAQABADzAAAAvAYAAAAA&#10;">
                <v:shape id="Shape 956" o:spid="_x0000_s1027" style="position:absolute;width:75628;height:4731;visibility:visible;mso-wrap-style:square;v-text-anchor:top" coordsize="7562850,47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RxgAAANwAAAAPAAAAZHJzL2Rvd25yZXYueG1sRI9Ba8JA&#10;FITvBf/D8oReim5srdjUVcRUEISCxkOPj+xrEpJ9u2S3Mf33rlDocZiZb5jVZjCt6KnztWUFs2kC&#10;griwuuZSwSXfT5YgfEDW2FomBb/kYbMePaww1fbKJ+rPoRQRwj5FBVUILpXSFxUZ9FPriKP3bTuD&#10;IcqulLrDa4SbVj4nyUIarDkuVOhoV1HRnH+Mgvwla3bu0z3l++GjmYevPDv2mVKP42H7DiLQEP7D&#10;f+2DVvD2uoD7mXgE5PoGAAD//wMAUEsBAi0AFAAGAAgAAAAhANvh9svuAAAAhQEAABMAAAAAAAAA&#10;AAAAAAAAAAAAAFtDb250ZW50X1R5cGVzXS54bWxQSwECLQAUAAYACAAAACEAWvQsW78AAAAVAQAA&#10;CwAAAAAAAAAAAAAAAAAfAQAAX3JlbHMvLnJlbHNQSwECLQAUAAYACAAAACEAC7P10cYAAADcAAAA&#10;DwAAAAAAAAAAAAAAAAAHAgAAZHJzL2Rvd25yZXYueG1sUEsFBgAAAAADAAMAtwAAAPoCAAAAAA==&#10;" path="m,l7562850,r,473139l,473139,,e" fillcolor="#4cb4a1" stroked="f" strokeweight="0">
                  <v:stroke miterlimit="83231f" joinstyle="miter"/>
                  <v:path arrowok="t" textboxrect="0,0,7562850,473139"/>
                </v:shape>
                <v:rect id="Rectangle 13" o:spid="_x0000_s1028" style="position:absolute;left:22980;top:983;width:16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E2275C6" w14:textId="77777777" w:rsidR="0012349C" w:rsidRDefault="009C3A3C">
                        <w:pPr>
                          <w:spacing w:after="160"/>
                        </w:pPr>
                        <w:r>
                          <w:rPr>
                            <w:color w:val="FEFEFE"/>
                            <w:w w:val="95"/>
                            <w:sz w:val="24"/>
                          </w:rPr>
                          <w:t>©</w:t>
                        </w:r>
                      </w:p>
                    </w:txbxContent>
                  </v:textbox>
                </v:rect>
                <v:rect id="Rectangle 14" o:spid="_x0000_s1029" style="position:absolute;left:24201;top:983;width:11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9881641" w14:textId="77777777" w:rsidR="0012349C" w:rsidRDefault="009C3A3C">
                        <w:pPr>
                          <w:spacing w:after="160"/>
                        </w:pPr>
                        <w:r>
                          <w:rPr>
                            <w:color w:val="FEFEFE"/>
                            <w:spacing w:val="12"/>
                            <w:sz w:val="24"/>
                          </w:rPr>
                          <w:t xml:space="preserve">  </w:t>
                        </w:r>
                      </w:p>
                    </w:txbxContent>
                  </v:textbox>
                </v:rect>
                <v:rect id="Rectangle 15" o:spid="_x0000_s1030" style="position:absolute;left:25049;top:983;width:3670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91F6878" w14:textId="5A1CA797" w:rsidR="0012349C" w:rsidRDefault="009C3A3C">
                        <w:pPr>
                          <w:spacing w:after="16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D15A76">
                          <w:rPr>
                            <w:color w:val="FEFEFE"/>
                            <w:w w:val="112"/>
                            <w:sz w:val="24"/>
                          </w:rPr>
                          <w:t xml:space="preserve">Counselling and Therapy </w:t>
                        </w:r>
                        <w:r>
                          <w:rPr>
                            <w:color w:val="FEFEFE"/>
                            <w:w w:val="112"/>
                            <w:sz w:val="24"/>
                          </w:rPr>
                          <w:t>202</w:t>
                        </w:r>
                        <w:r w:rsidR="00D7392B">
                          <w:rPr>
                            <w:color w:val="FEFEFE"/>
                            <w:w w:val="112"/>
                            <w:sz w:val="24"/>
                          </w:rPr>
                          <w:t>6</w:t>
                        </w:r>
                      </w:p>
                    </w:txbxContent>
                  </v:textbox>
                </v:rect>
                <w10:wrap type="topAndBottom" anchorx="page" anchory="page"/>
              </v:group>
            </w:pict>
          </mc:Fallback>
        </mc:AlternateContent>
      </w:r>
    </w:p>
    <w:p w14:paraId="31DAAB91" w14:textId="77777777" w:rsidR="0012349C" w:rsidRDefault="009C3A3C">
      <w:r w:rsidRPr="00D15A76">
        <w:rPr>
          <w:color w:val="E1A7B1"/>
        </w:rPr>
        <w:t>The fight-or-flight response</w:t>
      </w:r>
      <w:r>
        <w:t xml:space="preserve"> is a physiological reaction that takes place when a person senses a threat, equipping them to either face the danger or flee from it. It serves as a natural survival mechanism that is embedded in our evolutionary history. however, prolonged activation may lead to adverse effects. More recently, the freeze and fawn responses have been added as different reactions to perceived threat.</w:t>
      </w:r>
    </w:p>
    <w:tbl>
      <w:tblPr>
        <w:tblStyle w:val="TableGrid"/>
        <w:tblW w:w="10242" w:type="dxa"/>
        <w:tblInd w:w="450" w:type="dxa"/>
        <w:tblCellMar>
          <w:right w:w="115" w:type="dxa"/>
        </w:tblCellMar>
        <w:tblLook w:val="04A0" w:firstRow="1" w:lastRow="0" w:firstColumn="1" w:lastColumn="0" w:noHBand="0" w:noVBand="1"/>
      </w:tblPr>
      <w:tblGrid>
        <w:gridCol w:w="14"/>
        <w:gridCol w:w="2230"/>
        <w:gridCol w:w="7984"/>
        <w:gridCol w:w="14"/>
      </w:tblGrid>
      <w:tr w:rsidR="0012349C" w14:paraId="00EDD58B" w14:textId="77777777" w:rsidTr="007466CB">
        <w:trPr>
          <w:gridBefore w:val="1"/>
          <w:wBefore w:w="14" w:type="dxa"/>
          <w:trHeight w:val="2134"/>
        </w:trPr>
        <w:tc>
          <w:tcPr>
            <w:tcW w:w="2230" w:type="dxa"/>
            <w:tcBorders>
              <w:top w:val="nil"/>
              <w:left w:val="nil"/>
              <w:bottom w:val="nil"/>
              <w:right w:val="nil"/>
            </w:tcBorders>
            <w:shd w:val="clear" w:color="auto" w:fill="71B097"/>
          </w:tcPr>
          <w:p w14:paraId="2CF4AC1A" w14:textId="25E1F172" w:rsidR="0012349C" w:rsidRDefault="009C3A3C" w:rsidP="00A01298">
            <w:pPr>
              <w:tabs>
                <w:tab w:val="center" w:pos="1135"/>
                <w:tab w:val="right" w:pos="2604"/>
              </w:tabs>
              <w:spacing w:after="0"/>
            </w:pPr>
            <w:r>
              <w:rPr>
                <w:b/>
                <w:sz w:val="60"/>
              </w:rPr>
              <w:t>Fight</w:t>
            </w:r>
          </w:p>
          <w:p w14:paraId="417B246E" w14:textId="72CB7803" w:rsidR="0012349C" w:rsidRDefault="0012349C" w:rsidP="00A01298">
            <w:pPr>
              <w:spacing w:after="0"/>
              <w:ind w:left="2483"/>
            </w:pPr>
          </w:p>
        </w:tc>
        <w:tc>
          <w:tcPr>
            <w:tcW w:w="7998" w:type="dxa"/>
            <w:gridSpan w:val="2"/>
            <w:tcBorders>
              <w:top w:val="nil"/>
              <w:left w:val="nil"/>
              <w:bottom w:val="nil"/>
              <w:right w:val="nil"/>
            </w:tcBorders>
            <w:shd w:val="clear" w:color="auto" w:fill="71B097"/>
            <w:vAlign w:val="center"/>
          </w:tcPr>
          <w:p w14:paraId="51BB4F11" w14:textId="77777777" w:rsidR="007466CB" w:rsidRDefault="009C3A3C">
            <w:pPr>
              <w:spacing w:after="0"/>
              <w:ind w:right="535"/>
            </w:pPr>
            <w:r>
              <w:t xml:space="preserve">The body prepares to confront the threat directly. </w:t>
            </w:r>
          </w:p>
          <w:p w14:paraId="2C3178A3" w14:textId="446AD6B2" w:rsidR="0012349C" w:rsidRDefault="009C3A3C">
            <w:pPr>
              <w:spacing w:after="0"/>
              <w:ind w:right="535"/>
            </w:pPr>
            <w:r>
              <w:t>Common reactions: anger, irritability, aggression, verbal arguments, or physically defending oneself. Often accompanied by a surge of adrenaline, increased heart rate, and tense muscles.</w:t>
            </w:r>
          </w:p>
        </w:tc>
      </w:tr>
      <w:tr w:rsidR="0012349C" w14:paraId="7BDFCC04" w14:textId="77777777" w:rsidTr="007466CB">
        <w:trPr>
          <w:gridAfter w:val="1"/>
          <w:wAfter w:w="14" w:type="dxa"/>
          <w:trHeight w:val="2134"/>
        </w:trPr>
        <w:tc>
          <w:tcPr>
            <w:tcW w:w="2244" w:type="dxa"/>
            <w:gridSpan w:val="2"/>
            <w:tcBorders>
              <w:top w:val="nil"/>
              <w:left w:val="nil"/>
              <w:bottom w:val="nil"/>
              <w:right w:val="nil"/>
            </w:tcBorders>
            <w:shd w:val="clear" w:color="auto" w:fill="E1A7B1"/>
            <w:vAlign w:val="center"/>
          </w:tcPr>
          <w:p w14:paraId="2AC97CC1" w14:textId="77777777" w:rsidR="0012349C" w:rsidRDefault="009C3A3C" w:rsidP="00A01298">
            <w:pPr>
              <w:spacing w:after="0"/>
            </w:pPr>
            <w:r>
              <w:rPr>
                <w:b/>
                <w:sz w:val="60"/>
              </w:rPr>
              <w:t>Flight</w:t>
            </w:r>
          </w:p>
          <w:p w14:paraId="0EC3C897" w14:textId="56F35B07" w:rsidR="0012349C" w:rsidRDefault="0012349C" w:rsidP="00A01298">
            <w:pPr>
              <w:spacing w:after="0"/>
              <w:ind w:left="2497"/>
            </w:pPr>
          </w:p>
        </w:tc>
        <w:tc>
          <w:tcPr>
            <w:tcW w:w="7984" w:type="dxa"/>
            <w:tcBorders>
              <w:top w:val="nil"/>
              <w:left w:val="nil"/>
              <w:bottom w:val="nil"/>
              <w:right w:val="nil"/>
            </w:tcBorders>
            <w:shd w:val="clear" w:color="auto" w:fill="E1A7B1"/>
          </w:tcPr>
          <w:p w14:paraId="11B57695" w14:textId="77777777" w:rsidR="00A01298" w:rsidRDefault="00A01298">
            <w:pPr>
              <w:spacing w:after="21"/>
            </w:pPr>
          </w:p>
          <w:p w14:paraId="07F2FF7B" w14:textId="3471ED9D" w:rsidR="0012349C" w:rsidRDefault="009C3A3C">
            <w:pPr>
              <w:spacing w:after="21"/>
            </w:pPr>
            <w:r>
              <w:t>The instinct to escape or avoid the threat.</w:t>
            </w:r>
          </w:p>
          <w:p w14:paraId="103FD51F" w14:textId="77777777" w:rsidR="0012349C" w:rsidRDefault="009C3A3C">
            <w:pPr>
              <w:spacing w:after="0"/>
              <w:ind w:right="308"/>
            </w:pPr>
            <w:r>
              <w:t>Common behaviours: running away, withdrawing from people or situations, procrastination, or avoidance. The body is primed to move quickly, often accompanied by rapid breathing and heightened alertness.</w:t>
            </w:r>
          </w:p>
        </w:tc>
      </w:tr>
      <w:tr w:rsidR="0012349C" w14:paraId="1B681A8F" w14:textId="77777777" w:rsidTr="007466CB">
        <w:trPr>
          <w:gridAfter w:val="1"/>
          <w:wAfter w:w="14" w:type="dxa"/>
          <w:trHeight w:val="2113"/>
        </w:trPr>
        <w:tc>
          <w:tcPr>
            <w:tcW w:w="2244" w:type="dxa"/>
            <w:gridSpan w:val="2"/>
            <w:tcBorders>
              <w:top w:val="nil"/>
              <w:left w:val="nil"/>
              <w:bottom w:val="nil"/>
              <w:right w:val="nil"/>
            </w:tcBorders>
            <w:shd w:val="clear" w:color="auto" w:fill="71B097"/>
            <w:vAlign w:val="center"/>
          </w:tcPr>
          <w:p w14:paraId="24BDD8BE" w14:textId="67F87A4E" w:rsidR="0012349C" w:rsidRDefault="009C3A3C" w:rsidP="00A01298">
            <w:pPr>
              <w:spacing w:after="0"/>
            </w:pPr>
            <w:r>
              <w:rPr>
                <w:b/>
                <w:sz w:val="60"/>
              </w:rPr>
              <w:t>Freeze</w:t>
            </w:r>
          </w:p>
        </w:tc>
        <w:tc>
          <w:tcPr>
            <w:tcW w:w="7984" w:type="dxa"/>
            <w:tcBorders>
              <w:top w:val="nil"/>
              <w:left w:val="nil"/>
              <w:bottom w:val="nil"/>
              <w:right w:val="nil"/>
            </w:tcBorders>
            <w:shd w:val="clear" w:color="auto" w:fill="71B097"/>
          </w:tcPr>
          <w:p w14:paraId="107A072C" w14:textId="77777777" w:rsidR="00A01298" w:rsidRDefault="00A01298">
            <w:pPr>
              <w:spacing w:after="0" w:line="274" w:lineRule="auto"/>
            </w:pPr>
          </w:p>
          <w:p w14:paraId="2230B583" w14:textId="1EED4B9A" w:rsidR="0012349C" w:rsidRDefault="009C3A3C">
            <w:pPr>
              <w:spacing w:after="0" w:line="274" w:lineRule="auto"/>
            </w:pPr>
            <w:r>
              <w:t>The body becomes immobilised or “stuck” in response to overwhelming fear or threat.</w:t>
            </w:r>
          </w:p>
          <w:p w14:paraId="41B016D1" w14:textId="77777777" w:rsidR="0012349C" w:rsidRDefault="009C3A3C">
            <w:pPr>
              <w:spacing w:after="0"/>
            </w:pPr>
            <w:r>
              <w:t>Common reactions: dissociation, feeling numb, indecision, staring blankly, or feeling “paralysed” emotionally or physically.</w:t>
            </w:r>
          </w:p>
        </w:tc>
      </w:tr>
      <w:tr w:rsidR="0012349C" w14:paraId="79978172" w14:textId="77777777" w:rsidTr="007466CB">
        <w:trPr>
          <w:gridBefore w:val="1"/>
          <w:wBefore w:w="14" w:type="dxa"/>
          <w:trHeight w:val="2222"/>
        </w:trPr>
        <w:tc>
          <w:tcPr>
            <w:tcW w:w="2230" w:type="dxa"/>
            <w:tcBorders>
              <w:top w:val="nil"/>
              <w:left w:val="nil"/>
              <w:bottom w:val="nil"/>
              <w:right w:val="nil"/>
            </w:tcBorders>
            <w:shd w:val="clear" w:color="auto" w:fill="E1A7B1"/>
            <w:vAlign w:val="center"/>
          </w:tcPr>
          <w:p w14:paraId="4CD913F6" w14:textId="320257C1" w:rsidR="0012349C" w:rsidRDefault="009C3A3C" w:rsidP="00A01298">
            <w:pPr>
              <w:tabs>
                <w:tab w:val="center" w:pos="1135"/>
                <w:tab w:val="right" w:pos="2604"/>
              </w:tabs>
              <w:spacing w:after="0"/>
            </w:pPr>
            <w:r>
              <w:rPr>
                <w:b/>
                <w:sz w:val="60"/>
              </w:rPr>
              <w:t>Fawn</w:t>
            </w:r>
          </w:p>
        </w:tc>
        <w:tc>
          <w:tcPr>
            <w:tcW w:w="7998" w:type="dxa"/>
            <w:gridSpan w:val="2"/>
            <w:tcBorders>
              <w:top w:val="nil"/>
              <w:left w:val="nil"/>
              <w:bottom w:val="nil"/>
              <w:right w:val="nil"/>
            </w:tcBorders>
            <w:shd w:val="clear" w:color="auto" w:fill="E1A7B1"/>
            <w:vAlign w:val="center"/>
          </w:tcPr>
          <w:p w14:paraId="3EDF9344" w14:textId="77777777" w:rsidR="0012349C" w:rsidRDefault="009C3A3C">
            <w:pPr>
              <w:spacing w:after="0" w:line="274" w:lineRule="auto"/>
              <w:jc w:val="both"/>
            </w:pPr>
            <w:r>
              <w:t>The people-pleasing or appeasing response, often seen in interpersonal threat situations.</w:t>
            </w:r>
          </w:p>
          <w:p w14:paraId="22217BCF" w14:textId="77777777" w:rsidR="0012349C" w:rsidRDefault="009C3A3C">
            <w:pPr>
              <w:spacing w:after="0"/>
            </w:pPr>
            <w:r>
              <w:t>Common behaviours: agreeing to everything, overaccommodating others, prioritising others’ needs over one’s own, or seeking approval to avoid conflict.</w:t>
            </w:r>
          </w:p>
        </w:tc>
      </w:tr>
    </w:tbl>
    <w:p w14:paraId="444DFD08" w14:textId="77777777" w:rsidR="009C3A3C" w:rsidRDefault="009C3A3C"/>
    <w:sectPr w:rsidR="009C3A3C" w:rsidSect="00D15A76">
      <w:pgSz w:w="11910" w:h="16845"/>
      <w:pgMar w:top="142" w:right="707" w:bottom="1192" w:left="3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9C"/>
    <w:rsid w:val="0012349C"/>
    <w:rsid w:val="00277D79"/>
    <w:rsid w:val="004236A2"/>
    <w:rsid w:val="007466CB"/>
    <w:rsid w:val="007537C8"/>
    <w:rsid w:val="009C3A3C"/>
    <w:rsid w:val="00A01298"/>
    <w:rsid w:val="00D15A76"/>
    <w:rsid w:val="00D7392B"/>
    <w:rsid w:val="00E64958"/>
    <w:rsid w:val="00FD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C79F"/>
  <w15:docId w15:val="{C498412B-D701-46C0-9F2B-433673D2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4" w:line="259" w:lineRule="auto"/>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Cree-Regina Johnston</dc:creator>
  <cp:keywords/>
  <cp:lastModifiedBy>Cree-Regina Johnston</cp:lastModifiedBy>
  <cp:revision>7</cp:revision>
  <dcterms:created xsi:type="dcterms:W3CDTF">2026-02-25T18:02:00Z</dcterms:created>
  <dcterms:modified xsi:type="dcterms:W3CDTF">2026-02-25T21:07:00Z</dcterms:modified>
</cp:coreProperties>
</file>