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6AE8" w14:textId="7C1ACED5" w:rsidR="00540650" w:rsidRDefault="00A90670" w:rsidP="001468E6">
      <w:pPr>
        <w:jc w:val="right"/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  <w:r w:rsidRPr="00FD0F33">
        <w:rPr>
          <w:rFonts w:ascii="Calibri" w:hAnsi="Calibri" w:cs="Calibri"/>
          <w:b/>
          <w:bCs/>
          <w:color w:val="4CB4A1"/>
          <w:sz w:val="56"/>
          <w:szCs w:val="56"/>
          <w:u w:val="single"/>
        </w:rPr>
        <w:t>The Cognitive Triangle</w:t>
      </w:r>
      <w:r w:rsidRPr="001468E6">
        <w:rPr>
          <w:rFonts w:ascii="Calibri" w:hAnsi="Calibri" w:cs="Calibri"/>
          <w:b/>
          <w:bCs/>
          <w:color w:val="4CB4A1"/>
          <w:sz w:val="40"/>
          <w:szCs w:val="40"/>
        </w:rPr>
        <w:t xml:space="preserve"> </w:t>
      </w:r>
      <w:r w:rsidR="001468E6" w:rsidRPr="001468E6">
        <w:rPr>
          <w:rFonts w:ascii="Calibri" w:hAnsi="Calibri" w:cs="Calibri"/>
          <w:b/>
          <w:bCs/>
          <w:color w:val="4CB4A1"/>
          <w:sz w:val="40"/>
          <w:szCs w:val="40"/>
        </w:rPr>
        <w:t xml:space="preserve">         </w:t>
      </w:r>
      <w:r w:rsidRPr="001468E6">
        <w:rPr>
          <w:rFonts w:ascii="Calibri" w:hAnsi="Calibri" w:cs="Calibri"/>
          <w:b/>
          <w:bCs/>
          <w:color w:val="4CB4A1"/>
          <w:sz w:val="40"/>
          <w:szCs w:val="40"/>
        </w:rPr>
        <w:t xml:space="preserve"> </w:t>
      </w:r>
      <w:r w:rsidR="001468E6" w:rsidRPr="001468E6">
        <w:rPr>
          <w:rFonts w:ascii="Calibri" w:hAnsi="Calibri" w:cs="Calibri"/>
          <w:b/>
          <w:bCs/>
          <w:noProof/>
          <w:color w:val="4CB4A1"/>
          <w:sz w:val="40"/>
          <w:szCs w:val="40"/>
        </w:rPr>
        <w:drawing>
          <wp:inline distT="0" distB="0" distL="0" distR="0" wp14:anchorId="2D89F248" wp14:editId="2362DA4F">
            <wp:extent cx="1625600" cy="1562100"/>
            <wp:effectExtent l="0" t="0" r="0" b="0"/>
            <wp:docPr id="768602529" name="Picture 4" descr="A logo with a human brain and a f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02529" name="Picture 4" descr="A logo with a human brain and a fis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7A10D" w14:textId="1B572C18" w:rsidR="00A90670" w:rsidRDefault="00A90670">
      <w:pPr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</w:p>
    <w:p w14:paraId="21EACBA3" w14:textId="4792E5AF" w:rsidR="001468E6" w:rsidRDefault="002D2C8A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8EE5A" wp14:editId="3E12894C">
                <wp:simplePos x="0" y="0"/>
                <wp:positionH relativeFrom="column">
                  <wp:posOffset>1922371</wp:posOffset>
                </wp:positionH>
                <wp:positionV relativeFrom="paragraph">
                  <wp:posOffset>1284605</wp:posOffset>
                </wp:positionV>
                <wp:extent cx="1655445" cy="845951"/>
                <wp:effectExtent l="0" t="0" r="20955" b="11430"/>
                <wp:wrapNone/>
                <wp:docPr id="11043932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845951"/>
                        </a:xfrm>
                        <a:prstGeom prst="roundRect">
                          <a:avLst/>
                        </a:prstGeom>
                        <a:solidFill>
                          <a:srgbClr val="4CB4A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57FF5" id="Rectangle: Rounded Corners 3" o:spid="_x0000_s1026" style="position:absolute;margin-left:151.35pt;margin-top:101.15pt;width:130.35pt;height:66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" fillcolor="#4cb4a1" strokecolor="white [3212]" strokeweight="1pt">
                <v:stroke joinstyle="miter"/>
              </v:roundrect>
            </w:pict>
          </mc:Fallback>
        </mc:AlternateContent>
      </w:r>
      <w:r w:rsidR="00A90670">
        <w:rPr>
          <w:rFonts w:ascii="Calibri" w:hAnsi="Calibri" w:cs="Calibri"/>
          <w:sz w:val="36"/>
          <w:szCs w:val="36"/>
        </w:rPr>
        <w:t xml:space="preserve">The Cognitive triangle shows how your thoughts, emotions and behaviours affect one another. This means when you change your thoughts, it will change how you feel and behave. </w:t>
      </w:r>
      <w:r w:rsidR="001851F0">
        <w:rPr>
          <w:rFonts w:ascii="Calibri" w:hAnsi="Calibri" w:cs="Calibri"/>
          <w:sz w:val="36"/>
          <w:szCs w:val="36"/>
        </w:rPr>
        <w:t xml:space="preserve"> </w:t>
      </w:r>
    </w:p>
    <w:p w14:paraId="69FD70A4" w14:textId="0962963E" w:rsidR="001851F0" w:rsidRDefault="001468E6">
      <w:pPr>
        <w:rPr>
          <w:rFonts w:ascii="Calibri" w:hAnsi="Calibri" w:cs="Calibri"/>
          <w:sz w:val="36"/>
          <w:szCs w:val="36"/>
        </w:rPr>
      </w:pPr>
      <w:r w:rsidRPr="002D2C8A"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525092" wp14:editId="2BBD3EDB">
                <wp:simplePos x="0" y="0"/>
                <wp:positionH relativeFrom="column">
                  <wp:posOffset>1920240</wp:posOffset>
                </wp:positionH>
                <wp:positionV relativeFrom="paragraph">
                  <wp:posOffset>145415</wp:posOffset>
                </wp:positionV>
                <wp:extent cx="1655445" cy="502920"/>
                <wp:effectExtent l="0" t="0" r="2095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CB4A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E6AEE" w14:textId="52536EE5" w:rsidR="002D2C8A" w:rsidRPr="001468E6" w:rsidRDefault="002D2C8A" w:rsidP="001468E6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468E6">
                              <w:rPr>
                                <w:rFonts w:ascii="Calibri" w:hAnsi="Calibri" w:cs="Calibri"/>
                                <w:color w:val="FFFFFF" w:themeColor="background1"/>
                                <w:sz w:val="40"/>
                                <w:szCs w:val="40"/>
                              </w:rPr>
                              <w:t>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250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2pt;margin-top:11.45pt;width:130.35pt;height:3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" filled="f" strokecolor="#4cb4a1">
                <v:textbox>
                  <w:txbxContent>
                    <w:p w14:paraId="065E6AEE" w14:textId="52536EE5" w:rsidR="002D2C8A" w:rsidRPr="001468E6" w:rsidRDefault="002D2C8A" w:rsidP="001468E6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468E6">
                        <w:rPr>
                          <w:rFonts w:ascii="Calibri" w:hAnsi="Calibri" w:cs="Calibri"/>
                          <w:color w:val="FFFFFF" w:themeColor="background1"/>
                          <w:sz w:val="40"/>
                          <w:szCs w:val="40"/>
                        </w:rPr>
                        <w:t>Situation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347AA" w14:textId="692D03F7" w:rsidR="001851F0" w:rsidRDefault="001468E6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9EA46" wp14:editId="36ED2994">
                <wp:simplePos x="0" y="0"/>
                <wp:positionH relativeFrom="column">
                  <wp:posOffset>2438400</wp:posOffset>
                </wp:positionH>
                <wp:positionV relativeFrom="paragraph">
                  <wp:posOffset>243205</wp:posOffset>
                </wp:positionV>
                <wp:extent cx="484632" cy="978408"/>
                <wp:effectExtent l="19050" t="0" r="10795" b="31750"/>
                <wp:wrapNone/>
                <wp:docPr id="1655109829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E1A7B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E078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192pt;margin-top:19.15pt;width:38.15pt;height:7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" adj="16250" fillcolor="#e1a7b1" strokecolor="#030e13 [484]" strokeweight="1pt"/>
            </w:pict>
          </mc:Fallback>
        </mc:AlternateContent>
      </w:r>
    </w:p>
    <w:p w14:paraId="50D768C3" w14:textId="2158DD42" w:rsidR="001851F0" w:rsidRDefault="001851F0">
      <w:pPr>
        <w:rPr>
          <w:rFonts w:ascii="Calibri" w:hAnsi="Calibri" w:cs="Calibri"/>
          <w:sz w:val="36"/>
          <w:szCs w:val="36"/>
        </w:rPr>
      </w:pPr>
    </w:p>
    <w:p w14:paraId="4FB0E625" w14:textId="4B9A3EC2" w:rsidR="001851F0" w:rsidRDefault="001851F0">
      <w:pPr>
        <w:rPr>
          <w:rFonts w:ascii="Calibri" w:hAnsi="Calibri" w:cs="Calibri"/>
          <w:sz w:val="36"/>
          <w:szCs w:val="36"/>
        </w:rPr>
      </w:pPr>
    </w:p>
    <w:p w14:paraId="45927492" w14:textId="2BD47036" w:rsidR="001851F0" w:rsidRDefault="001851F0">
      <w:pPr>
        <w:rPr>
          <w:rFonts w:ascii="Calibri" w:hAnsi="Calibri" w:cs="Calibri"/>
          <w:sz w:val="36"/>
          <w:szCs w:val="36"/>
        </w:rPr>
      </w:pPr>
    </w:p>
    <w:p w14:paraId="2F85A87B" w14:textId="5A4CE55A" w:rsidR="00A90670" w:rsidRDefault="001851F0">
      <w:pPr>
        <w:rPr>
          <w:rFonts w:ascii="Calibri" w:hAnsi="Calibri" w:cs="Calibri"/>
          <w:sz w:val="36"/>
          <w:szCs w:val="36"/>
        </w:rPr>
      </w:pPr>
      <w:r w:rsidRPr="001851F0">
        <w:rPr>
          <w:rFonts w:ascii="Calibri" w:hAnsi="Calibri" w:cs="Calibri"/>
          <w:noProof/>
          <w:sz w:val="36"/>
          <w:szCs w:val="36"/>
          <w:shd w:val="clear" w:color="auto" w:fill="FFFFFF" w:themeFill="background1"/>
        </w:rPr>
        <w:drawing>
          <wp:inline distT="0" distB="0" distL="0" distR="0" wp14:anchorId="37460E67" wp14:editId="09C532CF">
            <wp:extent cx="5486400" cy="3200400"/>
            <wp:effectExtent l="0" t="0" r="0" b="19050"/>
            <wp:docPr id="79995720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D71720F" w14:textId="77777777" w:rsidR="00FD0F33" w:rsidRDefault="00FD0F33" w:rsidP="001468E6">
      <w:pPr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</w:p>
    <w:p w14:paraId="5B3E7747" w14:textId="77777777" w:rsidR="00FD0F33" w:rsidRDefault="00FD0F33" w:rsidP="001468E6">
      <w:pPr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</w:p>
    <w:p w14:paraId="7AC8A905" w14:textId="77777777" w:rsidR="00FD0F33" w:rsidRDefault="00FD0F33" w:rsidP="001468E6">
      <w:pPr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</w:p>
    <w:p w14:paraId="132FA95F" w14:textId="0672BCFB" w:rsidR="00377598" w:rsidRDefault="00377598" w:rsidP="001468E6">
      <w:pPr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  <w:r w:rsidRPr="00377598">
        <w:rPr>
          <w:rFonts w:ascii="Calibri" w:hAnsi="Calibri" w:cs="Calibri"/>
          <w:b/>
          <w:bCs/>
          <w:color w:val="4CB4A1"/>
          <w:sz w:val="40"/>
          <w:szCs w:val="40"/>
          <w:u w:val="single"/>
        </w:rPr>
        <w:t xml:space="preserve">But what does the cognitive triangle actually mean? </w:t>
      </w:r>
    </w:p>
    <w:p w14:paraId="09459B8C" w14:textId="77777777" w:rsidR="00377598" w:rsidRPr="00377598" w:rsidRDefault="00377598" w:rsidP="001468E6">
      <w:pPr>
        <w:rPr>
          <w:rFonts w:ascii="Calibri" w:hAnsi="Calibri" w:cs="Calibri"/>
          <w:b/>
          <w:bCs/>
          <w:color w:val="4CB4A1"/>
          <w:sz w:val="40"/>
          <w:szCs w:val="40"/>
          <w:u w:val="single"/>
        </w:rPr>
      </w:pPr>
    </w:p>
    <w:p w14:paraId="66AD19B9" w14:textId="40944534" w:rsidR="00A90670" w:rsidRDefault="001468E6" w:rsidP="001468E6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A </w:t>
      </w:r>
      <w:r w:rsidRPr="00377598">
        <w:rPr>
          <w:rFonts w:ascii="Calibri" w:hAnsi="Calibri" w:cs="Calibri"/>
          <w:i/>
          <w:iCs/>
          <w:color w:val="E1A7B1"/>
          <w:sz w:val="36"/>
          <w:szCs w:val="36"/>
        </w:rPr>
        <w:t>situation</w:t>
      </w:r>
      <w:r>
        <w:rPr>
          <w:rFonts w:ascii="Calibri" w:hAnsi="Calibri" w:cs="Calibri"/>
          <w:sz w:val="36"/>
          <w:szCs w:val="36"/>
        </w:rPr>
        <w:t xml:space="preserve"> is anything that happens in your life, which triggers the cognitive triangle. </w:t>
      </w:r>
    </w:p>
    <w:p w14:paraId="59DA1E8B" w14:textId="31ED57B4" w:rsidR="001468E6" w:rsidRDefault="001468E6" w:rsidP="001468E6">
      <w:pPr>
        <w:rPr>
          <w:rFonts w:ascii="Calibri" w:hAnsi="Calibri" w:cs="Calibri"/>
          <w:sz w:val="36"/>
          <w:szCs w:val="36"/>
        </w:rPr>
      </w:pPr>
      <w:r w:rsidRPr="00377598">
        <w:rPr>
          <w:rFonts w:ascii="Calibri" w:hAnsi="Calibri" w:cs="Calibri"/>
          <w:i/>
          <w:iCs/>
          <w:color w:val="E1A7B1"/>
          <w:sz w:val="36"/>
          <w:szCs w:val="36"/>
        </w:rPr>
        <w:t>Thoughts</w:t>
      </w:r>
      <w:r w:rsidRPr="00377598">
        <w:rPr>
          <w:rFonts w:ascii="Calibri" w:hAnsi="Calibri" w:cs="Calibri"/>
          <w:color w:val="E1A7B1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 xml:space="preserve">are your interpretations of the situation. It could be a friend of yours frowning while you speak and you judge their expression as “What have I said to make them angry”. </w:t>
      </w:r>
    </w:p>
    <w:p w14:paraId="35B8F306" w14:textId="04B77BC6" w:rsidR="001468E6" w:rsidRDefault="001468E6" w:rsidP="001468E6">
      <w:pPr>
        <w:rPr>
          <w:rFonts w:ascii="Calibri" w:hAnsi="Calibri" w:cs="Calibri"/>
          <w:sz w:val="36"/>
          <w:szCs w:val="36"/>
        </w:rPr>
      </w:pPr>
      <w:r w:rsidRPr="00377598">
        <w:rPr>
          <w:rFonts w:ascii="Calibri" w:hAnsi="Calibri" w:cs="Calibri"/>
          <w:i/>
          <w:iCs/>
          <w:color w:val="E1A7B1"/>
          <w:sz w:val="36"/>
          <w:szCs w:val="36"/>
        </w:rPr>
        <w:t>Emotions</w:t>
      </w:r>
      <w:r>
        <w:rPr>
          <w:rFonts w:ascii="Calibri" w:hAnsi="Calibri" w:cs="Calibri"/>
          <w:sz w:val="36"/>
          <w:szCs w:val="36"/>
        </w:rPr>
        <w:t xml:space="preserve"> are the feelings you feel. It could be happy, sad, annoyed or angry. Your emotions can have impacts physically</w:t>
      </w:r>
      <w:r w:rsidR="00377598">
        <w:rPr>
          <w:rFonts w:ascii="Calibri" w:hAnsi="Calibri" w:cs="Calibri"/>
          <w:sz w:val="36"/>
          <w:szCs w:val="36"/>
        </w:rPr>
        <w:t xml:space="preserve"> too, including that butterfly feeling in your belly when nervous or having no energy when you are sad. </w:t>
      </w:r>
    </w:p>
    <w:p w14:paraId="31E9C3EC" w14:textId="681D3C59" w:rsidR="00377598" w:rsidRPr="00A90670" w:rsidRDefault="00377598" w:rsidP="001468E6">
      <w:pPr>
        <w:rPr>
          <w:rFonts w:ascii="Calibri" w:hAnsi="Calibri" w:cs="Calibri"/>
          <w:sz w:val="36"/>
          <w:szCs w:val="36"/>
        </w:rPr>
      </w:pPr>
      <w:r w:rsidRPr="00377598">
        <w:rPr>
          <w:rFonts w:ascii="Calibri" w:hAnsi="Calibri" w:cs="Calibri"/>
          <w:i/>
          <w:iCs/>
          <w:color w:val="E1A7B1"/>
          <w:sz w:val="36"/>
          <w:szCs w:val="36"/>
        </w:rPr>
        <w:t xml:space="preserve">Behaviours </w:t>
      </w:r>
      <w:r>
        <w:rPr>
          <w:rFonts w:ascii="Calibri" w:hAnsi="Calibri" w:cs="Calibri"/>
          <w:sz w:val="36"/>
          <w:szCs w:val="36"/>
        </w:rPr>
        <w:t xml:space="preserve">are how you respond to the situation. This can include when you choose to do something or not to do something in reaction to the situation. </w:t>
      </w:r>
      <w:r>
        <w:rPr>
          <w:rFonts w:ascii="Calibri" w:hAnsi="Calibri" w:cs="Calibri"/>
          <w:sz w:val="36"/>
          <w:szCs w:val="36"/>
        </w:rPr>
        <w:tab/>
        <w:t xml:space="preserve">It could be you storming away from a situation that has made you angry or sharing how you are feeling in conversation. </w:t>
      </w:r>
    </w:p>
    <w:sectPr w:rsidR="00377598" w:rsidRPr="00A90670" w:rsidSect="00FD0F33">
      <w:footerReference w:type="defaul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27A7" w14:textId="77777777" w:rsidR="007F7CE8" w:rsidRDefault="007F7CE8" w:rsidP="001468E6">
      <w:pPr>
        <w:spacing w:after="0" w:line="240" w:lineRule="auto"/>
      </w:pPr>
      <w:r>
        <w:separator/>
      </w:r>
    </w:p>
  </w:endnote>
  <w:endnote w:type="continuationSeparator" w:id="0">
    <w:p w14:paraId="4A1C788E" w14:textId="77777777" w:rsidR="007F7CE8" w:rsidRDefault="007F7CE8" w:rsidP="0014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0A9E" w14:textId="36AEA931" w:rsidR="001468E6" w:rsidRPr="001468E6" w:rsidRDefault="001468E6">
    <w:pPr>
      <w:pStyle w:val="Footer"/>
      <w:rPr>
        <w:rFonts w:ascii="Calibri" w:hAnsi="Calibri" w:cs="Calibri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BC71F2" wp14:editId="1CC82E62">
              <wp:simplePos x="0" y="0"/>
              <wp:positionH relativeFrom="column">
                <wp:posOffset>-1143000</wp:posOffset>
              </wp:positionH>
              <wp:positionV relativeFrom="paragraph">
                <wp:posOffset>-160655</wp:posOffset>
              </wp:positionV>
              <wp:extent cx="7772400" cy="927100"/>
              <wp:effectExtent l="0" t="0" r="19050" b="25400"/>
              <wp:wrapNone/>
              <wp:docPr id="143428784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27100"/>
                      </a:xfrm>
                      <a:prstGeom prst="rect">
                        <a:avLst/>
                      </a:prstGeom>
                      <a:solidFill>
                        <a:srgbClr val="4CB4A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015FC0" w14:textId="77777777" w:rsidR="001468E6" w:rsidRDefault="001468E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C71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90pt;margin-top:-12.65pt;width:612pt;height:7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" fillcolor="#4cb4a1" strokeweight=".5pt">
              <v:textbox>
                <w:txbxContent>
                  <w:p w14:paraId="24015FC0" w14:textId="77777777" w:rsidR="001468E6" w:rsidRDefault="001468E6"/>
                </w:txbxContent>
              </v:textbox>
            </v:shape>
          </w:pict>
        </mc:Fallback>
      </mc:AlternateContent>
    </w:r>
    <w:r>
      <w:t xml:space="preserve">                   </w:t>
    </w:r>
    <w:r>
      <w:rPr>
        <w:noProof/>
      </w:rPr>
      <w:drawing>
        <wp:inline distT="0" distB="0" distL="0" distR="0" wp14:anchorId="2859A950" wp14:editId="4B83C109">
          <wp:extent cx="266700" cy="266700"/>
          <wp:effectExtent l="0" t="0" r="0" b="0"/>
          <wp:docPr id="1603315020" name="Graphic 5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1793" name="Graphic 1485691793" descr="Badge Copyright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468E6">
      <w:rPr>
        <w:rFonts w:ascii="Calibri" w:hAnsi="Calibri" w:cs="Calibri"/>
        <w:sz w:val="36"/>
        <w:szCs w:val="36"/>
      </w:rPr>
      <w:t>Fight or Flight Club Counselling and Therapy 202</w:t>
    </w:r>
    <w:r w:rsidR="00FD0F33">
      <w:rPr>
        <w:rFonts w:ascii="Calibri" w:hAnsi="Calibri" w:cs="Calibri"/>
        <w:sz w:val="36"/>
        <w:szCs w:val="3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E7E4" w14:textId="77777777" w:rsidR="007F7CE8" w:rsidRDefault="007F7CE8" w:rsidP="001468E6">
      <w:pPr>
        <w:spacing w:after="0" w:line="240" w:lineRule="auto"/>
      </w:pPr>
      <w:r>
        <w:separator/>
      </w:r>
    </w:p>
  </w:footnote>
  <w:footnote w:type="continuationSeparator" w:id="0">
    <w:p w14:paraId="0272FE38" w14:textId="77777777" w:rsidR="007F7CE8" w:rsidRDefault="007F7CE8" w:rsidP="00146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70"/>
    <w:rsid w:val="001468E6"/>
    <w:rsid w:val="001851F0"/>
    <w:rsid w:val="002D2C8A"/>
    <w:rsid w:val="002D7DAB"/>
    <w:rsid w:val="00307CBA"/>
    <w:rsid w:val="00377598"/>
    <w:rsid w:val="00540650"/>
    <w:rsid w:val="00792B97"/>
    <w:rsid w:val="007F7CE8"/>
    <w:rsid w:val="00821BC4"/>
    <w:rsid w:val="0092004C"/>
    <w:rsid w:val="009C769A"/>
    <w:rsid w:val="00A90670"/>
    <w:rsid w:val="00D31FFC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ACDBD"/>
  <w15:chartTrackingRefBased/>
  <w15:docId w15:val="{078B9569-8866-4CBC-B397-33E944FB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468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6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8E6"/>
  </w:style>
  <w:style w:type="paragraph" w:styleId="Footer">
    <w:name w:val="footer"/>
    <w:basedOn w:val="Normal"/>
    <w:link w:val="FooterChar"/>
    <w:uiPriority w:val="99"/>
    <w:unhideWhenUsed/>
    <w:rsid w:val="00146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DEC6CF-C565-40E2-B46E-7761583A8C7C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FFB437D-0EA1-4F4E-B55E-32C17660239C}">
      <dgm:prSet phldrT="[Text]" custT="1"/>
      <dgm:spPr>
        <a:solidFill>
          <a:srgbClr val="4CB4A1"/>
        </a:solidFill>
      </dgm:spPr>
      <dgm:t>
        <a:bodyPr/>
        <a:lstStyle/>
        <a:p>
          <a:r>
            <a:rPr lang="en-GB" sz="2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Thoughts</a:t>
          </a:r>
        </a:p>
      </dgm:t>
    </dgm:pt>
    <dgm:pt modelId="{D343D079-122A-4AA3-89AC-6EC8C43BB9B1}" type="parTrans" cxnId="{FFD79ACC-49EB-43EF-847B-43FA0515D466}">
      <dgm:prSet/>
      <dgm:spPr/>
      <dgm:t>
        <a:bodyPr/>
        <a:lstStyle/>
        <a:p>
          <a:endParaRPr lang="en-GB"/>
        </a:p>
      </dgm:t>
    </dgm:pt>
    <dgm:pt modelId="{2DFAB30A-9560-460E-A8CE-C804EE44C939}" type="sibTrans" cxnId="{FFD79ACC-49EB-43EF-847B-43FA0515D466}">
      <dgm:prSet/>
      <dgm:spPr>
        <a:solidFill>
          <a:srgbClr val="E1A7B1"/>
        </a:solidFill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77042C63-A2F6-4BB3-98BD-7D135236B325}">
      <dgm:prSet phldrT="[Text]" custT="1"/>
      <dgm:spPr>
        <a:solidFill>
          <a:srgbClr val="4CB4A1"/>
        </a:solidFill>
      </dgm:spPr>
      <dgm:t>
        <a:bodyPr/>
        <a:lstStyle/>
        <a:p>
          <a:r>
            <a:rPr lang="en-GB" sz="2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Emotions</a:t>
          </a:r>
        </a:p>
      </dgm:t>
    </dgm:pt>
    <dgm:pt modelId="{E3BE4DEA-C0F5-49D1-8A60-C87F3A4E764D}" type="parTrans" cxnId="{C11DB89D-EACD-4816-B548-ACB2F7B23A63}">
      <dgm:prSet/>
      <dgm:spPr/>
      <dgm:t>
        <a:bodyPr/>
        <a:lstStyle/>
        <a:p>
          <a:endParaRPr lang="en-GB"/>
        </a:p>
      </dgm:t>
    </dgm:pt>
    <dgm:pt modelId="{8F06E729-A654-4DFE-AEA9-ED9C37E9208F}" type="sibTrans" cxnId="{C11DB89D-EACD-4816-B548-ACB2F7B23A63}">
      <dgm:prSet/>
      <dgm:spPr>
        <a:solidFill>
          <a:srgbClr val="E1A7B1"/>
        </a:solidFill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2F17C3F3-B630-4AC9-8E4D-22D4C69B20C3}">
      <dgm:prSet phldrT="[Text]" custT="1"/>
      <dgm:spPr>
        <a:solidFill>
          <a:srgbClr val="4CB4A1"/>
        </a:solidFill>
      </dgm:spPr>
      <dgm:t>
        <a:bodyPr/>
        <a:lstStyle/>
        <a:p>
          <a:r>
            <a:rPr lang="en-GB" sz="20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Behaviours</a:t>
          </a:r>
        </a:p>
      </dgm:t>
    </dgm:pt>
    <dgm:pt modelId="{8A5296D8-37A2-4F1E-858D-52CBDAEB2B15}" type="parTrans" cxnId="{AF664A88-D13C-407C-8FC6-ED45AF912BAB}">
      <dgm:prSet/>
      <dgm:spPr/>
      <dgm:t>
        <a:bodyPr/>
        <a:lstStyle/>
        <a:p>
          <a:endParaRPr lang="en-GB"/>
        </a:p>
      </dgm:t>
    </dgm:pt>
    <dgm:pt modelId="{04C2EE91-D83B-48FC-A967-44FE60918900}" type="sibTrans" cxnId="{AF664A88-D13C-407C-8FC6-ED45AF912BAB}">
      <dgm:prSet/>
      <dgm:spPr>
        <a:solidFill>
          <a:srgbClr val="E1A7B1"/>
        </a:solidFill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8B9F195E-652A-4BF0-B627-FB7AA62DC74B}" type="pres">
      <dgm:prSet presAssocID="{95DEC6CF-C565-40E2-B46E-7761583A8C7C}" presName="Name0" presStyleCnt="0">
        <dgm:presLayoutVars>
          <dgm:dir/>
          <dgm:resizeHandles val="exact"/>
        </dgm:presLayoutVars>
      </dgm:prSet>
      <dgm:spPr/>
    </dgm:pt>
    <dgm:pt modelId="{17A60316-A0C2-40CB-AFEF-DCAAC6E133AB}" type="pres">
      <dgm:prSet presAssocID="{9FFB437D-0EA1-4F4E-B55E-32C17660239C}" presName="node" presStyleLbl="node1" presStyleIdx="0" presStyleCnt="3">
        <dgm:presLayoutVars>
          <dgm:bulletEnabled val="1"/>
        </dgm:presLayoutVars>
      </dgm:prSet>
      <dgm:spPr/>
    </dgm:pt>
    <dgm:pt modelId="{E1DE4A4D-0071-4CF8-A6AF-7088A0EC9A31}" type="pres">
      <dgm:prSet presAssocID="{2DFAB30A-9560-460E-A8CE-C804EE44C939}" presName="sibTrans" presStyleLbl="sibTrans2D1" presStyleIdx="0" presStyleCnt="3" custScaleX="197932" custScaleY="163391"/>
      <dgm:spPr/>
    </dgm:pt>
    <dgm:pt modelId="{3E8E08A9-96D8-4464-B233-CA6EB3B55998}" type="pres">
      <dgm:prSet presAssocID="{2DFAB30A-9560-460E-A8CE-C804EE44C939}" presName="connectorText" presStyleLbl="sibTrans2D1" presStyleIdx="0" presStyleCnt="3"/>
      <dgm:spPr/>
    </dgm:pt>
    <dgm:pt modelId="{75CA8555-4C53-4544-B33C-9520831CD423}" type="pres">
      <dgm:prSet presAssocID="{77042C63-A2F6-4BB3-98BD-7D135236B325}" presName="node" presStyleLbl="node1" presStyleIdx="1" presStyleCnt="3">
        <dgm:presLayoutVars>
          <dgm:bulletEnabled val="1"/>
        </dgm:presLayoutVars>
      </dgm:prSet>
      <dgm:spPr/>
    </dgm:pt>
    <dgm:pt modelId="{3C3E2223-FA50-4A44-AF2D-5B49817B4F75}" type="pres">
      <dgm:prSet presAssocID="{8F06E729-A654-4DFE-AEA9-ED9C37E9208F}" presName="sibTrans" presStyleLbl="sibTrans2D1" presStyleIdx="1" presStyleCnt="3"/>
      <dgm:spPr/>
    </dgm:pt>
    <dgm:pt modelId="{9DC158C2-0329-485E-9B02-4864C813750D}" type="pres">
      <dgm:prSet presAssocID="{8F06E729-A654-4DFE-AEA9-ED9C37E9208F}" presName="connectorText" presStyleLbl="sibTrans2D1" presStyleIdx="1" presStyleCnt="3"/>
      <dgm:spPr/>
    </dgm:pt>
    <dgm:pt modelId="{48F844E9-D965-4199-BB23-07572DB9B26D}" type="pres">
      <dgm:prSet presAssocID="{2F17C3F3-B630-4AC9-8E4D-22D4C69B20C3}" presName="node" presStyleLbl="node1" presStyleIdx="2" presStyleCnt="3">
        <dgm:presLayoutVars>
          <dgm:bulletEnabled val="1"/>
        </dgm:presLayoutVars>
      </dgm:prSet>
      <dgm:spPr/>
    </dgm:pt>
    <dgm:pt modelId="{C7421143-AA58-468D-A666-D924DA3C6911}" type="pres">
      <dgm:prSet presAssocID="{04C2EE91-D83B-48FC-A967-44FE60918900}" presName="sibTrans" presStyleLbl="sibTrans2D1" presStyleIdx="2" presStyleCnt="3" custScaleX="193612" custScaleY="155976"/>
      <dgm:spPr/>
    </dgm:pt>
    <dgm:pt modelId="{E56DECD2-8119-49B6-84D6-022526D3AD5E}" type="pres">
      <dgm:prSet presAssocID="{04C2EE91-D83B-48FC-A967-44FE60918900}" presName="connectorText" presStyleLbl="sibTrans2D1" presStyleIdx="2" presStyleCnt="3"/>
      <dgm:spPr/>
    </dgm:pt>
  </dgm:ptLst>
  <dgm:cxnLst>
    <dgm:cxn modelId="{D7217013-A141-4A68-AB63-0FBECDFD8A66}" type="presOf" srcId="{04C2EE91-D83B-48FC-A967-44FE60918900}" destId="{C7421143-AA58-468D-A666-D924DA3C6911}" srcOrd="0" destOrd="0" presId="urn:microsoft.com/office/officeart/2005/8/layout/cycle7"/>
    <dgm:cxn modelId="{0F059333-D0C3-454E-B7B0-365C3BCC7993}" type="presOf" srcId="{77042C63-A2F6-4BB3-98BD-7D135236B325}" destId="{75CA8555-4C53-4544-B33C-9520831CD423}" srcOrd="0" destOrd="0" presId="urn:microsoft.com/office/officeart/2005/8/layout/cycle7"/>
    <dgm:cxn modelId="{A54EE863-A0E6-41C7-B0B5-F65710776980}" type="presOf" srcId="{2F17C3F3-B630-4AC9-8E4D-22D4C69B20C3}" destId="{48F844E9-D965-4199-BB23-07572DB9B26D}" srcOrd="0" destOrd="0" presId="urn:microsoft.com/office/officeart/2005/8/layout/cycle7"/>
    <dgm:cxn modelId="{42CDA850-4C0C-457E-A6FE-6AD2FAF6CD2A}" type="presOf" srcId="{04C2EE91-D83B-48FC-A967-44FE60918900}" destId="{E56DECD2-8119-49B6-84D6-022526D3AD5E}" srcOrd="1" destOrd="0" presId="urn:microsoft.com/office/officeart/2005/8/layout/cycle7"/>
    <dgm:cxn modelId="{079DC579-1EAB-45DA-BFAB-86E0AE9F8768}" type="presOf" srcId="{8F06E729-A654-4DFE-AEA9-ED9C37E9208F}" destId="{9DC158C2-0329-485E-9B02-4864C813750D}" srcOrd="1" destOrd="0" presId="urn:microsoft.com/office/officeart/2005/8/layout/cycle7"/>
    <dgm:cxn modelId="{A85A9A81-9977-4CE1-861F-B63F6893CA25}" type="presOf" srcId="{2DFAB30A-9560-460E-A8CE-C804EE44C939}" destId="{E1DE4A4D-0071-4CF8-A6AF-7088A0EC9A31}" srcOrd="0" destOrd="0" presId="urn:microsoft.com/office/officeart/2005/8/layout/cycle7"/>
    <dgm:cxn modelId="{AF664A88-D13C-407C-8FC6-ED45AF912BAB}" srcId="{95DEC6CF-C565-40E2-B46E-7761583A8C7C}" destId="{2F17C3F3-B630-4AC9-8E4D-22D4C69B20C3}" srcOrd="2" destOrd="0" parTransId="{8A5296D8-37A2-4F1E-858D-52CBDAEB2B15}" sibTransId="{04C2EE91-D83B-48FC-A967-44FE60918900}"/>
    <dgm:cxn modelId="{C11DB89D-EACD-4816-B548-ACB2F7B23A63}" srcId="{95DEC6CF-C565-40E2-B46E-7761583A8C7C}" destId="{77042C63-A2F6-4BB3-98BD-7D135236B325}" srcOrd="1" destOrd="0" parTransId="{E3BE4DEA-C0F5-49D1-8A60-C87F3A4E764D}" sibTransId="{8F06E729-A654-4DFE-AEA9-ED9C37E9208F}"/>
    <dgm:cxn modelId="{E7D8B0A0-2B43-46B5-8481-CBB3ECFD8055}" type="presOf" srcId="{8F06E729-A654-4DFE-AEA9-ED9C37E9208F}" destId="{3C3E2223-FA50-4A44-AF2D-5B49817B4F75}" srcOrd="0" destOrd="0" presId="urn:microsoft.com/office/officeart/2005/8/layout/cycle7"/>
    <dgm:cxn modelId="{63BC64AC-E1C3-409D-A1D1-51C0363B4AE4}" type="presOf" srcId="{2DFAB30A-9560-460E-A8CE-C804EE44C939}" destId="{3E8E08A9-96D8-4464-B233-CA6EB3B55998}" srcOrd="1" destOrd="0" presId="urn:microsoft.com/office/officeart/2005/8/layout/cycle7"/>
    <dgm:cxn modelId="{9DAEC4BB-BDDB-487F-A14A-492815C7D222}" type="presOf" srcId="{95DEC6CF-C565-40E2-B46E-7761583A8C7C}" destId="{8B9F195E-652A-4BF0-B627-FB7AA62DC74B}" srcOrd="0" destOrd="0" presId="urn:microsoft.com/office/officeart/2005/8/layout/cycle7"/>
    <dgm:cxn modelId="{FFD79ACC-49EB-43EF-847B-43FA0515D466}" srcId="{95DEC6CF-C565-40E2-B46E-7761583A8C7C}" destId="{9FFB437D-0EA1-4F4E-B55E-32C17660239C}" srcOrd="0" destOrd="0" parTransId="{D343D079-122A-4AA3-89AC-6EC8C43BB9B1}" sibTransId="{2DFAB30A-9560-460E-A8CE-C804EE44C939}"/>
    <dgm:cxn modelId="{6F8DE5FA-022F-4284-AD71-66EA0E95D200}" type="presOf" srcId="{9FFB437D-0EA1-4F4E-B55E-32C17660239C}" destId="{17A60316-A0C2-40CB-AFEF-DCAAC6E133AB}" srcOrd="0" destOrd="0" presId="urn:microsoft.com/office/officeart/2005/8/layout/cycle7"/>
    <dgm:cxn modelId="{5B07AA89-5823-4C43-8445-C65840EFEB8D}" type="presParOf" srcId="{8B9F195E-652A-4BF0-B627-FB7AA62DC74B}" destId="{17A60316-A0C2-40CB-AFEF-DCAAC6E133AB}" srcOrd="0" destOrd="0" presId="urn:microsoft.com/office/officeart/2005/8/layout/cycle7"/>
    <dgm:cxn modelId="{68196FFD-7A1F-4695-8AD4-3740C34936E5}" type="presParOf" srcId="{8B9F195E-652A-4BF0-B627-FB7AA62DC74B}" destId="{E1DE4A4D-0071-4CF8-A6AF-7088A0EC9A31}" srcOrd="1" destOrd="0" presId="urn:microsoft.com/office/officeart/2005/8/layout/cycle7"/>
    <dgm:cxn modelId="{5A4B7661-54DD-4804-9A22-371F76702EA1}" type="presParOf" srcId="{E1DE4A4D-0071-4CF8-A6AF-7088A0EC9A31}" destId="{3E8E08A9-96D8-4464-B233-CA6EB3B55998}" srcOrd="0" destOrd="0" presId="urn:microsoft.com/office/officeart/2005/8/layout/cycle7"/>
    <dgm:cxn modelId="{95F3C0A0-4639-49CC-9D14-D00AB2D19BC4}" type="presParOf" srcId="{8B9F195E-652A-4BF0-B627-FB7AA62DC74B}" destId="{75CA8555-4C53-4544-B33C-9520831CD423}" srcOrd="2" destOrd="0" presId="urn:microsoft.com/office/officeart/2005/8/layout/cycle7"/>
    <dgm:cxn modelId="{E4D3A69D-F08F-45C5-9ED5-AD1177B20DDE}" type="presParOf" srcId="{8B9F195E-652A-4BF0-B627-FB7AA62DC74B}" destId="{3C3E2223-FA50-4A44-AF2D-5B49817B4F75}" srcOrd="3" destOrd="0" presId="urn:microsoft.com/office/officeart/2005/8/layout/cycle7"/>
    <dgm:cxn modelId="{999E2DD2-82DA-41E0-BAEC-999E2555C1B9}" type="presParOf" srcId="{3C3E2223-FA50-4A44-AF2D-5B49817B4F75}" destId="{9DC158C2-0329-485E-9B02-4864C813750D}" srcOrd="0" destOrd="0" presId="urn:microsoft.com/office/officeart/2005/8/layout/cycle7"/>
    <dgm:cxn modelId="{F36A3362-DD95-4B86-9401-9A9CB917DDB0}" type="presParOf" srcId="{8B9F195E-652A-4BF0-B627-FB7AA62DC74B}" destId="{48F844E9-D965-4199-BB23-07572DB9B26D}" srcOrd="4" destOrd="0" presId="urn:microsoft.com/office/officeart/2005/8/layout/cycle7"/>
    <dgm:cxn modelId="{74C63827-FE29-46E9-A8C9-C5FE586B614D}" type="presParOf" srcId="{8B9F195E-652A-4BF0-B627-FB7AA62DC74B}" destId="{C7421143-AA58-468D-A666-D924DA3C6911}" srcOrd="5" destOrd="0" presId="urn:microsoft.com/office/officeart/2005/8/layout/cycle7"/>
    <dgm:cxn modelId="{C3F3C1F7-8DCE-40B4-8787-D6A9215254A1}" type="presParOf" srcId="{C7421143-AA58-468D-A666-D924DA3C6911}" destId="{E56DECD2-8119-49B6-84D6-022526D3AD5E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A60316-A0C2-40CB-AFEF-DCAAC6E133AB}">
      <dsp:nvSpPr>
        <dsp:cNvPr id="0" name=""/>
        <dsp:cNvSpPr/>
      </dsp:nvSpPr>
      <dsp:spPr>
        <a:xfrm>
          <a:off x="1914078" y="654"/>
          <a:ext cx="1658242" cy="829121"/>
        </a:xfrm>
        <a:prstGeom prst="roundRect">
          <a:avLst>
            <a:gd name="adj" fmla="val 10000"/>
          </a:avLst>
        </a:prstGeom>
        <a:solidFill>
          <a:srgbClr val="4CB4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Thoughts</a:t>
          </a:r>
        </a:p>
      </dsp:txBody>
      <dsp:txXfrm>
        <a:off x="1938362" y="24938"/>
        <a:ext cx="1609674" cy="780553"/>
      </dsp:txXfrm>
    </dsp:sp>
    <dsp:sp modelId="{E1DE4A4D-0071-4CF8-A6AF-7088A0EC9A31}">
      <dsp:nvSpPr>
        <dsp:cNvPr id="0" name=""/>
        <dsp:cNvSpPr/>
      </dsp:nvSpPr>
      <dsp:spPr>
        <a:xfrm rot="3600000">
          <a:off x="2573582" y="1363125"/>
          <a:ext cx="1707538" cy="474148"/>
        </a:xfrm>
        <a:prstGeom prst="leftRightArrow">
          <a:avLst>
            <a:gd name="adj1" fmla="val 60000"/>
            <a:gd name="adj2" fmla="val 50000"/>
          </a:avLst>
        </a:prstGeom>
        <a:solidFill>
          <a:srgbClr val="E1A7B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2715826" y="1457955"/>
        <a:ext cx="1423050" cy="284488"/>
      </dsp:txXfrm>
    </dsp:sp>
    <dsp:sp modelId="{75CA8555-4C53-4544-B33C-9520831CD423}">
      <dsp:nvSpPr>
        <dsp:cNvPr id="0" name=""/>
        <dsp:cNvSpPr/>
      </dsp:nvSpPr>
      <dsp:spPr>
        <a:xfrm>
          <a:off x="3282380" y="2370623"/>
          <a:ext cx="1658242" cy="829121"/>
        </a:xfrm>
        <a:prstGeom prst="roundRect">
          <a:avLst>
            <a:gd name="adj" fmla="val 10000"/>
          </a:avLst>
        </a:prstGeom>
        <a:solidFill>
          <a:srgbClr val="4CB4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Emotions</a:t>
          </a:r>
        </a:p>
      </dsp:txBody>
      <dsp:txXfrm>
        <a:off x="3306664" y="2394907"/>
        <a:ext cx="1609674" cy="780553"/>
      </dsp:txXfrm>
    </dsp:sp>
    <dsp:sp modelId="{3C3E2223-FA50-4A44-AF2D-5B49817B4F75}">
      <dsp:nvSpPr>
        <dsp:cNvPr id="0" name=""/>
        <dsp:cNvSpPr/>
      </dsp:nvSpPr>
      <dsp:spPr>
        <a:xfrm rot="10800000">
          <a:off x="2311855" y="2640088"/>
          <a:ext cx="862689" cy="290192"/>
        </a:xfrm>
        <a:prstGeom prst="leftRightArrow">
          <a:avLst>
            <a:gd name="adj1" fmla="val 60000"/>
            <a:gd name="adj2" fmla="val 50000"/>
          </a:avLst>
        </a:prstGeom>
        <a:solidFill>
          <a:srgbClr val="E1A7B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 rot="10800000">
        <a:off x="2398913" y="2698126"/>
        <a:ext cx="688573" cy="174116"/>
      </dsp:txXfrm>
    </dsp:sp>
    <dsp:sp modelId="{48F844E9-D965-4199-BB23-07572DB9B26D}">
      <dsp:nvSpPr>
        <dsp:cNvPr id="0" name=""/>
        <dsp:cNvSpPr/>
      </dsp:nvSpPr>
      <dsp:spPr>
        <a:xfrm>
          <a:off x="545776" y="2370623"/>
          <a:ext cx="1658242" cy="829121"/>
        </a:xfrm>
        <a:prstGeom prst="roundRect">
          <a:avLst>
            <a:gd name="adj" fmla="val 10000"/>
          </a:avLst>
        </a:prstGeom>
        <a:solidFill>
          <a:srgbClr val="4CB4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Behaviours</a:t>
          </a:r>
        </a:p>
      </dsp:txBody>
      <dsp:txXfrm>
        <a:off x="570060" y="2394907"/>
        <a:ext cx="1609674" cy="780553"/>
      </dsp:txXfrm>
    </dsp:sp>
    <dsp:sp modelId="{C7421143-AA58-468D-A666-D924DA3C6911}">
      <dsp:nvSpPr>
        <dsp:cNvPr id="0" name=""/>
        <dsp:cNvSpPr/>
      </dsp:nvSpPr>
      <dsp:spPr>
        <a:xfrm rot="18000000">
          <a:off x="1223913" y="1373884"/>
          <a:ext cx="1670269" cy="452630"/>
        </a:xfrm>
        <a:prstGeom prst="leftRightArrow">
          <a:avLst>
            <a:gd name="adj1" fmla="val 60000"/>
            <a:gd name="adj2" fmla="val 50000"/>
          </a:avLst>
        </a:prstGeom>
        <a:solidFill>
          <a:srgbClr val="E1A7B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/>
        </a:p>
      </dsp:txBody>
      <dsp:txXfrm>
        <a:off x="1359702" y="1464410"/>
        <a:ext cx="1398691" cy="2715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E3F9-C7CF-4A0A-A904-C0601B7C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dc:description/>
  <cp:lastModifiedBy>Cree-Regina Johnston</cp:lastModifiedBy>
  <cp:revision>3</cp:revision>
  <dcterms:created xsi:type="dcterms:W3CDTF">2025-11-13T19:42:00Z</dcterms:created>
  <dcterms:modified xsi:type="dcterms:W3CDTF">2026-02-25T21:24:00Z</dcterms:modified>
</cp:coreProperties>
</file>