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45219A" w:rsidRDefault="00A72C91">
      <w:pPr>
        <w:pStyle w:val="Heading1"/>
      </w:pPr>
      <w:bookmarkStart w:id="0" w:name="_heading=h.6ea7qlqrulj9" w:colFirst="0" w:colLast="0"/>
      <w:bookmarkEnd w:id="0"/>
      <w:r>
        <w:t xml:space="preserve">Which </w:t>
      </w:r>
      <w:proofErr w:type="spellStart"/>
      <w:r>
        <w:t>Ethereum</w:t>
      </w:r>
      <w:proofErr w:type="spellEnd"/>
      <w:r>
        <w:t xml:space="preserve"> </w:t>
      </w:r>
      <w:proofErr w:type="spellStart"/>
      <w:r>
        <w:t>DeFi</w:t>
      </w:r>
      <w:proofErr w:type="spellEnd"/>
      <w:r>
        <w:t xml:space="preserve"> protocols are the most secure?</w:t>
      </w:r>
    </w:p>
    <w:p w14:paraId="00000002" w14:textId="77777777" w:rsidR="0045219A" w:rsidRDefault="00A72C91">
      <w:r>
        <w:t xml:space="preserve">It can be helpful to understand </w:t>
      </w:r>
      <w:proofErr w:type="spellStart"/>
      <w:r>
        <w:t>multisig</w:t>
      </w:r>
      <w:proofErr w:type="spellEnd"/>
      <w:r>
        <w:t xml:space="preserve"> wallets to understand the events with </w:t>
      </w:r>
      <w:proofErr w:type="spellStart"/>
      <w:r>
        <w:t>MakerDAO</w:t>
      </w:r>
      <w:proofErr w:type="spellEnd"/>
      <w:r>
        <w:t xml:space="preserve"> and Oasis. Oasis </w:t>
      </w:r>
      <w:proofErr w:type="spellStart"/>
      <w:r>
        <w:t>multisig</w:t>
      </w:r>
      <w:proofErr w:type="spellEnd"/>
      <w:r>
        <w:t xml:space="preserve"> wallet was used to steal from Wormhole hackers by upgrading its contract.</w:t>
      </w:r>
    </w:p>
    <w:p w14:paraId="00000003" w14:textId="77777777" w:rsidR="0045219A" w:rsidRDefault="00A72C91">
      <w:proofErr w:type="spellStart"/>
      <w:r>
        <w:t>MakerDAO</w:t>
      </w:r>
      <w:proofErr w:type="spellEnd"/>
      <w:r>
        <w:t xml:space="preserve"> Oasis uses a </w:t>
      </w:r>
      <w:proofErr w:type="spellStart"/>
      <w:r>
        <w:t>multisig</w:t>
      </w:r>
      <w:proofErr w:type="spellEnd"/>
      <w:r>
        <w:t xml:space="preserve"> wallet to protect the money stored within. The platform specifically employs a 2-of-3 </w:t>
      </w:r>
      <w:proofErr w:type="spellStart"/>
      <w:r>
        <w:t>multisig</w:t>
      </w:r>
      <w:proofErr w:type="spellEnd"/>
      <w:r>
        <w:t xml:space="preserve"> wallet, which requires approval from two out of the three designated </w:t>
      </w:r>
      <w:proofErr w:type="spellStart"/>
      <w:r>
        <w:t>keyholders</w:t>
      </w:r>
      <w:proofErr w:type="spellEnd"/>
      <w:r>
        <w:t xml:space="preserve"> before a transaction can be carried out.</w:t>
      </w:r>
    </w:p>
    <w:p w14:paraId="00000004" w14:textId="77777777" w:rsidR="0045219A" w:rsidRDefault="00A72C91">
      <w:r>
        <w:t>A decentr</w:t>
      </w:r>
      <w:r>
        <w:t xml:space="preserve">alized exchange mechanism called </w:t>
      </w:r>
      <w:proofErr w:type="spellStart"/>
      <w:r>
        <w:t>Uniswap</w:t>
      </w:r>
      <w:proofErr w:type="spellEnd"/>
      <w:r>
        <w:t xml:space="preserve"> enables users to trade ERC-20 tokens directly among themselves. </w:t>
      </w:r>
      <w:proofErr w:type="spellStart"/>
      <w:r>
        <w:t>Uniswap</w:t>
      </w:r>
      <w:proofErr w:type="spellEnd"/>
      <w:r>
        <w:t xml:space="preserve"> uses </w:t>
      </w:r>
      <w:proofErr w:type="spellStart"/>
      <w:r>
        <w:t>multisig</w:t>
      </w:r>
      <w:proofErr w:type="spellEnd"/>
      <w:r>
        <w:t xml:space="preserve"> for a few purposes, such as admin access to the protocol contract, but not for control over user cash.</w:t>
      </w:r>
    </w:p>
    <w:p w14:paraId="00000005" w14:textId="77777777" w:rsidR="0045219A" w:rsidRDefault="00A72C91">
      <w:r>
        <w:t>Compound is a platform for</w:t>
      </w:r>
      <w:r>
        <w:t xml:space="preserve"> lending and borrowing that enables users to earn interest on their </w:t>
      </w:r>
      <w:proofErr w:type="spellStart"/>
      <w:r>
        <w:t>cryptocurrency</w:t>
      </w:r>
      <w:proofErr w:type="spellEnd"/>
      <w:r>
        <w:t xml:space="preserve"> holdings. Compound employs </w:t>
      </w:r>
      <w:proofErr w:type="spellStart"/>
      <w:r>
        <w:t>multisig</w:t>
      </w:r>
      <w:proofErr w:type="spellEnd"/>
      <w:r>
        <w:t xml:space="preserve"> for some administrative tasks, similar to </w:t>
      </w:r>
      <w:proofErr w:type="spellStart"/>
      <w:r>
        <w:t>Uniswap</w:t>
      </w:r>
      <w:proofErr w:type="spellEnd"/>
      <w:r>
        <w:t>, but not for control of user cash.</w:t>
      </w:r>
    </w:p>
    <w:p w14:paraId="00000006" w14:textId="77777777" w:rsidR="0045219A" w:rsidRDefault="00A72C91">
      <w:r>
        <w:t>Another platform for lending and borrowing that lets</w:t>
      </w:r>
      <w:r>
        <w:t xml:space="preserve"> users profit from their crypto holdings is </w:t>
      </w:r>
      <w:proofErr w:type="spellStart"/>
      <w:r>
        <w:t>Aave</w:t>
      </w:r>
      <w:proofErr w:type="spellEnd"/>
      <w:r>
        <w:t xml:space="preserve">. </w:t>
      </w:r>
      <w:proofErr w:type="spellStart"/>
      <w:r>
        <w:t>Aave</w:t>
      </w:r>
      <w:proofErr w:type="spellEnd"/>
      <w:r>
        <w:t xml:space="preserve"> employs a non-</w:t>
      </w:r>
      <w:proofErr w:type="spellStart"/>
      <w:r>
        <w:t>multisig</w:t>
      </w:r>
      <w:proofErr w:type="spellEnd"/>
      <w:r>
        <w:t xml:space="preserve"> method for custody of user cash, even though it does use </w:t>
      </w:r>
      <w:proofErr w:type="spellStart"/>
      <w:r>
        <w:t>multisig</w:t>
      </w:r>
      <w:proofErr w:type="spellEnd"/>
      <w:r>
        <w:t xml:space="preserve"> for specific operations such as admin access to the protocol contract.</w:t>
      </w:r>
    </w:p>
    <w:p w14:paraId="00000007" w14:textId="77777777" w:rsidR="0045219A" w:rsidRDefault="00A72C91">
      <w:r>
        <w:t xml:space="preserve">As a result, unlike </w:t>
      </w:r>
      <w:proofErr w:type="spellStart"/>
      <w:r>
        <w:t>MakerDAO</w:t>
      </w:r>
      <w:proofErr w:type="spellEnd"/>
      <w:r>
        <w:t xml:space="preserve"> Oasis, </w:t>
      </w:r>
      <w:proofErr w:type="spellStart"/>
      <w:r>
        <w:t>Unisw</w:t>
      </w:r>
      <w:r>
        <w:t>ap</w:t>
      </w:r>
      <w:proofErr w:type="spellEnd"/>
      <w:r>
        <w:t xml:space="preserve">, Compound, and </w:t>
      </w:r>
      <w:proofErr w:type="spellStart"/>
      <w:r>
        <w:t>Aave</w:t>
      </w:r>
      <w:proofErr w:type="spellEnd"/>
      <w:r>
        <w:t xml:space="preserve"> do not use </w:t>
      </w:r>
      <w:proofErr w:type="spellStart"/>
      <w:r>
        <w:t>multisig</w:t>
      </w:r>
      <w:proofErr w:type="spellEnd"/>
      <w:r>
        <w:t xml:space="preserve"> to control user cash. However, as every </w:t>
      </w:r>
      <w:proofErr w:type="spellStart"/>
      <w:r>
        <w:t>DeFi</w:t>
      </w:r>
      <w:proofErr w:type="spellEnd"/>
      <w:r>
        <w:t xml:space="preserve"> protocol has flaws, this does not necessarily indicate that it is 100% secure. By examining a number of crucial factors, as several independent websites do when analyzi</w:t>
      </w:r>
      <w:r>
        <w:t xml:space="preserve">ng protocols, the safety can be determined. Defisafety.com is one of </w:t>
      </w:r>
      <w:proofErr w:type="gramStart"/>
      <w:r>
        <w:t>them</w:t>
      </w:r>
      <w:proofErr w:type="gramEnd"/>
      <w:r>
        <w:t xml:space="preserve">. </w:t>
      </w:r>
      <w:proofErr w:type="spellStart"/>
      <w:r>
        <w:t>MakerDAO</w:t>
      </w:r>
      <w:proofErr w:type="spellEnd"/>
      <w:r>
        <w:t xml:space="preserve"> scored 81% on this website, while </w:t>
      </w:r>
      <w:proofErr w:type="spellStart"/>
      <w:r>
        <w:t>Aave</w:t>
      </w:r>
      <w:proofErr w:type="spellEnd"/>
      <w:r>
        <w:t xml:space="preserve"> scored 94%. As always, though, you should conduct your own research before purchasing any </w:t>
      </w:r>
      <w:proofErr w:type="spellStart"/>
      <w:r>
        <w:t>DeFi</w:t>
      </w:r>
      <w:proofErr w:type="spellEnd"/>
      <w:r>
        <w:t xml:space="preserve"> protocol.</w:t>
      </w:r>
    </w:p>
    <w:p w14:paraId="00000008" w14:textId="77777777" w:rsidR="0045219A" w:rsidRDefault="00A72C91">
      <w:pPr>
        <w:pStyle w:val="Heading2"/>
      </w:pPr>
      <w:bookmarkStart w:id="1" w:name="_heading=h.qm4kosw57r08" w:colFirst="0" w:colLast="0"/>
      <w:bookmarkEnd w:id="1"/>
      <w:r>
        <w:t xml:space="preserve">Market price of </w:t>
      </w:r>
      <w:proofErr w:type="spellStart"/>
      <w:r>
        <w:t>Ethereum</w:t>
      </w:r>
      <w:proofErr w:type="spellEnd"/>
    </w:p>
    <w:p w14:paraId="00000009" w14:textId="77777777" w:rsidR="0045219A" w:rsidRDefault="00A72C91">
      <w:r>
        <w:t xml:space="preserve">In </w:t>
      </w:r>
      <w:r>
        <w:t xml:space="preserve">a week of low volatility and sideways trading, </w:t>
      </w:r>
      <w:proofErr w:type="spellStart"/>
      <w:r>
        <w:t>Ethereum</w:t>
      </w:r>
      <w:proofErr w:type="spellEnd"/>
      <w:r>
        <w:t xml:space="preserve"> (ETH) gained $5 week over week as it awaited the publication of US consumer sentiment data. The University of Michigan report, which was issued, showed rising confidence amid continued inflationary co</w:t>
      </w:r>
      <w:r>
        <w:t>ncerns.</w:t>
      </w:r>
    </w:p>
    <w:p w14:paraId="0000000A" w14:textId="77777777" w:rsidR="0045219A" w:rsidRDefault="00A72C91">
      <w:r>
        <w:t>The core personal consumption expenditures price index, which was released today, increased 4.7% from the previous year and 0.6% in January. The fact that these numbers exceeded economists' estimates caused ‌markets to decline as the week came to a</w:t>
      </w:r>
      <w:r>
        <w:t xml:space="preserve"> close. </w:t>
      </w:r>
    </w:p>
    <w:p w14:paraId="0000000B" w14:textId="77777777" w:rsidR="0045219A" w:rsidRDefault="00A72C91">
      <w:bookmarkStart w:id="2" w:name="_GoBack"/>
      <w:proofErr w:type="spellStart"/>
      <w:r>
        <w:t>Ethereum</w:t>
      </w:r>
      <w:proofErr w:type="spellEnd"/>
      <w:r>
        <w:t xml:space="preserve"> responded to the data similarly to most assets, dropping $50 nearly instantly. The S&amp;P 500 dropped 2.7%, while the Dow lost roughly 3% for the week, marking its worst performance of the year thus far. </w:t>
      </w:r>
      <w:bookmarkEnd w:id="2"/>
      <w:proofErr w:type="spellStart"/>
      <w:r>
        <w:t>Cryptocurrency</w:t>
      </w:r>
      <w:proofErr w:type="spellEnd"/>
      <w:r>
        <w:t xml:space="preserve"> fluctuates in value mu</w:t>
      </w:r>
      <w:r>
        <w:t>ch like equities do.</w:t>
      </w:r>
    </w:p>
    <w:p w14:paraId="0000000C" w14:textId="77777777" w:rsidR="0045219A" w:rsidRDefault="00A72C91">
      <w:r>
        <w:t>The issue arises because the most recent data may indicate that the Fed will indeed continue to raise interest rates. For the majority of investors, a continued tightening strategy by Jerome Powell and his team is bad news. The combina</w:t>
      </w:r>
      <w:r>
        <w:t xml:space="preserve">tion of this with rising regulatory apprehensions about crypto-staking may spell trouble for </w:t>
      </w:r>
      <w:proofErr w:type="spellStart"/>
      <w:r>
        <w:t>Ethereum</w:t>
      </w:r>
      <w:proofErr w:type="spellEnd"/>
      <w:r>
        <w:t xml:space="preserve"> as the third quarter comes to a close.</w:t>
      </w:r>
    </w:p>
    <w:p w14:paraId="0D756EBA" w14:textId="77777777" w:rsidR="00A72C91" w:rsidRDefault="00A72C91"/>
    <w:sectPr w:rsidR="00A72C9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19A"/>
    <w:rsid w:val="0045219A"/>
    <w:rsid w:val="00A7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D724B3-ADCC-42F4-BC72-7A858EBC6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2F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2FD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822F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22F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oEdGMjDquMuWKa0sZ9CWsPGomWA==">AMUW2mXTwa4Q1ZtpmWy6+dFrn0l+NAoKNVE/M4VhRvyiNjjVjvgUzsx0GIh8pSlpUe3n90aXMtXvh+nYwAixQtXoNmF2tQl/FR3lKSpm7Qal0bJgvA+7hOZ2EVVipcQmx7ZpCqsIsuUSdnYe3XXOudXiP1aRhjZoUA==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Microsoft account</cp:lastModifiedBy>
  <cp:revision>3</cp:revision>
  <dcterms:created xsi:type="dcterms:W3CDTF">2023-02-27T08:51:00Z</dcterms:created>
  <dcterms:modified xsi:type="dcterms:W3CDTF">2023-02-27T10:03:00Z</dcterms:modified>
</cp:coreProperties>
</file>