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heading=h.gjdgxs" w:id="0"/>
      <w:bookmarkEnd w:id="0"/>
      <w:r w:rsidDel="00000000" w:rsidR="00000000" w:rsidRPr="00000000">
        <w:rPr>
          <w:rtl w:val="0"/>
        </w:rPr>
        <w:t xml:space="preserve">How Can Bitcoin Be Stabilized To Prevent Volatility?</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The cryptocurrency market may be extremely volatile, with prices changing dramatically in a short amount of time. Due to the potential for profit and the risks of loss it brings, this volatility may be both a blessing and a curse for investors. Today we will look at how to benefit from the choppy bitcoin market.</w:t>
      </w:r>
    </w:p>
    <w:p w:rsidR="00000000" w:rsidDel="00000000" w:rsidP="00000000" w:rsidRDefault="00000000" w:rsidRPr="00000000" w14:paraId="00000004">
      <w:pPr>
        <w:rPr/>
      </w:pPr>
      <w:r w:rsidDel="00000000" w:rsidR="00000000" w:rsidRPr="00000000">
        <w:rPr>
          <w:rtl w:val="0"/>
        </w:rPr>
        <w:t xml:space="preserve">In the last ten years, bitcoin has had the highest volatility. Even though this volatility benefits traders, it should not be used as a means of storage or exchange. You could say that Bitcoin has shown to be a great store of wealth if you purchased it for $1. Yes, over that period, but who has held since $1? Most people sold because of the volatility, but only a handful remained on and are now reaping the benefits. The majority, though? People end up selling because the waves are too strong. There are a few ways that this problem can be resolved.</w:t>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Bitcoin establishes itself as the world's reserve currency, to which all other currencies are tied. That, my friends, would eventually provide every Bitcoin owner with a comfortable life! </w:t>
      </w:r>
      <w:r w:rsidDel="00000000" w:rsidR="00000000" w:rsidRPr="00000000">
        <w:rPr>
          <w:rFonts w:ascii="Calibri" w:cs="Calibri" w:eastAsia="Calibri" w:hAnsi="Calibri"/>
          <w:rtl w:val="0"/>
        </w:rPr>
        <w:t xml:space="preserve">However, for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this to occur, the governments must alter.</w:t>
      </w:r>
      <w:r w:rsidDel="00000000" w:rsidR="00000000" w:rsidRPr="00000000">
        <w:rPr>
          <w:rtl w:val="0"/>
        </w:rPr>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rtl w:val="0"/>
        </w:rPr>
        <w:t xml:space="preserve">Bitcoin needs a hefty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tax on large sales; the tax would be so high that it would be unprofitable to sell Bitcoin for a profit, discouraging all dealers from trading in huge volumes.</w:t>
      </w:r>
      <w:r w:rsidDel="00000000" w:rsidR="00000000" w:rsidRPr="00000000">
        <w:rPr>
          <w:rtl w:val="0"/>
        </w:rPr>
      </w:r>
    </w:p>
    <w:p w:rsidR="00000000" w:rsidDel="00000000" w:rsidP="00000000" w:rsidRDefault="00000000" w:rsidRPr="00000000" w14:paraId="00000007">
      <w:pPr>
        <w:pStyle w:val="Heading2"/>
        <w:rPr/>
      </w:pPr>
      <w:r w:rsidDel="00000000" w:rsidR="00000000" w:rsidRPr="00000000">
        <w:rPr>
          <w:rtl w:val="0"/>
        </w:rPr>
        <w:t xml:space="preserve">How To Succeed In A Fluctuating Market</w:t>
      </w:r>
    </w:p>
    <w:p w:rsidR="00000000" w:rsidDel="00000000" w:rsidP="00000000" w:rsidRDefault="00000000" w:rsidRPr="00000000" w14:paraId="00000008">
      <w:pPr>
        <w:rPr/>
      </w:pPr>
      <w:r w:rsidDel="00000000" w:rsidR="00000000" w:rsidRPr="00000000">
        <w:rPr>
          <w:rtl w:val="0"/>
        </w:rPr>
        <w:t xml:space="preserve">One tactic is to day trade and profit from short-term price swings. In order to profit from swift price changes, day traders buy and sell cryptocurrencies on the same trading day. A thorough understanding of the market and technical analysis are necessary for this strategy. Day traders also need to have a risk management strategy in place and withstand the pressure of making quick decisions.</w:t>
      </w:r>
    </w:p>
    <w:p w:rsidR="00000000" w:rsidDel="00000000" w:rsidP="00000000" w:rsidRDefault="00000000" w:rsidRPr="00000000" w14:paraId="00000009">
      <w:pPr>
        <w:rPr/>
      </w:pPr>
      <w:r w:rsidDel="00000000" w:rsidR="00000000" w:rsidRPr="00000000">
        <w:rPr>
          <w:rtl w:val="0"/>
        </w:rPr>
        <w:t xml:space="preserve">A different tactic is to invest in a variety of cryptocurrencies. As the performance of one coin may not always mirror that of the entire market, this might help spread out the risk. The impact of price swings in any coin can also be lessened by investing in various coins. It's crucial to conduct a comprehensive study and choose coins with a strong team, sound technology, and exciting future developments.</w:t>
      </w:r>
    </w:p>
    <w:p w:rsidR="00000000" w:rsidDel="00000000" w:rsidP="00000000" w:rsidRDefault="00000000" w:rsidRPr="00000000" w14:paraId="0000000A">
      <w:pPr>
        <w:rPr/>
      </w:pPr>
      <w:r w:rsidDel="00000000" w:rsidR="00000000" w:rsidRPr="00000000">
        <w:rPr>
          <w:rtl w:val="0"/>
        </w:rPr>
        <w:t xml:space="preserve">A long-term investment strategy is also a choice for individuals who are prepared to hang onto their investments for longer. With the hope that the coins would increase in value over time, this method entails purchasing and keeping coins for a long time. High levels of patience and the capacity to resist sudden price swings are necessary for this method. It's critical to monitor the project's progress, the team's performance, and the general market trends.</w:t>
      </w:r>
    </w:p>
    <w:p w:rsidR="00000000" w:rsidDel="00000000" w:rsidP="00000000" w:rsidRDefault="00000000" w:rsidRPr="00000000" w14:paraId="0000000B">
      <w:pPr>
        <w:rPr/>
      </w:pPr>
      <w:r w:rsidDel="00000000" w:rsidR="00000000" w:rsidRPr="00000000">
        <w:rPr>
          <w:rtl w:val="0"/>
        </w:rPr>
        <w:t xml:space="preserve">In conclusion, there are both potential for profit and risks of loss in the very volatile cryptocurrency market. Investors can day trade, hold a wide portfolio of cryptocurrencies, or use a long-term investing plan to profit from short-term price changes in this market. Thorough research, a well-defined strategy, and a risk management plan should all be in place.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qFormat w:val="1"/>
  </w:style>
  <w:style w:type="paragraph" w:styleId="Heading1">
    <w:name w:val="heading 1"/>
    <w:basedOn w:val="Normal"/>
    <w:next w:val="Normal"/>
    <w:link w:val="Heading1Char"/>
    <w:uiPriority w:val="9"/>
    <w:qFormat w:val="1"/>
    <w:rsid w:val="00734F1B"/>
    <w:pPr>
      <w:keepNext w:val="1"/>
      <w:keepLines w:val="1"/>
      <w:spacing w:after="0" w:before="240"/>
      <w:outlineLvl w:val="0"/>
    </w:pPr>
    <w:rPr>
      <w:rFonts w:asciiTheme="majorHAnsi" w:cstheme="majorBidi" w:eastAsiaTheme="majorEastAsia" w:hAnsiTheme="majorHAnsi"/>
      <w:color w:val="2e74b5" w:themeColor="accent1" w:themeShade="0000BF"/>
      <w:sz w:val="32"/>
      <w:szCs w:val="32"/>
    </w:rPr>
  </w:style>
  <w:style w:type="paragraph" w:styleId="Heading2">
    <w:name w:val="heading 2"/>
    <w:basedOn w:val="Normal"/>
    <w:next w:val="Normal"/>
    <w:link w:val="Heading2Char"/>
    <w:uiPriority w:val="9"/>
    <w:unhideWhenUsed w:val="1"/>
    <w:qFormat w:val="1"/>
    <w:rsid w:val="00734F1B"/>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734F1B"/>
    <w:rPr>
      <w:rFonts w:asciiTheme="majorHAnsi" w:cstheme="majorBidi" w:eastAsiaTheme="majorEastAsia" w:hAnsiTheme="majorHAnsi"/>
      <w:color w:val="2e74b5" w:themeColor="accent1" w:themeShade="0000BF"/>
      <w:sz w:val="32"/>
      <w:szCs w:val="32"/>
    </w:rPr>
  </w:style>
  <w:style w:type="paragraph" w:styleId="ListParagraph">
    <w:name w:val="List Paragraph"/>
    <w:basedOn w:val="Normal"/>
    <w:uiPriority w:val="34"/>
    <w:qFormat w:val="1"/>
    <w:rsid w:val="00734F1B"/>
    <w:pPr>
      <w:ind w:left="720"/>
      <w:contextualSpacing w:val="1"/>
    </w:pPr>
  </w:style>
  <w:style w:type="character" w:styleId="Heading2Char" w:customStyle="1">
    <w:name w:val="Heading 2 Char"/>
    <w:basedOn w:val="DefaultParagraphFont"/>
    <w:link w:val="Heading2"/>
    <w:uiPriority w:val="9"/>
    <w:rsid w:val="00734F1B"/>
    <w:rPr>
      <w:rFonts w:asciiTheme="majorHAnsi" w:cstheme="majorBidi" w:eastAsiaTheme="majorEastAsia" w:hAnsiTheme="majorHAnsi"/>
      <w:color w:val="2e74b5" w:themeColor="accent1" w:themeShade="0000BF"/>
      <w:sz w:val="26"/>
      <w:szCs w:val="26"/>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Eo48DNvR0W3pJR4SdhpEO8aKrXA==">AMUW2mUbbY35SktCXd1VkmskKUTrgOBc0tRYYrbbnPv5REU3G527sbl8VhmpmNt8McCro3rJRqgLr9VtDCY7aSp35eg2DTsieOBUphClrSyFA7T68cE3YNuP4N8S9m0mErEELcQvvTnF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2023-01-27T07:54:00Z</dcterms:created>
  <dc:creator>Microsoft account</dc:creator>
</cp:coreProperties>
</file>