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051" w:rsidRDefault="004F5260" w:rsidP="00443051">
      <w:pPr>
        <w:pStyle w:val="NormalWeb"/>
        <w:spacing w:before="0" w:after="0"/>
        <w:jc w:val="center"/>
        <w:rPr>
          <w:rFonts w:ascii="Arial" w:hAnsi="Arial" w:cs="Arial"/>
          <w:b/>
          <w:sz w:val="32"/>
          <w:szCs w:val="32"/>
        </w:rPr>
      </w:pPr>
      <w:bookmarkStart w:id="0" w:name="_GoBack"/>
      <w:bookmarkEnd w:id="0"/>
      <w:r>
        <w:rPr>
          <w:rFonts w:ascii="Arial" w:hAnsi="Arial" w:cs="Arial"/>
          <w:b/>
          <w:sz w:val="32"/>
          <w:szCs w:val="32"/>
        </w:rPr>
        <w:t xml:space="preserve">Local Grievance # </w:t>
      </w:r>
      <w:r w:rsidR="006E3990">
        <w:rPr>
          <w:rFonts w:ascii="Arial" w:hAnsi="Arial" w:cs="Arial"/>
          <w:b/>
          <w:sz w:val="32"/>
          <w:szCs w:val="32"/>
        </w:rPr>
        <w:t>____________</w:t>
      </w:r>
    </w:p>
    <w:p w:rsidR="006E3990" w:rsidRDefault="006E3990" w:rsidP="00443051">
      <w:pPr>
        <w:pStyle w:val="NormalWeb"/>
        <w:spacing w:before="0" w:after="0"/>
        <w:jc w:val="center"/>
        <w:rPr>
          <w:rFonts w:ascii="Arial" w:hAnsi="Arial" w:cs="Arial"/>
          <w:b/>
          <w:sz w:val="32"/>
          <w:szCs w:val="32"/>
        </w:rPr>
      </w:pPr>
    </w:p>
    <w:p w:rsidR="00443051" w:rsidRDefault="00443051" w:rsidP="00443051">
      <w:pPr>
        <w:pStyle w:val="NormalWeb"/>
        <w:spacing w:before="0" w:after="0"/>
        <w:jc w:val="center"/>
        <w:rPr>
          <w:rFonts w:ascii="Arial" w:hAnsi="Arial" w:cs="Arial"/>
          <w:b/>
        </w:rPr>
      </w:pPr>
    </w:p>
    <w:p w:rsidR="00443051" w:rsidRDefault="00443051">
      <w:pPr>
        <w:pStyle w:val="NormalWeb"/>
        <w:spacing w:before="0" w:after="0"/>
        <w:rPr>
          <w:rFonts w:ascii="Arial" w:hAnsi="Arial" w:cs="Arial"/>
          <w:b/>
          <w:sz w:val="28"/>
        </w:rPr>
      </w:pPr>
      <w:r>
        <w:rPr>
          <w:rFonts w:ascii="Arial" w:hAnsi="Arial" w:cs="Arial"/>
          <w:b/>
          <w:sz w:val="28"/>
        </w:rPr>
        <w:t>Issue Statement (Block 15 of PS Form 8190):</w:t>
      </w:r>
    </w:p>
    <w:p w:rsidR="00443051" w:rsidRDefault="00443051" w:rsidP="00AA4A60">
      <w:pPr>
        <w:pStyle w:val="NormalWeb"/>
        <w:spacing w:before="0" w:after="0"/>
        <w:rPr>
          <w:rFonts w:ascii="Arial" w:hAnsi="Arial" w:cs="Arial"/>
          <w:b/>
        </w:rPr>
      </w:pPr>
    </w:p>
    <w:p w:rsidR="00443051" w:rsidRDefault="00443051" w:rsidP="006F53BE">
      <w:pPr>
        <w:ind w:left="720"/>
        <w:rPr>
          <w:rFonts w:ascii="Arial" w:hAnsi="Arial" w:cs="Arial"/>
        </w:rPr>
      </w:pPr>
      <w:r>
        <w:rPr>
          <w:rFonts w:ascii="Arial" w:hAnsi="Arial" w:cs="Arial"/>
        </w:rPr>
        <w:t>Did management violate Article 8.5 of the National Agreement when they forced Non-</w:t>
      </w:r>
      <w:r w:rsidR="006E3990">
        <w:rPr>
          <w:rFonts w:ascii="Arial" w:hAnsi="Arial" w:cs="Arial"/>
        </w:rPr>
        <w:t>Overtime Desired List (</w:t>
      </w:r>
      <w:r>
        <w:rPr>
          <w:rFonts w:ascii="Arial" w:hAnsi="Arial" w:cs="Arial"/>
        </w:rPr>
        <w:t>ODL</w:t>
      </w:r>
      <w:r w:rsidR="006E3990">
        <w:rPr>
          <w:rFonts w:ascii="Arial" w:hAnsi="Arial" w:cs="Arial"/>
        </w:rPr>
        <w:t>)</w:t>
      </w:r>
      <w:r>
        <w:rPr>
          <w:rFonts w:ascii="Arial" w:hAnsi="Arial" w:cs="Arial"/>
        </w:rPr>
        <w:t xml:space="preserve"> </w:t>
      </w:r>
      <w:r w:rsidR="006E3990">
        <w:rPr>
          <w:rFonts w:ascii="Arial" w:hAnsi="Arial" w:cs="Arial"/>
        </w:rPr>
        <w:t xml:space="preserve">Letter Carriers </w:t>
      </w:r>
      <w:r>
        <w:rPr>
          <w:rFonts w:ascii="Arial" w:hAnsi="Arial" w:cs="Arial"/>
        </w:rPr>
        <w:t xml:space="preserve">to work </w:t>
      </w:r>
      <w:r w:rsidR="006E3990">
        <w:rPr>
          <w:rFonts w:ascii="Arial" w:hAnsi="Arial" w:cs="Arial"/>
        </w:rPr>
        <w:t xml:space="preserve">overtime </w:t>
      </w:r>
      <w:r>
        <w:rPr>
          <w:rFonts w:ascii="Arial" w:hAnsi="Arial" w:cs="Arial"/>
        </w:rPr>
        <w:t xml:space="preserve">on and off </w:t>
      </w:r>
      <w:r w:rsidR="00BA7EF0">
        <w:rPr>
          <w:rFonts w:ascii="Arial" w:hAnsi="Arial" w:cs="Arial"/>
        </w:rPr>
        <w:t xml:space="preserve">of </w:t>
      </w:r>
      <w:r>
        <w:rPr>
          <w:rFonts w:ascii="Arial" w:hAnsi="Arial" w:cs="Arial"/>
        </w:rPr>
        <w:t>their assignments and Work Assignment</w:t>
      </w:r>
      <w:r w:rsidR="006E3990">
        <w:rPr>
          <w:rFonts w:ascii="Arial" w:hAnsi="Arial" w:cs="Arial"/>
        </w:rPr>
        <w:t xml:space="preserve"> (WA)</w:t>
      </w:r>
      <w:r>
        <w:rPr>
          <w:rFonts w:ascii="Arial" w:hAnsi="Arial" w:cs="Arial"/>
        </w:rPr>
        <w:t xml:space="preserve"> Letter Carriers to work </w:t>
      </w:r>
      <w:r w:rsidR="006E3990">
        <w:rPr>
          <w:rFonts w:ascii="Arial" w:hAnsi="Arial" w:cs="Arial"/>
        </w:rPr>
        <w:t xml:space="preserve">overtime </w:t>
      </w:r>
      <w:r>
        <w:rPr>
          <w:rFonts w:ascii="Arial" w:hAnsi="Arial" w:cs="Arial"/>
        </w:rPr>
        <w:t xml:space="preserve">off </w:t>
      </w:r>
      <w:r w:rsidR="00BA7EF0">
        <w:rPr>
          <w:rFonts w:ascii="Arial" w:hAnsi="Arial" w:cs="Arial"/>
        </w:rPr>
        <w:t xml:space="preserve">of </w:t>
      </w:r>
      <w:r>
        <w:rPr>
          <w:rFonts w:ascii="Arial" w:hAnsi="Arial" w:cs="Arial"/>
        </w:rPr>
        <w:t>their a</w:t>
      </w:r>
      <w:r w:rsidR="009A3026">
        <w:rPr>
          <w:rFonts w:ascii="Arial" w:hAnsi="Arial" w:cs="Arial"/>
        </w:rPr>
        <w:t>s</w:t>
      </w:r>
      <w:r w:rsidR="009952CB">
        <w:rPr>
          <w:rFonts w:ascii="Arial" w:hAnsi="Arial" w:cs="Arial"/>
        </w:rPr>
        <w:t>signments</w:t>
      </w:r>
      <w:r w:rsidR="007D5B5F">
        <w:rPr>
          <w:rFonts w:ascii="Arial" w:hAnsi="Arial" w:cs="Arial"/>
        </w:rPr>
        <w:t xml:space="preserve"> during the period </w:t>
      </w:r>
      <w:r w:rsidR="006E3990" w:rsidRPr="00E020FC">
        <w:rPr>
          <w:rFonts w:ascii="Arial" w:hAnsi="Arial" w:cs="Arial"/>
          <w:b/>
          <w:u w:val="single"/>
        </w:rPr>
        <w:t>[Date(s)</w:t>
      </w:r>
      <w:r w:rsidR="006E3990">
        <w:rPr>
          <w:rFonts w:ascii="Arial" w:hAnsi="Arial" w:cs="Arial"/>
          <w:b/>
        </w:rPr>
        <w:t>],</w:t>
      </w:r>
      <w:r>
        <w:rPr>
          <w:rFonts w:ascii="Arial" w:hAnsi="Arial" w:cs="Arial"/>
        </w:rPr>
        <w:t xml:space="preserve"> and if so, what should the remedy be?</w:t>
      </w:r>
    </w:p>
    <w:p w:rsidR="00443051" w:rsidRDefault="00443051">
      <w:pPr>
        <w:rPr>
          <w:rFonts w:ascii="Arial" w:hAnsi="Arial" w:cs="Arial"/>
        </w:rPr>
      </w:pPr>
    </w:p>
    <w:p w:rsidR="00443051" w:rsidRDefault="00443051" w:rsidP="00AA4A60">
      <w:pPr>
        <w:rPr>
          <w:rFonts w:ascii="Arial" w:hAnsi="Arial" w:cs="Arial"/>
          <w:b/>
        </w:rPr>
      </w:pPr>
    </w:p>
    <w:p w:rsidR="00443051" w:rsidRDefault="00443051">
      <w:pPr>
        <w:pStyle w:val="NormalWeb"/>
        <w:spacing w:before="0" w:after="0"/>
        <w:rPr>
          <w:rFonts w:ascii="Arial" w:hAnsi="Arial" w:cs="Arial"/>
          <w:b/>
          <w:sz w:val="28"/>
        </w:rPr>
      </w:pPr>
      <w:r>
        <w:rPr>
          <w:rFonts w:ascii="Arial" w:hAnsi="Arial" w:cs="Arial"/>
          <w:b/>
          <w:sz w:val="28"/>
        </w:rPr>
        <w:t>Union Facts and Contention</w:t>
      </w:r>
      <w:r w:rsidR="006E3990">
        <w:rPr>
          <w:rFonts w:ascii="Arial" w:hAnsi="Arial" w:cs="Arial"/>
          <w:b/>
          <w:sz w:val="28"/>
        </w:rPr>
        <w:t>s</w:t>
      </w:r>
      <w:r>
        <w:rPr>
          <w:rFonts w:ascii="Arial" w:hAnsi="Arial" w:cs="Arial"/>
          <w:b/>
          <w:sz w:val="28"/>
        </w:rPr>
        <w:t xml:space="preserve"> (Block 17 of PS Form 8190):</w:t>
      </w:r>
    </w:p>
    <w:p w:rsidR="00443051" w:rsidRDefault="00443051">
      <w:pPr>
        <w:rPr>
          <w:rFonts w:ascii="Arial" w:hAnsi="Arial" w:cs="Arial"/>
          <w:b/>
        </w:rPr>
      </w:pPr>
    </w:p>
    <w:p w:rsidR="00443051" w:rsidRDefault="00443051">
      <w:pPr>
        <w:rPr>
          <w:rFonts w:ascii="Arial" w:hAnsi="Arial" w:cs="Arial"/>
          <w:b/>
          <w:sz w:val="28"/>
        </w:rPr>
      </w:pPr>
      <w:r>
        <w:rPr>
          <w:rFonts w:ascii="Arial" w:hAnsi="Arial" w:cs="Arial"/>
          <w:b/>
          <w:sz w:val="28"/>
        </w:rPr>
        <w:t>Facts:</w:t>
      </w:r>
    </w:p>
    <w:p w:rsidR="00443051" w:rsidRDefault="00443051">
      <w:pPr>
        <w:rPr>
          <w:rFonts w:ascii="Arial" w:hAnsi="Arial" w:cs="Arial"/>
        </w:rPr>
      </w:pPr>
    </w:p>
    <w:p w:rsidR="00B31F63" w:rsidRPr="005F42EC" w:rsidRDefault="008F5479">
      <w:pPr>
        <w:numPr>
          <w:ilvl w:val="0"/>
          <w:numId w:val="2"/>
        </w:numPr>
        <w:rPr>
          <w:rFonts w:ascii="Arial" w:hAnsi="Arial" w:cs="Arial"/>
        </w:rPr>
      </w:pPr>
      <w:r w:rsidRPr="005F42EC">
        <w:rPr>
          <w:rFonts w:ascii="Arial" w:hAnsi="Arial" w:cs="Arial"/>
        </w:rPr>
        <w:t>The following Letter Carriers are not on any</w:t>
      </w:r>
      <w:r>
        <w:rPr>
          <w:rFonts w:ascii="Arial" w:hAnsi="Arial" w:cs="Arial"/>
        </w:rPr>
        <w:t xml:space="preserve"> overtime desired list for the </w:t>
      </w:r>
      <w:r w:rsidR="00BA7EF0">
        <w:rPr>
          <w:rFonts w:ascii="Arial" w:hAnsi="Arial" w:cs="Arial"/>
          <w:b/>
        </w:rPr>
        <w:t>[</w:t>
      </w:r>
      <w:r w:rsidR="00BA7EF0" w:rsidRPr="002E1405">
        <w:rPr>
          <w:rFonts w:ascii="Arial" w:hAnsi="Arial" w:cs="Arial"/>
          <w:b/>
          <w:u w:val="single"/>
        </w:rPr>
        <w:t>Quarter</w:t>
      </w:r>
      <w:r w:rsidR="00BA7EF0">
        <w:rPr>
          <w:rFonts w:ascii="Arial" w:hAnsi="Arial" w:cs="Arial"/>
          <w:b/>
        </w:rPr>
        <w:t xml:space="preserve">] </w:t>
      </w:r>
      <w:r w:rsidRPr="005F42EC">
        <w:rPr>
          <w:rFonts w:ascii="Arial" w:hAnsi="Arial" w:cs="Arial"/>
        </w:rPr>
        <w:t>of</w:t>
      </w:r>
      <w:r w:rsidR="00BA7EF0">
        <w:rPr>
          <w:rFonts w:ascii="Arial" w:hAnsi="Arial" w:cs="Arial"/>
        </w:rPr>
        <w:t xml:space="preserve"> </w:t>
      </w:r>
      <w:r w:rsidR="00BA7EF0">
        <w:rPr>
          <w:rFonts w:ascii="Arial" w:hAnsi="Arial" w:cs="Arial"/>
          <w:b/>
        </w:rPr>
        <w:t>[</w:t>
      </w:r>
      <w:r w:rsidR="00BA7EF0" w:rsidRPr="002E1405">
        <w:rPr>
          <w:rFonts w:ascii="Arial" w:hAnsi="Arial" w:cs="Arial"/>
          <w:b/>
          <w:u w:val="single"/>
        </w:rPr>
        <w:t>Year</w:t>
      </w:r>
      <w:r w:rsidR="00BA7EF0">
        <w:rPr>
          <w:rFonts w:ascii="Arial" w:hAnsi="Arial" w:cs="Arial"/>
          <w:b/>
        </w:rPr>
        <w:t>]</w:t>
      </w:r>
      <w:r w:rsidRPr="005F42EC">
        <w:rPr>
          <w:rFonts w:ascii="Arial" w:hAnsi="Arial" w:cs="Arial"/>
        </w:rPr>
        <w:t xml:space="preserve"> at the </w:t>
      </w:r>
      <w:r w:rsidR="00BA7EF0">
        <w:rPr>
          <w:rFonts w:ascii="Arial" w:hAnsi="Arial" w:cs="Arial"/>
          <w:b/>
        </w:rPr>
        <w:t>[</w:t>
      </w:r>
      <w:r w:rsidR="00BA7EF0" w:rsidRPr="002E1405">
        <w:rPr>
          <w:rFonts w:ascii="Arial" w:hAnsi="Arial" w:cs="Arial"/>
          <w:b/>
          <w:u w:val="single"/>
        </w:rPr>
        <w:t>Station/Post Office</w:t>
      </w:r>
      <w:r w:rsidR="00BA7EF0">
        <w:rPr>
          <w:rFonts w:ascii="Arial" w:hAnsi="Arial" w:cs="Arial"/>
          <w:b/>
        </w:rPr>
        <w:t>]</w:t>
      </w:r>
      <w:r w:rsidRPr="005F42EC">
        <w:rPr>
          <w:rFonts w:ascii="Arial" w:hAnsi="Arial" w:cs="Arial"/>
        </w:rPr>
        <w:t xml:space="preserve">: </w:t>
      </w:r>
      <w:r w:rsidR="00BA7EF0" w:rsidRPr="002E1405">
        <w:rPr>
          <w:rFonts w:ascii="Arial" w:hAnsi="Arial" w:cs="Arial"/>
          <w:b/>
          <w:u w:val="single"/>
        </w:rPr>
        <w:t>[List non-ODL carriers</w:t>
      </w:r>
      <w:r w:rsidR="00BA7EF0">
        <w:rPr>
          <w:rFonts w:ascii="Arial" w:hAnsi="Arial" w:cs="Arial"/>
          <w:b/>
        </w:rPr>
        <w:t>]</w:t>
      </w:r>
      <w:r w:rsidR="00AA4A60">
        <w:rPr>
          <w:rFonts w:ascii="Arial" w:hAnsi="Arial" w:cs="Arial"/>
          <w:b/>
        </w:rPr>
        <w:t xml:space="preserve">.  </w:t>
      </w:r>
      <w:r w:rsidR="00BA7EF0">
        <w:rPr>
          <w:rFonts w:ascii="Arial" w:hAnsi="Arial" w:cs="Arial"/>
        </w:rPr>
        <w:t>Th</w:t>
      </w:r>
      <w:r w:rsidR="00AA4A60">
        <w:rPr>
          <w:rFonts w:ascii="Arial" w:hAnsi="Arial" w:cs="Arial"/>
        </w:rPr>
        <w:t xml:space="preserve">is </w:t>
      </w:r>
      <w:r w:rsidR="00BA7EF0">
        <w:rPr>
          <w:rFonts w:ascii="Arial" w:hAnsi="Arial" w:cs="Arial"/>
        </w:rPr>
        <w:t xml:space="preserve">is documented by the absence of these Letter Carrier’s names on the current Overtime Desired List sign-up sheet in the case file. </w:t>
      </w:r>
    </w:p>
    <w:p w:rsidR="00B31F63" w:rsidRDefault="00B31F63">
      <w:pPr>
        <w:ind w:left="720"/>
        <w:rPr>
          <w:rFonts w:ascii="Arial" w:hAnsi="Arial" w:cs="Arial"/>
        </w:rPr>
      </w:pPr>
    </w:p>
    <w:p w:rsidR="00443051" w:rsidRDefault="00443051">
      <w:pPr>
        <w:numPr>
          <w:ilvl w:val="0"/>
          <w:numId w:val="2"/>
        </w:numPr>
        <w:rPr>
          <w:rFonts w:ascii="Arial" w:hAnsi="Arial" w:cs="Arial"/>
          <w:b/>
          <w:u w:val="single"/>
        </w:rPr>
      </w:pPr>
      <w:r>
        <w:rPr>
          <w:rFonts w:ascii="Arial" w:hAnsi="Arial" w:cs="Arial"/>
        </w:rPr>
        <w:t xml:space="preserve">The following Letter Carriers are on the </w:t>
      </w:r>
      <w:r w:rsidR="00BA7EF0">
        <w:rPr>
          <w:rFonts w:ascii="Arial" w:hAnsi="Arial" w:cs="Arial"/>
        </w:rPr>
        <w:t>W</w:t>
      </w:r>
      <w:r>
        <w:rPr>
          <w:rFonts w:ascii="Arial" w:hAnsi="Arial" w:cs="Arial"/>
        </w:rPr>
        <w:t xml:space="preserve">ork </w:t>
      </w:r>
      <w:r w:rsidR="00BA7EF0">
        <w:rPr>
          <w:rFonts w:ascii="Arial" w:hAnsi="Arial" w:cs="Arial"/>
        </w:rPr>
        <w:t>A</w:t>
      </w:r>
      <w:r>
        <w:rPr>
          <w:rFonts w:ascii="Arial" w:hAnsi="Arial" w:cs="Arial"/>
        </w:rPr>
        <w:t>ssignment</w:t>
      </w:r>
      <w:r w:rsidR="005F42EC">
        <w:rPr>
          <w:rFonts w:ascii="Arial" w:hAnsi="Arial" w:cs="Arial"/>
        </w:rPr>
        <w:t xml:space="preserve"> </w:t>
      </w:r>
      <w:r w:rsidR="00BA7EF0">
        <w:rPr>
          <w:rFonts w:ascii="Arial" w:hAnsi="Arial" w:cs="Arial"/>
        </w:rPr>
        <w:t>O</w:t>
      </w:r>
      <w:r w:rsidR="005F42EC">
        <w:rPr>
          <w:rFonts w:ascii="Arial" w:hAnsi="Arial" w:cs="Arial"/>
        </w:rPr>
        <w:t xml:space="preserve">vertime </w:t>
      </w:r>
      <w:r w:rsidR="00BA7EF0">
        <w:rPr>
          <w:rFonts w:ascii="Arial" w:hAnsi="Arial" w:cs="Arial"/>
        </w:rPr>
        <w:t>D</w:t>
      </w:r>
      <w:r w:rsidR="005F42EC">
        <w:rPr>
          <w:rFonts w:ascii="Arial" w:hAnsi="Arial" w:cs="Arial"/>
        </w:rPr>
        <w:t xml:space="preserve">esired </w:t>
      </w:r>
      <w:r w:rsidR="00BA7EF0">
        <w:rPr>
          <w:rFonts w:ascii="Arial" w:hAnsi="Arial" w:cs="Arial"/>
        </w:rPr>
        <w:t>L</w:t>
      </w:r>
      <w:r w:rsidR="005F42EC">
        <w:rPr>
          <w:rFonts w:ascii="Arial" w:hAnsi="Arial" w:cs="Arial"/>
        </w:rPr>
        <w:t xml:space="preserve">ist for the </w:t>
      </w:r>
      <w:r w:rsidR="00BA7EF0">
        <w:rPr>
          <w:rFonts w:ascii="Arial" w:hAnsi="Arial" w:cs="Arial"/>
          <w:b/>
        </w:rPr>
        <w:t>[</w:t>
      </w:r>
      <w:r w:rsidR="00BA7EF0" w:rsidRPr="002E1405">
        <w:rPr>
          <w:rFonts w:ascii="Arial" w:hAnsi="Arial" w:cs="Arial"/>
          <w:b/>
          <w:u w:val="single"/>
        </w:rPr>
        <w:t>Quarter</w:t>
      </w:r>
      <w:r w:rsidR="00BA7EF0">
        <w:rPr>
          <w:rFonts w:ascii="Arial" w:hAnsi="Arial" w:cs="Arial"/>
          <w:b/>
        </w:rPr>
        <w:t>]</w:t>
      </w:r>
      <w:r>
        <w:rPr>
          <w:rFonts w:ascii="Arial" w:hAnsi="Arial" w:cs="Arial"/>
        </w:rPr>
        <w:t xml:space="preserve"> of </w:t>
      </w:r>
      <w:r w:rsidR="00BA7EF0">
        <w:rPr>
          <w:rFonts w:ascii="Arial" w:hAnsi="Arial" w:cs="Arial"/>
          <w:b/>
        </w:rPr>
        <w:t>[</w:t>
      </w:r>
      <w:r w:rsidR="00BA7EF0" w:rsidRPr="002E1405">
        <w:rPr>
          <w:rFonts w:ascii="Arial" w:hAnsi="Arial" w:cs="Arial"/>
          <w:b/>
          <w:u w:val="single"/>
        </w:rPr>
        <w:t>Year</w:t>
      </w:r>
      <w:r w:rsidR="00BA7EF0">
        <w:rPr>
          <w:rFonts w:ascii="Arial" w:hAnsi="Arial" w:cs="Arial"/>
          <w:b/>
        </w:rPr>
        <w:t xml:space="preserve">] </w:t>
      </w:r>
      <w:r>
        <w:rPr>
          <w:rFonts w:ascii="Arial" w:hAnsi="Arial" w:cs="Arial"/>
        </w:rPr>
        <w:t xml:space="preserve">at the </w:t>
      </w:r>
      <w:r w:rsidR="00BA7EF0" w:rsidRPr="002E1405">
        <w:rPr>
          <w:rFonts w:ascii="Arial" w:hAnsi="Arial" w:cs="Arial"/>
          <w:b/>
          <w:u w:val="single"/>
        </w:rPr>
        <w:t>[Station/Post Office</w:t>
      </w:r>
      <w:r w:rsidR="00BA7EF0">
        <w:rPr>
          <w:rFonts w:ascii="Arial" w:hAnsi="Arial" w:cs="Arial"/>
          <w:b/>
        </w:rPr>
        <w:t>]</w:t>
      </w:r>
      <w:r w:rsidR="00AA4A60">
        <w:rPr>
          <w:rFonts w:ascii="Arial" w:hAnsi="Arial" w:cs="Arial"/>
          <w:b/>
        </w:rPr>
        <w:t xml:space="preserve">: </w:t>
      </w:r>
      <w:r w:rsidR="00BA7EF0">
        <w:rPr>
          <w:rFonts w:ascii="Arial" w:hAnsi="Arial" w:cs="Arial"/>
          <w:b/>
        </w:rPr>
        <w:t>[</w:t>
      </w:r>
      <w:r w:rsidR="00BA7EF0" w:rsidRPr="002E1405">
        <w:rPr>
          <w:rFonts w:ascii="Arial" w:hAnsi="Arial" w:cs="Arial"/>
          <w:b/>
          <w:u w:val="single"/>
        </w:rPr>
        <w:t>List WA carriers</w:t>
      </w:r>
      <w:r w:rsidR="00BA7EF0">
        <w:rPr>
          <w:rFonts w:ascii="Arial" w:hAnsi="Arial" w:cs="Arial"/>
          <w:b/>
        </w:rPr>
        <w:t>]</w:t>
      </w:r>
      <w:r w:rsidR="007906B3">
        <w:rPr>
          <w:rFonts w:ascii="Arial" w:hAnsi="Arial" w:cs="Arial"/>
          <w:b/>
        </w:rPr>
        <w:t>.</w:t>
      </w:r>
      <w:r w:rsidR="00FF45C5">
        <w:rPr>
          <w:rFonts w:ascii="Arial" w:hAnsi="Arial" w:cs="Arial"/>
        </w:rPr>
        <w:t xml:space="preserve"> </w:t>
      </w:r>
      <w:r w:rsidR="003C606E">
        <w:rPr>
          <w:rFonts w:ascii="Arial" w:hAnsi="Arial" w:cs="Arial"/>
        </w:rPr>
        <w:t xml:space="preserve"> </w:t>
      </w:r>
      <w:r w:rsidR="00FF45C5">
        <w:rPr>
          <w:rFonts w:ascii="Arial" w:hAnsi="Arial" w:cs="Arial"/>
        </w:rPr>
        <w:t>This is documented by the Work Assignment Overtime Desired List sign-up sheet included in the case file.</w:t>
      </w:r>
    </w:p>
    <w:p w:rsidR="00443051" w:rsidRDefault="00443051">
      <w:pPr>
        <w:ind w:left="720"/>
        <w:rPr>
          <w:rFonts w:ascii="Arial" w:hAnsi="Arial" w:cs="Arial"/>
        </w:rPr>
      </w:pPr>
    </w:p>
    <w:p w:rsidR="00443051" w:rsidRDefault="00443051">
      <w:pPr>
        <w:numPr>
          <w:ilvl w:val="0"/>
          <w:numId w:val="2"/>
        </w:numPr>
        <w:rPr>
          <w:rFonts w:ascii="Arial" w:hAnsi="Arial" w:cs="Arial"/>
        </w:rPr>
      </w:pPr>
      <w:r>
        <w:rPr>
          <w:rFonts w:ascii="Arial" w:hAnsi="Arial" w:cs="Arial"/>
        </w:rPr>
        <w:t>The following Letter Carriers are on the 10/12-hour</w:t>
      </w:r>
      <w:r w:rsidR="005F42EC">
        <w:rPr>
          <w:rFonts w:ascii="Arial" w:hAnsi="Arial" w:cs="Arial"/>
        </w:rPr>
        <w:t xml:space="preserve"> </w:t>
      </w:r>
      <w:r w:rsidR="00BA7EF0">
        <w:rPr>
          <w:rFonts w:ascii="Arial" w:hAnsi="Arial" w:cs="Arial"/>
        </w:rPr>
        <w:t>O</w:t>
      </w:r>
      <w:r w:rsidR="005F42EC">
        <w:rPr>
          <w:rFonts w:ascii="Arial" w:hAnsi="Arial" w:cs="Arial"/>
        </w:rPr>
        <w:t xml:space="preserve">vertime </w:t>
      </w:r>
      <w:r w:rsidR="00BA7EF0">
        <w:rPr>
          <w:rFonts w:ascii="Arial" w:hAnsi="Arial" w:cs="Arial"/>
        </w:rPr>
        <w:t>D</w:t>
      </w:r>
      <w:r w:rsidR="005F42EC">
        <w:rPr>
          <w:rFonts w:ascii="Arial" w:hAnsi="Arial" w:cs="Arial"/>
        </w:rPr>
        <w:t xml:space="preserve">esired </w:t>
      </w:r>
      <w:r w:rsidR="00BA7EF0">
        <w:rPr>
          <w:rFonts w:ascii="Arial" w:hAnsi="Arial" w:cs="Arial"/>
        </w:rPr>
        <w:t>L</w:t>
      </w:r>
      <w:r w:rsidR="005F42EC">
        <w:rPr>
          <w:rFonts w:ascii="Arial" w:hAnsi="Arial" w:cs="Arial"/>
        </w:rPr>
        <w:t>ist for the</w:t>
      </w:r>
      <w:r w:rsidR="00BA7EF0">
        <w:rPr>
          <w:rFonts w:ascii="Arial" w:hAnsi="Arial" w:cs="Arial"/>
        </w:rPr>
        <w:t xml:space="preserve"> </w:t>
      </w:r>
      <w:r w:rsidR="00BA7EF0">
        <w:rPr>
          <w:rFonts w:ascii="Arial" w:hAnsi="Arial" w:cs="Arial"/>
          <w:b/>
        </w:rPr>
        <w:t>[</w:t>
      </w:r>
      <w:r w:rsidR="00BA7EF0" w:rsidRPr="002E1405">
        <w:rPr>
          <w:rFonts w:ascii="Arial" w:hAnsi="Arial" w:cs="Arial"/>
          <w:b/>
          <w:u w:val="single"/>
        </w:rPr>
        <w:t>Quarter</w:t>
      </w:r>
      <w:r w:rsidR="00BA7EF0">
        <w:rPr>
          <w:rFonts w:ascii="Arial" w:hAnsi="Arial" w:cs="Arial"/>
          <w:b/>
        </w:rPr>
        <w:t>]</w:t>
      </w:r>
      <w:r>
        <w:rPr>
          <w:rFonts w:ascii="Arial" w:hAnsi="Arial" w:cs="Arial"/>
        </w:rPr>
        <w:t xml:space="preserve"> of </w:t>
      </w:r>
      <w:r w:rsidR="00BA7EF0" w:rsidRPr="002E1405">
        <w:rPr>
          <w:rFonts w:ascii="Arial" w:hAnsi="Arial" w:cs="Arial"/>
          <w:b/>
          <w:u w:val="single"/>
        </w:rPr>
        <w:t>[Year</w:t>
      </w:r>
      <w:r w:rsidR="00BA7EF0">
        <w:rPr>
          <w:rFonts w:ascii="Arial" w:hAnsi="Arial" w:cs="Arial"/>
          <w:b/>
        </w:rPr>
        <w:t>]</w:t>
      </w:r>
      <w:r>
        <w:rPr>
          <w:rFonts w:ascii="Arial" w:hAnsi="Arial" w:cs="Arial"/>
        </w:rPr>
        <w:t xml:space="preserve"> at the</w:t>
      </w:r>
      <w:r w:rsidR="00AA4A60">
        <w:rPr>
          <w:rFonts w:ascii="Arial" w:hAnsi="Arial" w:cs="Arial"/>
        </w:rPr>
        <w:t xml:space="preserve"> </w:t>
      </w:r>
      <w:r w:rsidR="00AA4A60">
        <w:rPr>
          <w:rFonts w:ascii="Arial" w:hAnsi="Arial" w:cs="Arial"/>
          <w:b/>
        </w:rPr>
        <w:t>[</w:t>
      </w:r>
      <w:r w:rsidR="00BA7EF0" w:rsidRPr="002E1405">
        <w:rPr>
          <w:rFonts w:ascii="Arial" w:hAnsi="Arial" w:cs="Arial"/>
          <w:b/>
          <w:u w:val="single"/>
        </w:rPr>
        <w:t>Station/Post Office</w:t>
      </w:r>
      <w:r w:rsidR="00BA7EF0">
        <w:rPr>
          <w:rFonts w:ascii="Arial" w:hAnsi="Arial" w:cs="Arial"/>
          <w:b/>
        </w:rPr>
        <w:t>]</w:t>
      </w:r>
      <w:r>
        <w:rPr>
          <w:rFonts w:ascii="Arial" w:hAnsi="Arial" w:cs="Arial"/>
        </w:rPr>
        <w:t xml:space="preserve">:  </w:t>
      </w:r>
      <w:r w:rsidR="00BA7EF0" w:rsidRPr="002E1405">
        <w:rPr>
          <w:rFonts w:ascii="Arial" w:hAnsi="Arial" w:cs="Arial"/>
          <w:b/>
          <w:u w:val="single"/>
        </w:rPr>
        <w:t>[List 10/12 hour ODL Carriers</w:t>
      </w:r>
      <w:r w:rsidR="00BA7EF0">
        <w:rPr>
          <w:rFonts w:ascii="Arial" w:hAnsi="Arial" w:cs="Arial"/>
          <w:b/>
        </w:rPr>
        <w:t xml:space="preserve">] </w:t>
      </w:r>
      <w:r w:rsidR="00FF45C5">
        <w:rPr>
          <w:rFonts w:ascii="Arial" w:hAnsi="Arial" w:cs="Arial"/>
        </w:rPr>
        <w:t xml:space="preserve"> This is documented by the 10/12 Hour Overtime Desired List sign-up sheet included in the case file.</w:t>
      </w:r>
    </w:p>
    <w:p w:rsidR="00FF45C5" w:rsidRDefault="00FF45C5" w:rsidP="00AA4A60">
      <w:pPr>
        <w:pStyle w:val="ListParagraph"/>
        <w:rPr>
          <w:rFonts w:ascii="Arial" w:hAnsi="Arial" w:cs="Arial"/>
        </w:rPr>
      </w:pPr>
    </w:p>
    <w:p w:rsidR="00FF45C5" w:rsidRPr="00AA4A60" w:rsidRDefault="00FF45C5">
      <w:pPr>
        <w:numPr>
          <w:ilvl w:val="0"/>
          <w:numId w:val="2"/>
        </w:numPr>
        <w:rPr>
          <w:rFonts w:ascii="Arial" w:hAnsi="Arial" w:cs="Arial"/>
        </w:rPr>
      </w:pPr>
      <w:r>
        <w:rPr>
          <w:rFonts w:ascii="Arial" w:hAnsi="Arial" w:cs="Arial"/>
        </w:rPr>
        <w:t xml:space="preserve">The following Letter Carriers removed their name from the </w:t>
      </w:r>
      <w:r w:rsidRPr="00AA4A60">
        <w:rPr>
          <w:rFonts w:ascii="Arial" w:hAnsi="Arial" w:cs="Arial"/>
          <w:b/>
        </w:rPr>
        <w:t>[</w:t>
      </w:r>
      <w:r w:rsidRPr="002E1405">
        <w:rPr>
          <w:rFonts w:ascii="Arial" w:hAnsi="Arial" w:cs="Arial"/>
          <w:b/>
          <w:u w:val="single"/>
        </w:rPr>
        <w:t>Work Assignment/10-12 Hour ODL</w:t>
      </w:r>
      <w:r w:rsidRPr="00AA4A60">
        <w:rPr>
          <w:rFonts w:ascii="Arial" w:hAnsi="Arial" w:cs="Arial"/>
          <w:b/>
        </w:rPr>
        <w:t xml:space="preserve">] </w:t>
      </w:r>
      <w:r>
        <w:rPr>
          <w:rFonts w:ascii="Arial" w:hAnsi="Arial" w:cs="Arial"/>
        </w:rPr>
        <w:t xml:space="preserve">during the </w:t>
      </w:r>
      <w:r>
        <w:rPr>
          <w:rFonts w:ascii="Arial" w:hAnsi="Arial" w:cs="Arial"/>
          <w:b/>
        </w:rPr>
        <w:t>[</w:t>
      </w:r>
      <w:r w:rsidRPr="002E1405">
        <w:rPr>
          <w:rFonts w:ascii="Arial" w:hAnsi="Arial" w:cs="Arial"/>
          <w:b/>
          <w:u w:val="single"/>
        </w:rPr>
        <w:t>Quarter</w:t>
      </w:r>
      <w:r>
        <w:rPr>
          <w:rFonts w:ascii="Arial" w:hAnsi="Arial" w:cs="Arial"/>
          <w:b/>
        </w:rPr>
        <w:t xml:space="preserve">] </w:t>
      </w:r>
      <w:r>
        <w:rPr>
          <w:rFonts w:ascii="Arial" w:hAnsi="Arial" w:cs="Arial"/>
        </w:rPr>
        <w:t xml:space="preserve">of </w:t>
      </w:r>
      <w:r w:rsidRPr="002E1405">
        <w:rPr>
          <w:rFonts w:ascii="Arial" w:hAnsi="Arial" w:cs="Arial"/>
          <w:b/>
          <w:u w:val="single"/>
        </w:rPr>
        <w:t>[Year</w:t>
      </w:r>
      <w:r>
        <w:rPr>
          <w:rFonts w:ascii="Arial" w:hAnsi="Arial" w:cs="Arial"/>
          <w:b/>
        </w:rPr>
        <w:t>]</w:t>
      </w:r>
      <w:r>
        <w:rPr>
          <w:rFonts w:ascii="Arial" w:hAnsi="Arial" w:cs="Arial"/>
        </w:rPr>
        <w:t xml:space="preserve">: </w:t>
      </w:r>
      <w:r>
        <w:rPr>
          <w:rFonts w:ascii="Arial" w:hAnsi="Arial" w:cs="Arial"/>
          <w:b/>
        </w:rPr>
        <w:t>[</w:t>
      </w:r>
      <w:r w:rsidRPr="002E1405">
        <w:rPr>
          <w:rFonts w:ascii="Arial" w:hAnsi="Arial" w:cs="Arial"/>
          <w:b/>
          <w:u w:val="single"/>
        </w:rPr>
        <w:t>List carriers who got off of WA or ODL during quarter along with the date they got off list</w:t>
      </w:r>
      <w:r>
        <w:rPr>
          <w:rFonts w:ascii="Arial" w:hAnsi="Arial" w:cs="Arial"/>
          <w:b/>
        </w:rPr>
        <w:t>]</w:t>
      </w:r>
      <w:r>
        <w:rPr>
          <w:rFonts w:ascii="Arial" w:hAnsi="Arial" w:cs="Arial"/>
        </w:rPr>
        <w:t>.</w:t>
      </w:r>
      <w:r w:rsidR="003C606E">
        <w:rPr>
          <w:rFonts w:ascii="Arial" w:hAnsi="Arial" w:cs="Arial"/>
        </w:rPr>
        <w:t xml:space="preserve"> </w:t>
      </w:r>
      <w:r>
        <w:rPr>
          <w:rFonts w:ascii="Arial" w:hAnsi="Arial" w:cs="Arial"/>
        </w:rPr>
        <w:t xml:space="preserve"> This is documented by the carrier statement(s) included in the case file. </w:t>
      </w:r>
    </w:p>
    <w:p w:rsidR="00FF45C5" w:rsidRDefault="00FF45C5" w:rsidP="00AA4A60">
      <w:pPr>
        <w:pStyle w:val="ListParagraph"/>
        <w:rPr>
          <w:rFonts w:ascii="Arial" w:hAnsi="Arial" w:cs="Arial"/>
        </w:rPr>
      </w:pPr>
    </w:p>
    <w:p w:rsidR="00FF45C5" w:rsidRPr="00FF45C5" w:rsidRDefault="00FF45C5" w:rsidP="00AA4A60">
      <w:pPr>
        <w:ind w:left="720"/>
        <w:rPr>
          <w:rFonts w:ascii="Arial" w:hAnsi="Arial" w:cs="Arial"/>
        </w:rPr>
      </w:pPr>
      <w:r>
        <w:rPr>
          <w:rFonts w:ascii="Arial" w:hAnsi="Arial" w:cs="Arial"/>
        </w:rPr>
        <w:t xml:space="preserve">Therefore, these Letter Carriers are to be considered as on no Overtime Desired List beginning on the day following their </w:t>
      </w:r>
      <w:r w:rsidR="00FB1269">
        <w:rPr>
          <w:rFonts w:ascii="Arial" w:hAnsi="Arial" w:cs="Arial"/>
        </w:rPr>
        <w:t xml:space="preserve">written </w:t>
      </w:r>
      <w:r>
        <w:rPr>
          <w:rFonts w:ascii="Arial" w:hAnsi="Arial" w:cs="Arial"/>
        </w:rPr>
        <w:t>request.</w:t>
      </w:r>
    </w:p>
    <w:p w:rsidR="00443051" w:rsidRDefault="00443051" w:rsidP="00AA4A60">
      <w:pPr>
        <w:rPr>
          <w:rFonts w:ascii="Arial" w:hAnsi="Arial" w:cs="Arial"/>
        </w:rPr>
      </w:pPr>
    </w:p>
    <w:p w:rsidR="00DF4E34" w:rsidRPr="007D5B5F" w:rsidRDefault="00FB1269" w:rsidP="00AA4A60">
      <w:pPr>
        <w:pStyle w:val="ListParagraph"/>
        <w:numPr>
          <w:ilvl w:val="0"/>
          <w:numId w:val="2"/>
        </w:numPr>
        <w:rPr>
          <w:rFonts w:ascii="Arial" w:hAnsi="Arial" w:cs="Arial"/>
        </w:rPr>
      </w:pPr>
      <w:r w:rsidRPr="00AA4A60">
        <w:rPr>
          <w:rFonts w:ascii="Arial" w:hAnsi="Arial" w:cs="Arial"/>
          <w:bCs/>
          <w:color w:val="000000"/>
        </w:rPr>
        <w:t xml:space="preserve">The </w:t>
      </w:r>
      <w:r w:rsidR="00D15F59" w:rsidRPr="00AA4A60">
        <w:rPr>
          <w:rFonts w:ascii="Arial" w:hAnsi="Arial" w:cs="Arial"/>
          <w:bCs/>
          <w:color w:val="000000"/>
        </w:rPr>
        <w:t>first table</w:t>
      </w:r>
      <w:r w:rsidRPr="00AA4A60">
        <w:rPr>
          <w:rFonts w:ascii="Arial" w:hAnsi="Arial" w:cs="Arial"/>
          <w:bCs/>
          <w:color w:val="000000"/>
        </w:rPr>
        <w:t xml:space="preserve"> below show</w:t>
      </w:r>
      <w:r w:rsidR="00D15F59" w:rsidRPr="00AA4A60">
        <w:rPr>
          <w:rFonts w:ascii="Arial" w:hAnsi="Arial" w:cs="Arial"/>
          <w:bCs/>
          <w:color w:val="000000"/>
        </w:rPr>
        <w:t>s</w:t>
      </w:r>
      <w:r w:rsidRPr="00AA4A60">
        <w:rPr>
          <w:rFonts w:ascii="Arial" w:hAnsi="Arial" w:cs="Arial"/>
          <w:bCs/>
          <w:color w:val="000000"/>
        </w:rPr>
        <w:t xml:space="preserve"> overtime hours worked by non-ODL and WA Carriers, the</w:t>
      </w:r>
      <w:r w:rsidR="00DF4E34" w:rsidRPr="00AA4A60">
        <w:rPr>
          <w:rFonts w:ascii="Arial" w:hAnsi="Arial" w:cs="Arial"/>
          <w:bCs/>
          <w:color w:val="000000"/>
        </w:rPr>
        <w:t>ir regular route, and the</w:t>
      </w:r>
      <w:r w:rsidRPr="00AA4A60">
        <w:rPr>
          <w:rFonts w:ascii="Arial" w:hAnsi="Arial" w:cs="Arial"/>
          <w:bCs/>
          <w:color w:val="000000"/>
        </w:rPr>
        <w:t xml:space="preserve"> route </w:t>
      </w:r>
      <w:r w:rsidR="00DF4E34" w:rsidRPr="00AA4A60">
        <w:rPr>
          <w:rFonts w:ascii="Arial" w:hAnsi="Arial" w:cs="Arial"/>
          <w:bCs/>
          <w:color w:val="000000"/>
        </w:rPr>
        <w:t xml:space="preserve">on which </w:t>
      </w:r>
      <w:r w:rsidRPr="00AA4A60">
        <w:rPr>
          <w:rFonts w:ascii="Arial" w:hAnsi="Arial" w:cs="Arial"/>
          <w:bCs/>
          <w:color w:val="000000"/>
        </w:rPr>
        <w:t xml:space="preserve">the overtime was worked </w:t>
      </w:r>
      <w:r w:rsidR="00DF4E34" w:rsidRPr="00AA4A60">
        <w:rPr>
          <w:rFonts w:ascii="Arial" w:hAnsi="Arial" w:cs="Arial"/>
          <w:bCs/>
          <w:color w:val="000000"/>
        </w:rPr>
        <w:t xml:space="preserve">on </w:t>
      </w:r>
      <w:r w:rsidR="00DF4E34" w:rsidRPr="00AA4A60">
        <w:rPr>
          <w:rFonts w:ascii="Arial" w:hAnsi="Arial" w:cs="Arial"/>
          <w:b/>
          <w:bCs/>
          <w:color w:val="000000"/>
        </w:rPr>
        <w:t>[</w:t>
      </w:r>
      <w:r w:rsidR="00DF4E34" w:rsidRPr="002E1405">
        <w:rPr>
          <w:rFonts w:ascii="Arial" w:hAnsi="Arial" w:cs="Arial"/>
          <w:b/>
          <w:bCs/>
          <w:color w:val="000000"/>
          <w:u w:val="single"/>
        </w:rPr>
        <w:t>Date</w:t>
      </w:r>
      <w:r w:rsidR="00DF4E34" w:rsidRPr="00AA4A60">
        <w:rPr>
          <w:rFonts w:ascii="Arial" w:hAnsi="Arial" w:cs="Arial"/>
          <w:b/>
          <w:bCs/>
          <w:color w:val="000000"/>
        </w:rPr>
        <w:t>]</w:t>
      </w:r>
      <w:r w:rsidR="00DF4E34" w:rsidRPr="00AA4A60">
        <w:rPr>
          <w:rFonts w:ascii="Arial" w:hAnsi="Arial" w:cs="Arial"/>
          <w:bCs/>
          <w:color w:val="000000"/>
        </w:rPr>
        <w:t>.</w:t>
      </w:r>
      <w:r w:rsidRPr="00AA4A60">
        <w:rPr>
          <w:rFonts w:ascii="Arial" w:hAnsi="Arial" w:cs="Arial"/>
          <w:bCs/>
          <w:color w:val="000000"/>
        </w:rPr>
        <w:t xml:space="preserve"> </w:t>
      </w:r>
      <w:r w:rsidR="003C606E" w:rsidRPr="00AA4A60">
        <w:rPr>
          <w:rFonts w:ascii="Arial" w:hAnsi="Arial" w:cs="Arial"/>
          <w:bCs/>
          <w:color w:val="000000"/>
        </w:rPr>
        <w:t xml:space="preserve"> </w:t>
      </w:r>
      <w:r w:rsidR="00D15F59" w:rsidRPr="00AA4A60">
        <w:rPr>
          <w:rFonts w:ascii="Arial" w:hAnsi="Arial" w:cs="Arial"/>
          <w:bCs/>
          <w:color w:val="000000"/>
        </w:rPr>
        <w:t xml:space="preserve">The second table shows the ODL and CCA Carriers, the number of overtime hours worked, the number of hours they were available at the regular overtime rate, and the number of hours they were available at the penalty </w:t>
      </w:r>
      <w:r w:rsidR="00D15F59" w:rsidRPr="00AA4A60">
        <w:rPr>
          <w:rFonts w:ascii="Arial" w:hAnsi="Arial" w:cs="Arial"/>
          <w:bCs/>
          <w:color w:val="000000"/>
        </w:rPr>
        <w:lastRenderedPageBreak/>
        <w:t xml:space="preserve">overtime rate on </w:t>
      </w:r>
      <w:r w:rsidR="00D15F59" w:rsidRPr="00AA4A60">
        <w:rPr>
          <w:rFonts w:ascii="Arial" w:hAnsi="Arial" w:cs="Arial"/>
          <w:b/>
          <w:bCs/>
          <w:color w:val="000000"/>
        </w:rPr>
        <w:t>[</w:t>
      </w:r>
      <w:r w:rsidR="00D15F59" w:rsidRPr="002E1405">
        <w:rPr>
          <w:rFonts w:ascii="Arial" w:hAnsi="Arial" w:cs="Arial"/>
          <w:b/>
          <w:bCs/>
          <w:color w:val="000000"/>
          <w:u w:val="single"/>
        </w:rPr>
        <w:t>Date</w:t>
      </w:r>
      <w:r w:rsidR="00D15F59" w:rsidRPr="00AA4A60">
        <w:rPr>
          <w:rFonts w:ascii="Arial" w:hAnsi="Arial" w:cs="Arial"/>
          <w:b/>
          <w:bCs/>
          <w:color w:val="000000"/>
        </w:rPr>
        <w:t>]</w:t>
      </w:r>
      <w:r w:rsidR="00D15F59" w:rsidRPr="00AA4A60">
        <w:rPr>
          <w:rFonts w:ascii="Arial" w:hAnsi="Arial" w:cs="Arial"/>
          <w:bCs/>
          <w:color w:val="000000"/>
        </w:rPr>
        <w:t xml:space="preserve">. </w:t>
      </w:r>
      <w:r w:rsidR="003C606E" w:rsidRPr="00AA4A60">
        <w:rPr>
          <w:rFonts w:ascii="Arial" w:hAnsi="Arial" w:cs="Arial"/>
          <w:bCs/>
          <w:color w:val="000000"/>
        </w:rPr>
        <w:t xml:space="preserve"> </w:t>
      </w:r>
      <w:r w:rsidR="00DF4E34" w:rsidRPr="00AA4A60">
        <w:rPr>
          <w:rFonts w:ascii="Arial" w:hAnsi="Arial" w:cs="Arial"/>
          <w:bCs/>
          <w:color w:val="000000"/>
        </w:rPr>
        <w:t>All data included in the table</w:t>
      </w:r>
      <w:r w:rsidR="00D15F59" w:rsidRPr="00AA4A60">
        <w:rPr>
          <w:rFonts w:ascii="Arial" w:hAnsi="Arial" w:cs="Arial"/>
          <w:bCs/>
          <w:color w:val="000000"/>
        </w:rPr>
        <w:t>s</w:t>
      </w:r>
      <w:r w:rsidR="00DF4E34" w:rsidRPr="00AA4A60">
        <w:rPr>
          <w:rFonts w:ascii="Arial" w:hAnsi="Arial" w:cs="Arial"/>
          <w:bCs/>
          <w:color w:val="000000"/>
        </w:rPr>
        <w:t xml:space="preserve"> is documented by the TACS Employee Everything reports included in the case file.</w:t>
      </w:r>
    </w:p>
    <w:p w:rsidR="007D5B5F" w:rsidRPr="00AA4A60" w:rsidRDefault="007D5B5F" w:rsidP="007D5B5F">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355"/>
        <w:gridCol w:w="1695"/>
        <w:gridCol w:w="2537"/>
        <w:gridCol w:w="2043"/>
      </w:tblGrid>
      <w:tr w:rsidR="00DF4E34" w:rsidTr="00E66FA2">
        <w:tc>
          <w:tcPr>
            <w:tcW w:w="0" w:type="auto"/>
            <w:shd w:val="clear" w:color="auto" w:fill="BFBFBF" w:themeFill="background1" w:themeFillShade="BF"/>
            <w:vAlign w:val="center"/>
          </w:tcPr>
          <w:p w:rsidR="00DF4E34" w:rsidRDefault="00D15F59">
            <w:pPr>
              <w:rPr>
                <w:rFonts w:ascii="Arial" w:hAnsi="Arial" w:cs="Arial"/>
              </w:rPr>
            </w:pPr>
            <w:r>
              <w:rPr>
                <w:rFonts w:ascii="Arial" w:hAnsi="Arial" w:cs="Arial"/>
              </w:rPr>
              <w:t>Non-ODL/WA Carrier</w:t>
            </w:r>
          </w:p>
        </w:tc>
        <w:tc>
          <w:tcPr>
            <w:tcW w:w="0" w:type="auto"/>
            <w:shd w:val="clear" w:color="auto" w:fill="BFBFBF" w:themeFill="background1" w:themeFillShade="BF"/>
            <w:vAlign w:val="center"/>
          </w:tcPr>
          <w:p w:rsidR="00DF4E34" w:rsidRDefault="00D15F59">
            <w:pPr>
              <w:rPr>
                <w:rFonts w:ascii="Arial" w:hAnsi="Arial" w:cs="Arial"/>
              </w:rPr>
            </w:pPr>
            <w:r>
              <w:rPr>
                <w:rFonts w:ascii="Arial" w:hAnsi="Arial" w:cs="Arial"/>
              </w:rPr>
              <w:t>Regular Route</w:t>
            </w:r>
          </w:p>
        </w:tc>
        <w:tc>
          <w:tcPr>
            <w:tcW w:w="0" w:type="auto"/>
            <w:shd w:val="clear" w:color="auto" w:fill="BFBFBF" w:themeFill="background1" w:themeFillShade="BF"/>
            <w:vAlign w:val="center"/>
          </w:tcPr>
          <w:p w:rsidR="00DF4E34" w:rsidRDefault="00D15F59">
            <w:pPr>
              <w:rPr>
                <w:rFonts w:ascii="Arial" w:hAnsi="Arial" w:cs="Arial"/>
              </w:rPr>
            </w:pPr>
            <w:r>
              <w:rPr>
                <w:rFonts w:ascii="Arial" w:hAnsi="Arial" w:cs="Arial"/>
              </w:rPr>
              <w:t>Route OT Was Worked</w:t>
            </w:r>
          </w:p>
        </w:tc>
        <w:tc>
          <w:tcPr>
            <w:tcW w:w="0" w:type="auto"/>
            <w:shd w:val="clear" w:color="auto" w:fill="BFBFBF" w:themeFill="background1" w:themeFillShade="BF"/>
            <w:vAlign w:val="center"/>
          </w:tcPr>
          <w:p w:rsidR="00DF4E34" w:rsidRDefault="00D15F59">
            <w:pPr>
              <w:rPr>
                <w:rFonts w:ascii="Arial" w:hAnsi="Arial" w:cs="Arial"/>
              </w:rPr>
            </w:pPr>
            <w:r>
              <w:rPr>
                <w:rFonts w:ascii="Arial" w:hAnsi="Arial" w:cs="Arial"/>
              </w:rPr>
              <w:t>OT Hours Worked</w:t>
            </w:r>
          </w:p>
        </w:tc>
      </w:tr>
      <w:tr w:rsidR="00DF4E34" w:rsidTr="00AA4A60">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r>
      <w:tr w:rsidR="00DF4E34" w:rsidTr="00AA4A60">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r>
      <w:tr w:rsidR="00DF4E34" w:rsidTr="00AA4A60">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r>
      <w:tr w:rsidR="00DF4E34" w:rsidTr="00AA4A60">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c>
          <w:tcPr>
            <w:tcW w:w="0" w:type="auto"/>
            <w:vAlign w:val="center"/>
          </w:tcPr>
          <w:p w:rsidR="00DF4E34" w:rsidRDefault="00DF4E34">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bl>
    <w:p w:rsidR="00DF4E34" w:rsidRDefault="00DF4E34">
      <w:pPr>
        <w:ind w:left="720"/>
        <w:rPr>
          <w:rFonts w:ascii="Arial" w:hAnsi="Arial" w:cs="Arial"/>
        </w:rPr>
      </w:pPr>
    </w:p>
    <w:p w:rsidR="00D15F59" w:rsidRDefault="00D15F59">
      <w:pPr>
        <w:ind w:left="720"/>
        <w:rPr>
          <w:rFonts w:ascii="Arial" w:hAnsi="Arial" w:cs="Arial"/>
        </w:rPr>
      </w:pPr>
    </w:p>
    <w:tbl>
      <w:tblPr>
        <w:tblStyle w:val="TableGrid"/>
        <w:tblW w:w="0" w:type="auto"/>
        <w:tblInd w:w="720" w:type="dxa"/>
        <w:tblLook w:val="04A0" w:firstRow="1" w:lastRow="0" w:firstColumn="1" w:lastColumn="0" w:noHBand="0" w:noVBand="1"/>
      </w:tblPr>
      <w:tblGrid>
        <w:gridCol w:w="1697"/>
        <w:gridCol w:w="1616"/>
        <w:gridCol w:w="2669"/>
        <w:gridCol w:w="2648"/>
      </w:tblGrid>
      <w:tr w:rsidR="00D15F59" w:rsidTr="00E66FA2">
        <w:tc>
          <w:tcPr>
            <w:tcW w:w="0" w:type="auto"/>
            <w:shd w:val="clear" w:color="auto" w:fill="BFBFBF" w:themeFill="background1" w:themeFillShade="BF"/>
            <w:vAlign w:val="center"/>
          </w:tcPr>
          <w:p w:rsidR="00D15F59" w:rsidRDefault="00D15F59">
            <w:pPr>
              <w:rPr>
                <w:rFonts w:ascii="Arial" w:hAnsi="Arial" w:cs="Arial"/>
              </w:rPr>
            </w:pPr>
            <w:r>
              <w:rPr>
                <w:rFonts w:ascii="Arial" w:hAnsi="Arial" w:cs="Arial"/>
              </w:rPr>
              <w:t>ODL/CCA Carrier</w:t>
            </w:r>
          </w:p>
        </w:tc>
        <w:tc>
          <w:tcPr>
            <w:tcW w:w="0" w:type="auto"/>
            <w:shd w:val="clear" w:color="auto" w:fill="BFBFBF" w:themeFill="background1" w:themeFillShade="BF"/>
            <w:vAlign w:val="center"/>
          </w:tcPr>
          <w:p w:rsidR="00D15F59" w:rsidRDefault="00D15F59">
            <w:pPr>
              <w:rPr>
                <w:rFonts w:ascii="Arial" w:hAnsi="Arial" w:cs="Arial"/>
              </w:rPr>
            </w:pPr>
            <w:r>
              <w:rPr>
                <w:rFonts w:ascii="Arial" w:hAnsi="Arial" w:cs="Arial"/>
              </w:rPr>
              <w:t>OT Hours Worked</w:t>
            </w:r>
          </w:p>
        </w:tc>
        <w:tc>
          <w:tcPr>
            <w:tcW w:w="0" w:type="auto"/>
            <w:shd w:val="clear" w:color="auto" w:fill="BFBFBF" w:themeFill="background1" w:themeFillShade="BF"/>
            <w:vAlign w:val="center"/>
          </w:tcPr>
          <w:p w:rsidR="00D15F59" w:rsidRDefault="00D15F59">
            <w:pPr>
              <w:rPr>
                <w:rFonts w:ascii="Arial" w:hAnsi="Arial" w:cs="Arial"/>
              </w:rPr>
            </w:pPr>
            <w:r>
              <w:rPr>
                <w:rFonts w:ascii="Arial" w:hAnsi="Arial" w:cs="Arial"/>
              </w:rPr>
              <w:t>Hours Available at Regular OT Rate</w:t>
            </w:r>
          </w:p>
        </w:tc>
        <w:tc>
          <w:tcPr>
            <w:tcW w:w="0" w:type="auto"/>
            <w:shd w:val="clear" w:color="auto" w:fill="BFBFBF" w:themeFill="background1" w:themeFillShade="BF"/>
            <w:vAlign w:val="center"/>
          </w:tcPr>
          <w:p w:rsidR="00D15F59" w:rsidRDefault="00D15F59">
            <w:pPr>
              <w:rPr>
                <w:rFonts w:ascii="Arial" w:hAnsi="Arial" w:cs="Arial"/>
              </w:rPr>
            </w:pPr>
            <w:r>
              <w:rPr>
                <w:rFonts w:ascii="Arial" w:hAnsi="Arial" w:cs="Arial"/>
              </w:rPr>
              <w:t>Hours Available at Penalty OT Rate</w:t>
            </w:r>
          </w:p>
        </w:tc>
      </w:tr>
      <w:tr w:rsidR="00D15F59" w:rsidTr="00AA4A60">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r>
      <w:tr w:rsidR="00D15F59" w:rsidTr="00AA4A60">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r>
      <w:tr w:rsidR="00D15F59" w:rsidTr="00AA4A60">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r>
      <w:tr w:rsidR="00D15F59" w:rsidTr="00AA4A60">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c>
          <w:tcPr>
            <w:tcW w:w="0" w:type="auto"/>
            <w:vAlign w:val="center"/>
          </w:tcPr>
          <w:p w:rsidR="00D15F59" w:rsidRDefault="00D15F59">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EC2D84" w:rsidTr="005F55F3">
        <w:tc>
          <w:tcPr>
            <w:tcW w:w="0" w:type="auto"/>
            <w:vAlign w:val="center"/>
          </w:tcPr>
          <w:p w:rsidR="00EC2D84" w:rsidRDefault="00EC2D84" w:rsidP="00AA4A60">
            <w:pPr>
              <w:rPr>
                <w:rFonts w:ascii="Arial" w:hAnsi="Arial" w:cs="Arial"/>
              </w:rPr>
            </w:pPr>
          </w:p>
        </w:tc>
        <w:tc>
          <w:tcPr>
            <w:tcW w:w="0" w:type="auto"/>
            <w:vAlign w:val="center"/>
          </w:tcPr>
          <w:p w:rsidR="00EC2D84" w:rsidRDefault="00EC2D84" w:rsidP="00AA4A60">
            <w:pPr>
              <w:rPr>
                <w:rFonts w:ascii="Arial" w:hAnsi="Arial" w:cs="Arial"/>
              </w:rPr>
            </w:pPr>
          </w:p>
        </w:tc>
        <w:tc>
          <w:tcPr>
            <w:tcW w:w="0" w:type="auto"/>
            <w:vAlign w:val="center"/>
          </w:tcPr>
          <w:p w:rsidR="00EC2D84" w:rsidRDefault="00EC2D84" w:rsidP="00AA4A60">
            <w:pPr>
              <w:rPr>
                <w:rFonts w:ascii="Arial" w:hAnsi="Arial" w:cs="Arial"/>
              </w:rPr>
            </w:pPr>
          </w:p>
        </w:tc>
        <w:tc>
          <w:tcPr>
            <w:tcW w:w="0" w:type="auto"/>
            <w:vAlign w:val="center"/>
          </w:tcPr>
          <w:p w:rsidR="00EC2D84" w:rsidRDefault="00EC2D84"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r w:rsidR="001279DD" w:rsidTr="00AA4A60">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c>
          <w:tcPr>
            <w:tcW w:w="0" w:type="auto"/>
            <w:vAlign w:val="center"/>
          </w:tcPr>
          <w:p w:rsidR="001279DD" w:rsidRDefault="001279DD" w:rsidP="00AA4A60">
            <w:pPr>
              <w:rPr>
                <w:rFonts w:ascii="Arial" w:hAnsi="Arial" w:cs="Arial"/>
              </w:rPr>
            </w:pPr>
          </w:p>
        </w:tc>
      </w:tr>
    </w:tbl>
    <w:p w:rsidR="00D15F59" w:rsidRDefault="00D15F59">
      <w:pPr>
        <w:ind w:left="720"/>
        <w:rPr>
          <w:rFonts w:ascii="Arial" w:hAnsi="Arial" w:cs="Arial"/>
        </w:rPr>
      </w:pPr>
    </w:p>
    <w:p w:rsidR="00872967" w:rsidRDefault="00646777">
      <w:pPr>
        <w:ind w:left="720"/>
        <w:rPr>
          <w:rFonts w:ascii="Arial" w:hAnsi="Arial" w:cs="Arial"/>
        </w:rPr>
      </w:pPr>
      <w:r>
        <w:rPr>
          <w:rFonts w:ascii="Arial" w:hAnsi="Arial" w:cs="Arial"/>
        </w:rPr>
        <w:t xml:space="preserve">As illustrated above, </w:t>
      </w:r>
      <w:r w:rsidRPr="002E1405">
        <w:rPr>
          <w:rFonts w:ascii="Arial" w:hAnsi="Arial" w:cs="Arial"/>
          <w:b/>
          <w:u w:val="single"/>
        </w:rPr>
        <w:t>[ODL and/or CCA</w:t>
      </w:r>
      <w:r>
        <w:rPr>
          <w:rFonts w:ascii="Arial" w:hAnsi="Arial" w:cs="Arial"/>
          <w:b/>
        </w:rPr>
        <w:t xml:space="preserve">] </w:t>
      </w:r>
      <w:r>
        <w:rPr>
          <w:rFonts w:ascii="Arial" w:hAnsi="Arial" w:cs="Arial"/>
        </w:rPr>
        <w:t>Carrier</w:t>
      </w:r>
      <w:r w:rsidR="00872967">
        <w:rPr>
          <w:rFonts w:ascii="Arial" w:hAnsi="Arial" w:cs="Arial"/>
        </w:rPr>
        <w:t>(s)</w:t>
      </w:r>
      <w:r>
        <w:rPr>
          <w:rFonts w:ascii="Arial" w:hAnsi="Arial" w:cs="Arial"/>
        </w:rPr>
        <w:t xml:space="preserve"> </w:t>
      </w:r>
      <w:r w:rsidRPr="002E1405">
        <w:rPr>
          <w:rFonts w:ascii="Arial" w:hAnsi="Arial" w:cs="Arial"/>
          <w:b/>
          <w:u w:val="single"/>
        </w:rPr>
        <w:t>[List names</w:t>
      </w:r>
      <w:r>
        <w:rPr>
          <w:rFonts w:ascii="Arial" w:hAnsi="Arial" w:cs="Arial"/>
          <w:b/>
        </w:rPr>
        <w:t xml:space="preserve">] </w:t>
      </w:r>
      <w:r>
        <w:rPr>
          <w:rFonts w:ascii="Arial" w:hAnsi="Arial" w:cs="Arial"/>
        </w:rPr>
        <w:t xml:space="preserve">were available for an additional total of </w:t>
      </w:r>
      <w:r w:rsidRPr="002E1405">
        <w:rPr>
          <w:rFonts w:ascii="Arial" w:hAnsi="Arial" w:cs="Arial"/>
          <w:b/>
          <w:u w:val="single"/>
        </w:rPr>
        <w:t>[# of Hours Available at</w:t>
      </w:r>
      <w:r w:rsidR="00872967" w:rsidRPr="002E1405">
        <w:rPr>
          <w:rFonts w:ascii="Arial" w:hAnsi="Arial" w:cs="Arial"/>
          <w:b/>
          <w:u w:val="single"/>
        </w:rPr>
        <w:t xml:space="preserve"> Regular</w:t>
      </w:r>
      <w:r w:rsidRPr="002E1405">
        <w:rPr>
          <w:rFonts w:ascii="Arial" w:hAnsi="Arial" w:cs="Arial"/>
          <w:b/>
          <w:u w:val="single"/>
        </w:rPr>
        <w:t xml:space="preserve"> OT Rate</w:t>
      </w:r>
      <w:r>
        <w:rPr>
          <w:rFonts w:ascii="Arial" w:hAnsi="Arial" w:cs="Arial"/>
          <w:b/>
        </w:rPr>
        <w:t xml:space="preserve">] </w:t>
      </w:r>
      <w:r>
        <w:rPr>
          <w:rFonts w:ascii="Arial" w:hAnsi="Arial" w:cs="Arial"/>
        </w:rPr>
        <w:t>at the regular overtime rate</w:t>
      </w:r>
      <w:r w:rsidR="001279DD">
        <w:rPr>
          <w:rFonts w:ascii="Arial" w:hAnsi="Arial" w:cs="Arial"/>
        </w:rPr>
        <w:t xml:space="preserve"> on </w:t>
      </w:r>
      <w:r w:rsidR="001279DD">
        <w:rPr>
          <w:rFonts w:ascii="Arial" w:hAnsi="Arial" w:cs="Arial"/>
          <w:b/>
        </w:rPr>
        <w:t>[</w:t>
      </w:r>
      <w:r w:rsidR="001279DD" w:rsidRPr="002E1405">
        <w:rPr>
          <w:rFonts w:ascii="Arial" w:hAnsi="Arial" w:cs="Arial"/>
          <w:b/>
          <w:u w:val="single"/>
        </w:rPr>
        <w:t>Date</w:t>
      </w:r>
      <w:r w:rsidR="001279DD">
        <w:rPr>
          <w:rFonts w:ascii="Arial" w:hAnsi="Arial" w:cs="Arial"/>
          <w:b/>
        </w:rPr>
        <w:t>]</w:t>
      </w:r>
      <w:r w:rsidR="00872967">
        <w:rPr>
          <w:rFonts w:ascii="Arial" w:hAnsi="Arial" w:cs="Arial"/>
        </w:rPr>
        <w:t xml:space="preserve">. </w:t>
      </w:r>
      <w:r w:rsidR="003C606E">
        <w:rPr>
          <w:rFonts w:ascii="Arial" w:hAnsi="Arial" w:cs="Arial"/>
        </w:rPr>
        <w:t xml:space="preserve"> </w:t>
      </w:r>
      <w:r w:rsidR="00872967">
        <w:rPr>
          <w:rFonts w:ascii="Arial" w:hAnsi="Arial" w:cs="Arial"/>
        </w:rPr>
        <w:t xml:space="preserve">Therefore, </w:t>
      </w:r>
      <w:r w:rsidR="00872967" w:rsidRPr="002E1405">
        <w:rPr>
          <w:rFonts w:ascii="Arial" w:hAnsi="Arial" w:cs="Arial"/>
          <w:b/>
          <w:u w:val="single"/>
        </w:rPr>
        <w:t>[ODL and/or CCA</w:t>
      </w:r>
      <w:r w:rsidR="00872967">
        <w:rPr>
          <w:rFonts w:ascii="Arial" w:hAnsi="Arial" w:cs="Arial"/>
          <w:b/>
        </w:rPr>
        <w:t xml:space="preserve">] </w:t>
      </w:r>
      <w:r w:rsidR="00872967">
        <w:rPr>
          <w:rFonts w:ascii="Arial" w:hAnsi="Arial" w:cs="Arial"/>
        </w:rPr>
        <w:t xml:space="preserve">Carrier(s) </w:t>
      </w:r>
      <w:r w:rsidR="00872967" w:rsidRPr="002E1405">
        <w:rPr>
          <w:rFonts w:ascii="Arial" w:hAnsi="Arial" w:cs="Arial"/>
          <w:b/>
          <w:u w:val="single"/>
        </w:rPr>
        <w:t>[List ODL/CCA Carrier(s)</w:t>
      </w:r>
      <w:r w:rsidR="00872967">
        <w:rPr>
          <w:rFonts w:ascii="Arial" w:hAnsi="Arial" w:cs="Arial"/>
          <w:b/>
        </w:rPr>
        <w:t xml:space="preserve">] </w:t>
      </w:r>
      <w:r w:rsidR="00872967">
        <w:rPr>
          <w:rFonts w:ascii="Arial" w:hAnsi="Arial" w:cs="Arial"/>
        </w:rPr>
        <w:t xml:space="preserve">should have been assigned the overtime worked by Non-ODL Carrier(s) </w:t>
      </w:r>
      <w:r w:rsidR="00872967">
        <w:rPr>
          <w:rFonts w:ascii="Arial" w:hAnsi="Arial" w:cs="Arial"/>
          <w:b/>
        </w:rPr>
        <w:t>[</w:t>
      </w:r>
      <w:r w:rsidR="00872967" w:rsidRPr="002E1405">
        <w:rPr>
          <w:rFonts w:ascii="Arial" w:hAnsi="Arial" w:cs="Arial"/>
          <w:b/>
          <w:u w:val="single"/>
        </w:rPr>
        <w:t>List Non-ODL Carrier(s)]</w:t>
      </w:r>
      <w:r w:rsidR="00872967">
        <w:rPr>
          <w:rFonts w:ascii="Arial" w:hAnsi="Arial" w:cs="Arial"/>
          <w:b/>
        </w:rPr>
        <w:t xml:space="preserve"> </w:t>
      </w:r>
      <w:r w:rsidR="00872967">
        <w:rPr>
          <w:rFonts w:ascii="Arial" w:hAnsi="Arial" w:cs="Arial"/>
        </w:rPr>
        <w:t>on their own assignment</w:t>
      </w:r>
      <w:r w:rsidR="001279DD">
        <w:rPr>
          <w:rFonts w:ascii="Arial" w:hAnsi="Arial" w:cs="Arial"/>
        </w:rPr>
        <w:t xml:space="preserve"> on </w:t>
      </w:r>
      <w:r w:rsidR="001279DD">
        <w:rPr>
          <w:rFonts w:ascii="Arial" w:hAnsi="Arial" w:cs="Arial"/>
          <w:b/>
        </w:rPr>
        <w:t>[</w:t>
      </w:r>
      <w:r w:rsidR="001279DD" w:rsidRPr="002E1405">
        <w:rPr>
          <w:rFonts w:ascii="Arial" w:hAnsi="Arial" w:cs="Arial"/>
          <w:b/>
          <w:u w:val="single"/>
        </w:rPr>
        <w:t>Date</w:t>
      </w:r>
      <w:r w:rsidR="001279DD">
        <w:rPr>
          <w:rFonts w:ascii="Arial" w:hAnsi="Arial" w:cs="Arial"/>
          <w:b/>
        </w:rPr>
        <w:t>]</w:t>
      </w:r>
      <w:r w:rsidR="00872967">
        <w:rPr>
          <w:rFonts w:ascii="Arial" w:hAnsi="Arial" w:cs="Arial"/>
        </w:rPr>
        <w:t>.</w:t>
      </w:r>
    </w:p>
    <w:p w:rsidR="00872967" w:rsidRDefault="00872967">
      <w:pPr>
        <w:ind w:left="720"/>
        <w:rPr>
          <w:rFonts w:ascii="Arial" w:hAnsi="Arial" w:cs="Arial"/>
        </w:rPr>
      </w:pPr>
    </w:p>
    <w:p w:rsidR="00872967" w:rsidRDefault="00872967">
      <w:pPr>
        <w:ind w:left="720"/>
        <w:rPr>
          <w:rFonts w:ascii="Arial" w:hAnsi="Arial" w:cs="Arial"/>
        </w:rPr>
      </w:pPr>
      <w:r>
        <w:rPr>
          <w:rFonts w:ascii="Arial" w:hAnsi="Arial" w:cs="Arial"/>
        </w:rPr>
        <w:t xml:space="preserve">Moreover, the table above also shows </w:t>
      </w:r>
      <w:r w:rsidRPr="002E1405">
        <w:rPr>
          <w:rFonts w:ascii="Arial" w:hAnsi="Arial" w:cs="Arial"/>
          <w:b/>
          <w:u w:val="single"/>
        </w:rPr>
        <w:t>[ODL and/or CCA</w:t>
      </w:r>
      <w:r>
        <w:rPr>
          <w:rFonts w:ascii="Arial" w:hAnsi="Arial" w:cs="Arial"/>
          <w:b/>
        </w:rPr>
        <w:t xml:space="preserve">] </w:t>
      </w:r>
      <w:r>
        <w:rPr>
          <w:rFonts w:ascii="Arial" w:hAnsi="Arial" w:cs="Arial"/>
        </w:rPr>
        <w:t xml:space="preserve">Carrier(s) </w:t>
      </w:r>
      <w:r w:rsidRPr="002E1405">
        <w:rPr>
          <w:rFonts w:ascii="Arial" w:hAnsi="Arial" w:cs="Arial"/>
          <w:b/>
          <w:u w:val="single"/>
        </w:rPr>
        <w:t>[List names</w:t>
      </w:r>
      <w:r>
        <w:rPr>
          <w:rFonts w:ascii="Arial" w:hAnsi="Arial" w:cs="Arial"/>
          <w:b/>
        </w:rPr>
        <w:t xml:space="preserve">] </w:t>
      </w:r>
      <w:r>
        <w:rPr>
          <w:rFonts w:ascii="Arial" w:hAnsi="Arial" w:cs="Arial"/>
        </w:rPr>
        <w:t>were available for an additional total of</w:t>
      </w:r>
      <w:r w:rsidR="00646777">
        <w:rPr>
          <w:rFonts w:ascii="Arial" w:hAnsi="Arial" w:cs="Arial"/>
        </w:rPr>
        <w:t xml:space="preserve"> </w:t>
      </w:r>
      <w:r w:rsidR="00646777" w:rsidRPr="002E1405">
        <w:rPr>
          <w:rFonts w:ascii="Arial" w:hAnsi="Arial" w:cs="Arial"/>
          <w:b/>
          <w:u w:val="single"/>
        </w:rPr>
        <w:t>[# of Hours Available at POT Rate</w:t>
      </w:r>
      <w:r w:rsidR="00646777">
        <w:rPr>
          <w:rFonts w:ascii="Arial" w:hAnsi="Arial" w:cs="Arial"/>
          <w:b/>
        </w:rPr>
        <w:t xml:space="preserve">] </w:t>
      </w:r>
      <w:r w:rsidR="00646777">
        <w:rPr>
          <w:rFonts w:ascii="Arial" w:hAnsi="Arial" w:cs="Arial"/>
        </w:rPr>
        <w:t>at the penalty overtime rate</w:t>
      </w:r>
      <w:r w:rsidR="001279DD">
        <w:rPr>
          <w:rFonts w:ascii="Arial" w:hAnsi="Arial" w:cs="Arial"/>
        </w:rPr>
        <w:t xml:space="preserve"> on </w:t>
      </w:r>
      <w:r w:rsidR="001279DD" w:rsidRPr="002E1405">
        <w:rPr>
          <w:rFonts w:ascii="Arial" w:hAnsi="Arial" w:cs="Arial"/>
          <w:b/>
          <w:u w:val="single"/>
        </w:rPr>
        <w:t>[Date</w:t>
      </w:r>
      <w:r w:rsidR="001279DD">
        <w:rPr>
          <w:rFonts w:ascii="Arial" w:hAnsi="Arial" w:cs="Arial"/>
          <w:b/>
        </w:rPr>
        <w:t>]</w:t>
      </w:r>
      <w:r w:rsidR="00646777">
        <w:rPr>
          <w:rFonts w:ascii="Arial" w:hAnsi="Arial" w:cs="Arial"/>
        </w:rPr>
        <w:t xml:space="preserve">. </w:t>
      </w:r>
      <w:r w:rsidR="003C606E">
        <w:rPr>
          <w:rFonts w:ascii="Arial" w:hAnsi="Arial" w:cs="Arial"/>
        </w:rPr>
        <w:t xml:space="preserve"> </w:t>
      </w:r>
      <w:r>
        <w:rPr>
          <w:rFonts w:ascii="Arial" w:hAnsi="Arial" w:cs="Arial"/>
        </w:rPr>
        <w:t xml:space="preserve">Therefore, </w:t>
      </w:r>
      <w:r>
        <w:rPr>
          <w:rFonts w:ascii="Arial" w:hAnsi="Arial" w:cs="Arial"/>
          <w:b/>
        </w:rPr>
        <w:t>[</w:t>
      </w:r>
      <w:r w:rsidRPr="002E1405">
        <w:rPr>
          <w:rFonts w:ascii="Arial" w:hAnsi="Arial" w:cs="Arial"/>
          <w:b/>
          <w:u w:val="single"/>
        </w:rPr>
        <w:t>ODL and/or CCA</w:t>
      </w:r>
      <w:r>
        <w:rPr>
          <w:rFonts w:ascii="Arial" w:hAnsi="Arial" w:cs="Arial"/>
          <w:b/>
        </w:rPr>
        <w:t xml:space="preserve">] </w:t>
      </w:r>
      <w:r w:rsidR="007D5B5F" w:rsidRPr="007D5B5F">
        <w:rPr>
          <w:rFonts w:ascii="Arial" w:hAnsi="Arial" w:cs="Arial"/>
        </w:rPr>
        <w:t>Letter</w:t>
      </w:r>
      <w:r w:rsidR="007D5B5F">
        <w:rPr>
          <w:rFonts w:ascii="Arial" w:hAnsi="Arial" w:cs="Arial"/>
          <w:b/>
        </w:rPr>
        <w:t xml:space="preserve"> </w:t>
      </w:r>
      <w:r>
        <w:rPr>
          <w:rFonts w:ascii="Arial" w:hAnsi="Arial" w:cs="Arial"/>
        </w:rPr>
        <w:t xml:space="preserve">Carrier(s) </w:t>
      </w:r>
      <w:r>
        <w:rPr>
          <w:rFonts w:ascii="Arial" w:hAnsi="Arial" w:cs="Arial"/>
          <w:b/>
        </w:rPr>
        <w:t>[</w:t>
      </w:r>
      <w:r w:rsidRPr="002E1405">
        <w:rPr>
          <w:rFonts w:ascii="Arial" w:hAnsi="Arial" w:cs="Arial"/>
          <w:b/>
          <w:u w:val="single"/>
        </w:rPr>
        <w:t>List names</w:t>
      </w:r>
      <w:r>
        <w:rPr>
          <w:rFonts w:ascii="Arial" w:hAnsi="Arial" w:cs="Arial"/>
          <w:b/>
        </w:rPr>
        <w:t xml:space="preserve">] </w:t>
      </w:r>
      <w:r>
        <w:rPr>
          <w:rFonts w:ascii="Arial" w:hAnsi="Arial" w:cs="Arial"/>
        </w:rPr>
        <w:t xml:space="preserve">should have been assigned the overtime worked by </w:t>
      </w:r>
      <w:r w:rsidRPr="002E1405">
        <w:rPr>
          <w:rFonts w:ascii="Arial" w:hAnsi="Arial" w:cs="Arial"/>
          <w:b/>
          <w:u w:val="single"/>
        </w:rPr>
        <w:t>[Non-ODL/WA Carriers</w:t>
      </w:r>
      <w:r>
        <w:rPr>
          <w:rFonts w:ascii="Arial" w:hAnsi="Arial" w:cs="Arial"/>
          <w:b/>
        </w:rPr>
        <w:t>] [</w:t>
      </w:r>
      <w:r w:rsidRPr="002E1405">
        <w:rPr>
          <w:rFonts w:ascii="Arial" w:hAnsi="Arial" w:cs="Arial"/>
          <w:b/>
          <w:u w:val="single"/>
        </w:rPr>
        <w:t>List names</w:t>
      </w:r>
      <w:r>
        <w:rPr>
          <w:rFonts w:ascii="Arial" w:hAnsi="Arial" w:cs="Arial"/>
          <w:b/>
        </w:rPr>
        <w:t xml:space="preserve">] </w:t>
      </w:r>
      <w:r>
        <w:rPr>
          <w:rFonts w:ascii="Arial" w:hAnsi="Arial" w:cs="Arial"/>
        </w:rPr>
        <w:t>off of their assignments</w:t>
      </w:r>
      <w:r w:rsidR="001279DD">
        <w:rPr>
          <w:rFonts w:ascii="Arial" w:hAnsi="Arial" w:cs="Arial"/>
        </w:rPr>
        <w:t xml:space="preserve"> on </w:t>
      </w:r>
      <w:r w:rsidR="001279DD">
        <w:rPr>
          <w:rFonts w:ascii="Arial" w:hAnsi="Arial" w:cs="Arial"/>
          <w:b/>
        </w:rPr>
        <w:t>[</w:t>
      </w:r>
      <w:r w:rsidR="001279DD" w:rsidRPr="002E1405">
        <w:rPr>
          <w:rFonts w:ascii="Arial" w:hAnsi="Arial" w:cs="Arial"/>
          <w:b/>
          <w:u w:val="single"/>
        </w:rPr>
        <w:t>Date</w:t>
      </w:r>
      <w:r w:rsidR="001279DD">
        <w:rPr>
          <w:rFonts w:ascii="Arial" w:hAnsi="Arial" w:cs="Arial"/>
          <w:b/>
        </w:rPr>
        <w:t>]</w:t>
      </w:r>
      <w:r>
        <w:rPr>
          <w:rFonts w:ascii="Arial" w:hAnsi="Arial" w:cs="Arial"/>
        </w:rPr>
        <w:t>.</w:t>
      </w:r>
    </w:p>
    <w:p w:rsidR="00872967" w:rsidRDefault="00872967">
      <w:pPr>
        <w:ind w:left="720"/>
        <w:rPr>
          <w:rFonts w:ascii="Arial" w:hAnsi="Arial" w:cs="Arial"/>
        </w:rPr>
      </w:pPr>
    </w:p>
    <w:p w:rsidR="00872967" w:rsidRDefault="00872967">
      <w:pPr>
        <w:ind w:left="720"/>
        <w:rPr>
          <w:rFonts w:ascii="Arial" w:hAnsi="Arial" w:cs="Arial"/>
          <w:b/>
          <w:i/>
          <w:sz w:val="32"/>
          <w:szCs w:val="32"/>
          <w:u w:val="single"/>
        </w:rPr>
      </w:pPr>
      <w:r>
        <w:rPr>
          <w:rFonts w:ascii="Arial" w:hAnsi="Arial" w:cs="Arial"/>
          <w:b/>
          <w:i/>
          <w:sz w:val="32"/>
          <w:szCs w:val="32"/>
          <w:u w:val="single"/>
        </w:rPr>
        <w:t>[Repeat item #5 for each date included in this grievance]</w:t>
      </w:r>
    </w:p>
    <w:p w:rsidR="00443051" w:rsidRDefault="00872967" w:rsidP="007D5B5F">
      <w:pPr>
        <w:ind w:left="720"/>
        <w:rPr>
          <w:rFonts w:ascii="Arial" w:hAnsi="Arial" w:cs="Arial"/>
          <w:b/>
          <w:sz w:val="28"/>
        </w:rPr>
      </w:pPr>
      <w:r>
        <w:rPr>
          <w:rFonts w:ascii="Arial" w:hAnsi="Arial" w:cs="Arial"/>
        </w:rPr>
        <w:lastRenderedPageBreak/>
        <w:t xml:space="preserve"> </w:t>
      </w:r>
      <w:r w:rsidR="00443051">
        <w:rPr>
          <w:rFonts w:ascii="Arial" w:hAnsi="Arial" w:cs="Arial"/>
          <w:b/>
          <w:sz w:val="28"/>
        </w:rPr>
        <w:t>Contentions:</w:t>
      </w:r>
    </w:p>
    <w:p w:rsidR="00443051" w:rsidRDefault="00443051">
      <w:pPr>
        <w:tabs>
          <w:tab w:val="left" w:pos="810"/>
        </w:tabs>
        <w:ind w:left="360"/>
        <w:rPr>
          <w:rFonts w:ascii="Arial" w:hAnsi="Arial" w:cs="Arial"/>
        </w:rPr>
      </w:pPr>
    </w:p>
    <w:p w:rsidR="00443051" w:rsidRDefault="00443051">
      <w:pPr>
        <w:numPr>
          <w:ilvl w:val="0"/>
          <w:numId w:val="3"/>
        </w:numPr>
        <w:ind w:left="720"/>
        <w:rPr>
          <w:rFonts w:ascii="Arial" w:hAnsi="Arial" w:cs="Arial"/>
          <w:snapToGrid w:val="0"/>
        </w:rPr>
      </w:pPr>
      <w:r>
        <w:rPr>
          <w:rFonts w:ascii="Arial" w:hAnsi="Arial" w:cs="Arial"/>
        </w:rPr>
        <w:t xml:space="preserve">Management violated Article 8.5 when they worked Non-ODL Letter Carrier(s) overtime </w:t>
      </w:r>
      <w:r w:rsidR="00745C1D" w:rsidRPr="002E1405">
        <w:rPr>
          <w:rFonts w:ascii="Arial" w:hAnsi="Arial" w:cs="Arial"/>
          <w:b/>
          <w:u w:val="single"/>
        </w:rPr>
        <w:t>[</w:t>
      </w:r>
      <w:r w:rsidRPr="002E1405">
        <w:rPr>
          <w:rFonts w:ascii="Arial" w:hAnsi="Arial" w:cs="Arial"/>
          <w:b/>
          <w:u w:val="single"/>
        </w:rPr>
        <w:t>on and/or off their assignment/</w:t>
      </w:r>
      <w:r w:rsidR="00745C1D" w:rsidRPr="002E1405">
        <w:rPr>
          <w:rFonts w:ascii="Arial" w:hAnsi="Arial" w:cs="Arial"/>
          <w:b/>
          <w:u w:val="single"/>
        </w:rPr>
        <w:t xml:space="preserve">on their </w:t>
      </w:r>
      <w:r w:rsidRPr="002E1405">
        <w:rPr>
          <w:rFonts w:ascii="Arial" w:hAnsi="Arial" w:cs="Arial"/>
          <w:b/>
          <w:u w:val="single"/>
        </w:rPr>
        <w:t>nonscheduled day(s)</w:t>
      </w:r>
      <w:r w:rsidR="00745C1D" w:rsidRPr="002E1405">
        <w:rPr>
          <w:rFonts w:ascii="Arial" w:hAnsi="Arial" w:cs="Arial"/>
          <w:b/>
          <w:u w:val="single"/>
        </w:rPr>
        <w:t>]</w:t>
      </w:r>
      <w:r>
        <w:rPr>
          <w:rFonts w:ascii="Arial" w:hAnsi="Arial" w:cs="Arial"/>
        </w:rPr>
        <w:t xml:space="preserve"> and Work Assignment ODL Letter Carrier(s) off their assignment(s) </w:t>
      </w:r>
      <w:r w:rsidR="00745C1D" w:rsidRPr="00AA4A60">
        <w:rPr>
          <w:rFonts w:ascii="Arial" w:hAnsi="Arial" w:cs="Arial"/>
          <w:b/>
        </w:rPr>
        <w:t>[</w:t>
      </w:r>
      <w:r w:rsidRPr="002E1405">
        <w:rPr>
          <w:rFonts w:ascii="Arial" w:hAnsi="Arial" w:cs="Arial"/>
          <w:b/>
          <w:u w:val="single"/>
        </w:rPr>
        <w:t>and/or non-scheduled day(s)</w:t>
      </w:r>
      <w:r w:rsidR="00745C1D" w:rsidRPr="00AA4A60">
        <w:rPr>
          <w:rFonts w:ascii="Arial" w:hAnsi="Arial" w:cs="Arial"/>
          <w:b/>
        </w:rPr>
        <w:t>]</w:t>
      </w:r>
      <w:r>
        <w:rPr>
          <w:rFonts w:ascii="Arial" w:hAnsi="Arial" w:cs="Arial"/>
        </w:rPr>
        <w:t xml:space="preserve"> when ODL </w:t>
      </w:r>
      <w:r w:rsidR="00745C1D">
        <w:rPr>
          <w:rFonts w:ascii="Arial" w:hAnsi="Arial" w:cs="Arial"/>
        </w:rPr>
        <w:t xml:space="preserve">and CCA </w:t>
      </w:r>
      <w:r>
        <w:rPr>
          <w:rFonts w:ascii="Arial" w:hAnsi="Arial" w:cs="Arial"/>
        </w:rPr>
        <w:t>Letter Carrier(s) were available to work</w:t>
      </w:r>
      <w:r w:rsidR="00745C1D">
        <w:rPr>
          <w:rFonts w:ascii="Arial" w:hAnsi="Arial" w:cs="Arial"/>
        </w:rPr>
        <w:t xml:space="preserve"> the overtime at the appropriate overtime rate</w:t>
      </w:r>
      <w:r>
        <w:rPr>
          <w:rFonts w:ascii="Arial" w:hAnsi="Arial" w:cs="Arial"/>
        </w:rPr>
        <w:t>.</w:t>
      </w:r>
    </w:p>
    <w:p w:rsidR="00443051" w:rsidRDefault="00443051">
      <w:pPr>
        <w:ind w:left="720"/>
        <w:rPr>
          <w:rFonts w:ascii="Arial" w:hAnsi="Arial" w:cs="Arial"/>
          <w:sz w:val="28"/>
        </w:rPr>
      </w:pPr>
    </w:p>
    <w:p w:rsidR="00443051" w:rsidRDefault="00443051">
      <w:pPr>
        <w:numPr>
          <w:ilvl w:val="0"/>
          <w:numId w:val="3"/>
        </w:numPr>
        <w:ind w:left="720"/>
        <w:rPr>
          <w:rFonts w:ascii="Arial" w:hAnsi="Arial" w:cs="Arial"/>
          <w:sz w:val="28"/>
        </w:rPr>
      </w:pPr>
      <w:r>
        <w:rPr>
          <w:rFonts w:ascii="Arial" w:hAnsi="Arial" w:cs="Arial"/>
        </w:rPr>
        <w:t xml:space="preserve">If management attempts to make the claim that overtime hours worked were somehow unknown to them, they would need documentation to prove their claim.  The record is absent any such documentation.  Similarly, any claim of a window of </w:t>
      </w:r>
      <w:r w:rsidR="00745C1D">
        <w:rPr>
          <w:rFonts w:ascii="Arial" w:hAnsi="Arial" w:cs="Arial"/>
        </w:rPr>
        <w:t>operation or dispatch of value</w:t>
      </w:r>
      <w:r w:rsidR="00AA4A60">
        <w:rPr>
          <w:rFonts w:ascii="Arial" w:hAnsi="Arial" w:cs="Arial"/>
        </w:rPr>
        <w:t xml:space="preserve"> </w:t>
      </w:r>
      <w:r>
        <w:rPr>
          <w:rFonts w:ascii="Arial" w:hAnsi="Arial" w:cs="Arial"/>
        </w:rPr>
        <w:t>would need documentation and proof that it was maintained at the</w:t>
      </w:r>
      <w:r w:rsidR="00AA4A60">
        <w:rPr>
          <w:rFonts w:ascii="Arial" w:hAnsi="Arial" w:cs="Arial"/>
        </w:rPr>
        <w:t xml:space="preserve"> </w:t>
      </w:r>
      <w:r w:rsidR="00745C1D">
        <w:rPr>
          <w:rFonts w:ascii="Arial" w:hAnsi="Arial" w:cs="Arial"/>
          <w:b/>
        </w:rPr>
        <w:t>[</w:t>
      </w:r>
      <w:r w:rsidR="00745C1D" w:rsidRPr="002E1405">
        <w:rPr>
          <w:rFonts w:ascii="Arial" w:hAnsi="Arial" w:cs="Arial"/>
          <w:b/>
          <w:u w:val="single"/>
        </w:rPr>
        <w:t>Station/Post Office</w:t>
      </w:r>
      <w:r w:rsidR="00745C1D">
        <w:rPr>
          <w:rFonts w:ascii="Arial" w:hAnsi="Arial" w:cs="Arial"/>
          <w:b/>
        </w:rPr>
        <w:t>]</w:t>
      </w:r>
      <w:r>
        <w:rPr>
          <w:rFonts w:ascii="Arial" w:hAnsi="Arial" w:cs="Arial"/>
        </w:rPr>
        <w:t xml:space="preserve">.  The record contains neither.  </w:t>
      </w:r>
      <w:r w:rsidR="007D5B5F">
        <w:rPr>
          <w:rFonts w:ascii="Arial" w:hAnsi="Arial" w:cs="Arial"/>
        </w:rPr>
        <w:t>A</w:t>
      </w:r>
      <w:r>
        <w:rPr>
          <w:rFonts w:ascii="Arial" w:hAnsi="Arial" w:cs="Arial"/>
        </w:rPr>
        <w:t xml:space="preserve">dditionally, any claim that Letter Carriers must return to the office 30 minutes before an imaginary deadline in order to get the outgoing mail on the truck is not true and just another attempt to escape contract compliance. </w:t>
      </w:r>
    </w:p>
    <w:p w:rsidR="00443051" w:rsidRDefault="00443051">
      <w:pPr>
        <w:pStyle w:val="ListParagraph"/>
        <w:rPr>
          <w:rFonts w:ascii="Arial" w:hAnsi="Arial" w:cs="Arial"/>
        </w:rPr>
      </w:pPr>
    </w:p>
    <w:p w:rsidR="00443051" w:rsidRDefault="00443051">
      <w:pPr>
        <w:numPr>
          <w:ilvl w:val="0"/>
          <w:numId w:val="3"/>
        </w:numPr>
        <w:ind w:left="720"/>
        <w:rPr>
          <w:rFonts w:ascii="Arial" w:hAnsi="Arial" w:cs="Arial"/>
          <w:sz w:val="28"/>
        </w:rPr>
      </w:pPr>
      <w:r>
        <w:rPr>
          <w:rFonts w:ascii="Arial" w:hAnsi="Arial" w:cs="Arial"/>
        </w:rPr>
        <w:t xml:space="preserve">Management should have scheduled/called in </w:t>
      </w:r>
      <w:r w:rsidR="00745C1D">
        <w:rPr>
          <w:rFonts w:ascii="Arial" w:hAnsi="Arial" w:cs="Arial"/>
        </w:rPr>
        <w:t>CCA and</w:t>
      </w:r>
      <w:r w:rsidR="007D5B5F">
        <w:rPr>
          <w:rFonts w:ascii="Arial" w:hAnsi="Arial" w:cs="Arial"/>
        </w:rPr>
        <w:t>/or</w:t>
      </w:r>
      <w:r w:rsidR="00745C1D">
        <w:rPr>
          <w:rFonts w:ascii="Arial" w:hAnsi="Arial" w:cs="Arial"/>
        </w:rPr>
        <w:t xml:space="preserve"> </w:t>
      </w:r>
      <w:r>
        <w:rPr>
          <w:rFonts w:ascii="Arial" w:hAnsi="Arial" w:cs="Arial"/>
        </w:rPr>
        <w:t xml:space="preserve">ODL Letter </w:t>
      </w:r>
      <w:r w:rsidR="007D5B5F">
        <w:rPr>
          <w:rFonts w:ascii="Arial" w:hAnsi="Arial" w:cs="Arial"/>
        </w:rPr>
        <w:t>C</w:t>
      </w:r>
      <w:r>
        <w:rPr>
          <w:rFonts w:ascii="Arial" w:hAnsi="Arial" w:cs="Arial"/>
        </w:rPr>
        <w:t xml:space="preserve">arrier(s) on their non-scheduled day or utilized the </w:t>
      </w:r>
      <w:r w:rsidR="00745C1D">
        <w:rPr>
          <w:rFonts w:ascii="Arial" w:hAnsi="Arial" w:cs="Arial"/>
        </w:rPr>
        <w:t xml:space="preserve">CCA and </w:t>
      </w:r>
      <w:r>
        <w:rPr>
          <w:rFonts w:ascii="Arial" w:hAnsi="Arial" w:cs="Arial"/>
        </w:rPr>
        <w:t>ODL Letter Carrier(s) they already had working to perform the overtime work on each day in question.</w:t>
      </w:r>
    </w:p>
    <w:p w:rsidR="00443051" w:rsidRDefault="00443051">
      <w:pPr>
        <w:ind w:left="720"/>
        <w:rPr>
          <w:rFonts w:ascii="Arial" w:hAnsi="Arial" w:cs="Arial"/>
          <w:sz w:val="28"/>
        </w:rPr>
      </w:pPr>
    </w:p>
    <w:p w:rsidR="00443051" w:rsidRDefault="00443051">
      <w:pPr>
        <w:numPr>
          <w:ilvl w:val="0"/>
          <w:numId w:val="3"/>
        </w:numPr>
        <w:ind w:left="720"/>
        <w:rPr>
          <w:rFonts w:ascii="Arial" w:hAnsi="Arial" w:cs="Arial"/>
          <w:sz w:val="28"/>
        </w:rPr>
      </w:pPr>
      <w:r>
        <w:rPr>
          <w:rFonts w:ascii="Arial" w:hAnsi="Arial" w:cs="Arial"/>
        </w:rPr>
        <w:t>Article 8.5.A gives Letter Carriers the right to sign the Overtime Desired List before each quarter begins.  If a Letter Carrier chooses to sign the ODL he/she then has a choice as to whether to sign the regular ODL or the Work Assignment ODL.  When a Letter Carrier signs the regular ODL, he/she is obligated to work up to 12 hours per day and 60 hours per week.  When and on what assignment ODL Letter Carriers work is for management to decide.</w:t>
      </w:r>
    </w:p>
    <w:p w:rsidR="00443051" w:rsidRDefault="00443051">
      <w:pPr>
        <w:pStyle w:val="ListParagraph"/>
        <w:rPr>
          <w:rFonts w:ascii="Arial" w:hAnsi="Arial" w:cs="Arial"/>
        </w:rPr>
      </w:pPr>
    </w:p>
    <w:p w:rsidR="00443051" w:rsidRDefault="00443051" w:rsidP="009F3A96">
      <w:pPr>
        <w:numPr>
          <w:ilvl w:val="0"/>
          <w:numId w:val="3"/>
        </w:numPr>
        <w:ind w:left="720" w:right="-144"/>
        <w:rPr>
          <w:rFonts w:ascii="Arial" w:hAnsi="Arial" w:cs="Arial"/>
          <w:sz w:val="28"/>
        </w:rPr>
      </w:pPr>
      <w:r>
        <w:rPr>
          <w:rFonts w:ascii="Arial" w:hAnsi="Arial" w:cs="Arial"/>
        </w:rPr>
        <w:t>Article 8.5.</w:t>
      </w:r>
      <w:r w:rsidR="009F3A96">
        <w:rPr>
          <w:rFonts w:ascii="Arial" w:hAnsi="Arial" w:cs="Arial"/>
        </w:rPr>
        <w:t>C</w:t>
      </w:r>
      <w:r>
        <w:rPr>
          <w:rFonts w:ascii="Arial" w:hAnsi="Arial" w:cs="Arial"/>
        </w:rPr>
        <w:t>.2</w:t>
      </w:r>
      <w:r w:rsidR="009F3A96">
        <w:rPr>
          <w:rFonts w:ascii="Arial" w:hAnsi="Arial" w:cs="Arial"/>
        </w:rPr>
        <w:t>.</w:t>
      </w:r>
      <w:r>
        <w:rPr>
          <w:rFonts w:ascii="Arial" w:hAnsi="Arial" w:cs="Arial"/>
        </w:rPr>
        <w:t xml:space="preserve">a provides that when the need for overtime during the quarter arises, Letter Carriers on the ODL will be selected to perform the work.  Therefore, an ODL Letter Carrier is available to work overtime on both regularly scheduled days and non-scheduled days.  ODL Letter Carriers also have a right to work overtime before Non-ODL Letter Carriers are assigned to work overtime except in a few limited situations.  None of those situations are present in this case.  </w:t>
      </w:r>
    </w:p>
    <w:p w:rsidR="00443051" w:rsidRDefault="00443051">
      <w:pPr>
        <w:pStyle w:val="ListParagraph"/>
        <w:rPr>
          <w:rFonts w:ascii="Arial" w:hAnsi="Arial" w:cs="Arial"/>
        </w:rPr>
      </w:pPr>
    </w:p>
    <w:p w:rsidR="00443051" w:rsidRDefault="00443051">
      <w:pPr>
        <w:numPr>
          <w:ilvl w:val="0"/>
          <w:numId w:val="3"/>
        </w:numPr>
        <w:ind w:left="720"/>
        <w:rPr>
          <w:rFonts w:ascii="Arial" w:hAnsi="Arial" w:cs="Arial"/>
          <w:sz w:val="28"/>
        </w:rPr>
      </w:pPr>
      <w:r>
        <w:rPr>
          <w:rFonts w:ascii="Arial" w:hAnsi="Arial" w:cs="Arial"/>
        </w:rPr>
        <w:t xml:space="preserve">Letter Carriers who sign the work assignment ODL are obligated to work up to 12 hours on their </w:t>
      </w:r>
      <w:r>
        <w:rPr>
          <w:rFonts w:ascii="Arial" w:hAnsi="Arial" w:cs="Arial"/>
          <w:u w:val="single"/>
        </w:rPr>
        <w:t>own assignment</w:t>
      </w:r>
      <w:r>
        <w:rPr>
          <w:rFonts w:ascii="Arial" w:hAnsi="Arial" w:cs="Arial"/>
        </w:rPr>
        <w:t xml:space="preserve"> on their </w:t>
      </w:r>
      <w:r>
        <w:rPr>
          <w:rFonts w:ascii="Arial" w:hAnsi="Arial" w:cs="Arial"/>
          <w:u w:val="single"/>
        </w:rPr>
        <w:t>regularly scheduled days</w:t>
      </w:r>
      <w:r>
        <w:rPr>
          <w:rFonts w:ascii="Arial" w:hAnsi="Arial" w:cs="Arial"/>
        </w:rPr>
        <w:t>.  When it comes to working overtime off their assignment or on their non-scheduled days, work assignment ODL Letter Carriers are the same as Non-ODL Letter Carriers.</w:t>
      </w:r>
    </w:p>
    <w:p w:rsidR="00443051" w:rsidRDefault="00443051">
      <w:pPr>
        <w:ind w:left="720"/>
        <w:rPr>
          <w:rFonts w:ascii="Arial" w:hAnsi="Arial" w:cs="Arial"/>
          <w:sz w:val="28"/>
        </w:rPr>
      </w:pPr>
    </w:p>
    <w:p w:rsidR="00443051" w:rsidRDefault="00443051">
      <w:pPr>
        <w:numPr>
          <w:ilvl w:val="0"/>
          <w:numId w:val="3"/>
        </w:numPr>
        <w:ind w:left="720"/>
        <w:rPr>
          <w:rFonts w:ascii="Arial" w:hAnsi="Arial" w:cs="Arial"/>
          <w:sz w:val="28"/>
        </w:rPr>
      </w:pPr>
      <w:r>
        <w:rPr>
          <w:rFonts w:ascii="Arial" w:hAnsi="Arial" w:cs="Arial"/>
        </w:rPr>
        <w:t xml:space="preserve">When Non-ODL Letter Carriers are forced to work overtime on and off their assignments and/or Work Assignment ODL Letter Carriers are forced to work overtime off their assignments when ODL Letter Carriers are available to work, a contract violation occurs, causing harm to each group of Letter Carriers.  ODL Letter Carriers lose their bargained right to earn extra money and Letter Carriers </w:t>
      </w:r>
      <w:r>
        <w:rPr>
          <w:rFonts w:ascii="Arial" w:hAnsi="Arial" w:cs="Arial"/>
        </w:rPr>
        <w:lastRenderedPageBreak/>
        <w:t xml:space="preserve">forced to perform overtime work lose time outside of the workplace with their families or other personal matters that they </w:t>
      </w:r>
      <w:r w:rsidR="00745C1D">
        <w:rPr>
          <w:rFonts w:ascii="Arial" w:hAnsi="Arial" w:cs="Arial"/>
        </w:rPr>
        <w:t xml:space="preserve">are contractually </w:t>
      </w:r>
      <w:r>
        <w:rPr>
          <w:rFonts w:ascii="Arial" w:hAnsi="Arial" w:cs="Arial"/>
        </w:rPr>
        <w:t>entitled to have.</w:t>
      </w:r>
    </w:p>
    <w:p w:rsidR="00443051" w:rsidRDefault="00443051">
      <w:pPr>
        <w:ind w:left="720"/>
        <w:rPr>
          <w:rFonts w:ascii="Arial" w:hAnsi="Arial" w:cs="Arial"/>
          <w:sz w:val="28"/>
        </w:rPr>
      </w:pPr>
    </w:p>
    <w:p w:rsidR="00443051" w:rsidRDefault="00443051" w:rsidP="009F3A96">
      <w:pPr>
        <w:numPr>
          <w:ilvl w:val="0"/>
          <w:numId w:val="3"/>
        </w:numPr>
        <w:ind w:left="720" w:right="-144"/>
        <w:rPr>
          <w:rFonts w:ascii="Arial" w:hAnsi="Arial" w:cs="Arial"/>
          <w:sz w:val="28"/>
        </w:rPr>
      </w:pPr>
      <w:r>
        <w:rPr>
          <w:rFonts w:ascii="Arial" w:hAnsi="Arial" w:cs="Arial"/>
        </w:rPr>
        <w:t xml:space="preserve">The appropriate “make whole” remedy for this type of violation is overtime pay for the ODL Letter Carrier(s) that was/were deprived of their contractual right to work overtime and paid time off for the Non-ODL </w:t>
      </w:r>
      <w:r w:rsidR="00745C1D">
        <w:rPr>
          <w:rFonts w:ascii="Arial" w:hAnsi="Arial" w:cs="Arial"/>
        </w:rPr>
        <w:t xml:space="preserve">and/or Work Assignment </w:t>
      </w:r>
      <w:r>
        <w:rPr>
          <w:rFonts w:ascii="Arial" w:hAnsi="Arial" w:cs="Arial"/>
        </w:rPr>
        <w:t>Letter Carrier(s) that was/were deprived of their contractual right to time away from the workplace.  A long line of arbitration awards supports the Union’s view on remedy by several well-respected regional arbitrators going back more than 30 years.</w:t>
      </w:r>
    </w:p>
    <w:p w:rsidR="00443051" w:rsidRDefault="00443051" w:rsidP="009F3A96">
      <w:pPr>
        <w:pStyle w:val="ListParagraph"/>
        <w:ind w:right="-144"/>
        <w:rPr>
          <w:rFonts w:ascii="Arial" w:hAnsi="Arial" w:cs="Arial"/>
          <w:sz w:val="28"/>
        </w:rPr>
      </w:pPr>
    </w:p>
    <w:p w:rsidR="00443051" w:rsidRDefault="00443051">
      <w:pPr>
        <w:rPr>
          <w:rFonts w:ascii="Arial" w:hAnsi="Arial" w:cs="Arial"/>
          <w:snapToGrid w:val="0"/>
        </w:rPr>
      </w:pPr>
      <w:r>
        <w:rPr>
          <w:rFonts w:ascii="Arial" w:hAnsi="Arial" w:cs="Arial"/>
          <w:snapToGrid w:val="0"/>
        </w:rPr>
        <w:t xml:space="preserve">The following arbitration awards should be considered as reference material for the parties at Step B and beyond.  These awards address all the arguments that some managers make as they attempt to resist making Letter Carriers whole who are improperly mandated to work overtime.  The </w:t>
      </w:r>
      <w:smartTag w:uri="urn:schemas-microsoft-com:office:smarttags" w:element="place">
        <w:r>
          <w:rPr>
            <w:rFonts w:ascii="Arial" w:hAnsi="Arial" w:cs="Arial"/>
            <w:snapToGrid w:val="0"/>
          </w:rPr>
          <w:t>Union</w:t>
        </w:r>
      </w:smartTag>
      <w:r>
        <w:rPr>
          <w:rFonts w:ascii="Arial" w:hAnsi="Arial" w:cs="Arial"/>
          <w:snapToGrid w:val="0"/>
        </w:rPr>
        <w:t xml:space="preserve"> respectfully requests that the Step B Team consider the referenced authority and rationale when formulating a remedy in the instant case.  </w:t>
      </w:r>
    </w:p>
    <w:p w:rsidR="00443051" w:rsidRDefault="00443051">
      <w:pPr>
        <w:autoSpaceDE w:val="0"/>
        <w:autoSpaceDN w:val="0"/>
        <w:adjustRightInd w:val="0"/>
        <w:rPr>
          <w:rFonts w:ascii="Arial" w:hAnsi="Arial" w:cs="Arial"/>
        </w:rPr>
      </w:pPr>
    </w:p>
    <w:p w:rsidR="00443051" w:rsidRDefault="00443051">
      <w:pPr>
        <w:numPr>
          <w:ilvl w:val="0"/>
          <w:numId w:val="4"/>
        </w:numPr>
        <w:rPr>
          <w:rFonts w:ascii="Arial" w:hAnsi="Arial" w:cs="Arial"/>
        </w:rPr>
      </w:pPr>
      <w:r>
        <w:rPr>
          <w:rFonts w:ascii="Arial" w:hAnsi="Arial" w:cs="Arial"/>
        </w:rPr>
        <w:t xml:space="preserve">On p. 4-5 in Case # W8N-5H-C 11311 (C-05393) (1982) Arbitrator Thomas Levak stated in relevant part, </w:t>
      </w:r>
    </w:p>
    <w:p w:rsidR="00443051" w:rsidRDefault="00443051">
      <w:pPr>
        <w:rPr>
          <w:rFonts w:ascii="Arial" w:hAnsi="Arial" w:cs="Arial"/>
          <w:b/>
        </w:rPr>
      </w:pPr>
    </w:p>
    <w:p w:rsidR="00443051" w:rsidRDefault="00443051">
      <w:pPr>
        <w:ind w:left="1440" w:right="720"/>
        <w:rPr>
          <w:rFonts w:ascii="Arial" w:hAnsi="Arial" w:cs="Arial"/>
          <w:i/>
        </w:rPr>
      </w:pPr>
      <w:r>
        <w:rPr>
          <w:rFonts w:ascii="Arial" w:hAnsi="Arial" w:cs="Arial"/>
          <w:i/>
        </w:rPr>
        <w:t xml:space="preserve">“The Service argues that the Grievant has been adequately compensated through the payment of the overtime rate.  The Arbitrator cannot agree.  The rate of time and one-half is the contractually established premium for overtime work </w:t>
      </w:r>
      <w:r>
        <w:rPr>
          <w:rFonts w:ascii="Arial" w:hAnsi="Arial" w:cs="Arial"/>
          <w:i/>
          <w:u w:val="single"/>
        </w:rPr>
        <w:t>properly</w:t>
      </w:r>
      <w:r>
        <w:rPr>
          <w:rFonts w:ascii="Arial" w:hAnsi="Arial" w:cs="Arial"/>
          <w:i/>
        </w:rPr>
        <w:t xml:space="preserve"> assigned under the terms of the National Agreement.  The payment of that minimum premium cannot be deemed to compensate an employee for deprivation of a right improperly denied him.  Stated another way, because the Grievant has been denied an express, extraordinary right under the National Agreement, he must be accorded a remedy…</w:t>
      </w:r>
    </w:p>
    <w:p w:rsidR="00443051" w:rsidRDefault="00443051">
      <w:pPr>
        <w:ind w:left="1440" w:right="720"/>
        <w:rPr>
          <w:rFonts w:ascii="Arial" w:hAnsi="Arial" w:cs="Arial"/>
          <w:i/>
        </w:rPr>
      </w:pPr>
      <w:r>
        <w:rPr>
          <w:rFonts w:ascii="Arial" w:hAnsi="Arial" w:cs="Arial"/>
          <w:i/>
        </w:rPr>
        <w:br/>
        <w:t>An employee who is required to perform overtime work in violation of the National Agreement has no choice but to work, then grieve and seek his remedy.  The “work, then grieve” rule necessarily implies that the employee will be accorded a meaningful remedy for the Service’s violation. The forms of remedy of which the Arbitrator is aware of are either one day’s pay at the straight time rate or one day’s administrative leave with pay.</w:t>
      </w:r>
    </w:p>
    <w:p w:rsidR="00443051" w:rsidRDefault="00443051">
      <w:pPr>
        <w:ind w:left="1440" w:right="720" w:firstLine="720"/>
        <w:rPr>
          <w:rFonts w:ascii="Arial" w:hAnsi="Arial" w:cs="Arial"/>
          <w:i/>
        </w:rPr>
      </w:pPr>
    </w:p>
    <w:p w:rsidR="00443051" w:rsidRDefault="00443051">
      <w:pPr>
        <w:ind w:left="1440" w:right="720"/>
        <w:rPr>
          <w:rFonts w:ascii="Arial" w:hAnsi="Arial" w:cs="Arial"/>
          <w:i/>
        </w:rPr>
      </w:pPr>
      <w:r>
        <w:rPr>
          <w:rFonts w:ascii="Arial" w:hAnsi="Arial" w:cs="Arial"/>
          <w:i/>
        </w:rPr>
        <w:t>The fact that Mr. Bashore has also been compensated as a result of the Service’s violation is irrelevant.  Article 8 of the National Agreement specifically protects the rights of both employees.</w:t>
      </w:r>
    </w:p>
    <w:p w:rsidR="00443051" w:rsidRDefault="00443051">
      <w:pPr>
        <w:ind w:left="1440" w:right="720" w:firstLine="720"/>
        <w:rPr>
          <w:rFonts w:ascii="Arial" w:hAnsi="Arial" w:cs="Arial"/>
          <w:i/>
        </w:rPr>
      </w:pPr>
    </w:p>
    <w:p w:rsidR="00443051" w:rsidRDefault="00443051">
      <w:pPr>
        <w:ind w:left="1440" w:right="720"/>
        <w:rPr>
          <w:rFonts w:ascii="Arial" w:hAnsi="Arial" w:cs="Arial"/>
          <w:i/>
        </w:rPr>
      </w:pPr>
      <w:r>
        <w:rPr>
          <w:rFonts w:ascii="Arial" w:hAnsi="Arial" w:cs="Arial"/>
          <w:i/>
        </w:rPr>
        <w:t xml:space="preserve">The fact that the violation was not a deliberate act is irrelevant.  It is the established rule that an employee’s right to relief under a collective bargaining agreement does not depend upon the motives </w:t>
      </w:r>
      <w:r>
        <w:rPr>
          <w:rFonts w:ascii="Arial" w:hAnsi="Arial" w:cs="Arial"/>
          <w:i/>
        </w:rPr>
        <w:lastRenderedPageBreak/>
        <w:t>of the employer.  It is the violation itself which creates the right to a remedy.”</w:t>
      </w:r>
    </w:p>
    <w:p w:rsidR="00443051" w:rsidRDefault="00443051">
      <w:pPr>
        <w:rPr>
          <w:rFonts w:ascii="Arial" w:hAnsi="Arial" w:cs="Arial"/>
        </w:rPr>
      </w:pPr>
    </w:p>
    <w:p w:rsidR="00443051" w:rsidRDefault="00443051">
      <w:pPr>
        <w:numPr>
          <w:ilvl w:val="0"/>
          <w:numId w:val="4"/>
        </w:numPr>
        <w:rPr>
          <w:rFonts w:ascii="Arial" w:hAnsi="Arial" w:cs="Arial"/>
        </w:rPr>
      </w:pPr>
      <w:r>
        <w:rPr>
          <w:rFonts w:ascii="Arial" w:hAnsi="Arial" w:cs="Arial"/>
        </w:rPr>
        <w:t xml:space="preserve">On p. 2-3 in Case # S4N-3D-C 9474 (C-06750) (1986) Arbitrator Elvis Stephens stated in relevant part, </w:t>
      </w:r>
    </w:p>
    <w:p w:rsidR="00443051" w:rsidRDefault="00443051">
      <w:pPr>
        <w:rPr>
          <w:rFonts w:ascii="Arial" w:hAnsi="Arial" w:cs="Arial"/>
          <w:i/>
        </w:rPr>
      </w:pPr>
    </w:p>
    <w:p w:rsidR="00443051" w:rsidRDefault="00443051">
      <w:pPr>
        <w:ind w:left="1440" w:right="720"/>
        <w:rPr>
          <w:rFonts w:ascii="Arial" w:hAnsi="Arial" w:cs="Arial"/>
          <w:i/>
        </w:rPr>
      </w:pPr>
      <w:r>
        <w:rPr>
          <w:rFonts w:ascii="Arial" w:hAnsi="Arial" w:cs="Arial"/>
          <w:i/>
        </w:rPr>
        <w:t>“Article 8.5 provides that carriers on the overtime desired list will be worked prior to those not on the list.  Specifically, Article 8.5.G provides that carriers not on the list shall be required to work overtime only if all the carriers on the list are scheduled to work 12 hours per day or 60 hours in the service week...</w:t>
      </w:r>
    </w:p>
    <w:p w:rsidR="00443051" w:rsidRDefault="00443051">
      <w:pPr>
        <w:ind w:left="1440" w:right="720"/>
        <w:rPr>
          <w:rFonts w:ascii="Arial" w:hAnsi="Arial" w:cs="Arial"/>
          <w:i/>
        </w:rPr>
      </w:pPr>
    </w:p>
    <w:p w:rsidR="00443051" w:rsidRDefault="00443051">
      <w:pPr>
        <w:ind w:left="1440" w:right="720"/>
        <w:rPr>
          <w:rFonts w:ascii="Arial" w:hAnsi="Arial" w:cs="Arial"/>
          <w:i/>
        </w:rPr>
      </w:pPr>
      <w:r>
        <w:rPr>
          <w:rFonts w:ascii="Arial" w:hAnsi="Arial" w:cs="Arial"/>
          <w:i/>
        </w:rPr>
        <w:t>This arbitrator believes that the employer violated the contract when it required the grievant to work when other employees who were on the overtime desired list were available to work.  The only question is that of the appropriate remedy.  In case No. W8N-5H-C 11311, Arbitrator Levak held that the grievant could choose a day to be off and be given administrative leave for that day.  It would appear that the appropriate remedy would be to allow the grievant have a day off, or require the employer to pay him for a day.  If one of the other carriers who were on the overtime desired list had filed the grievance, they would have been eligible for pay.”</w:t>
      </w:r>
    </w:p>
    <w:p w:rsidR="00443051" w:rsidRDefault="00443051">
      <w:pPr>
        <w:rPr>
          <w:rFonts w:ascii="Arial" w:hAnsi="Arial" w:cs="Arial"/>
          <w:b/>
        </w:rPr>
      </w:pPr>
    </w:p>
    <w:p w:rsidR="00443051" w:rsidRDefault="00443051">
      <w:pPr>
        <w:numPr>
          <w:ilvl w:val="0"/>
          <w:numId w:val="4"/>
        </w:numPr>
        <w:rPr>
          <w:rFonts w:ascii="Arial" w:hAnsi="Arial" w:cs="Arial"/>
          <w:sz w:val="28"/>
        </w:rPr>
      </w:pPr>
      <w:r>
        <w:rPr>
          <w:rFonts w:ascii="Arial" w:hAnsi="Arial" w:cs="Arial"/>
        </w:rPr>
        <w:t>On p. 3 in Case # H90N-4H-C93054055 (C-13584) (1994) Arbitrator Mark Lurie stated in relevant part,</w:t>
      </w:r>
    </w:p>
    <w:p w:rsidR="00443051" w:rsidRDefault="00443051">
      <w:pPr>
        <w:rPr>
          <w:rFonts w:ascii="Arial" w:hAnsi="Arial" w:cs="Arial"/>
          <w:sz w:val="28"/>
        </w:rPr>
      </w:pPr>
    </w:p>
    <w:p w:rsidR="00443051" w:rsidRDefault="00443051">
      <w:pPr>
        <w:ind w:left="1440" w:right="540"/>
        <w:rPr>
          <w:rFonts w:ascii="Arial" w:hAnsi="Arial" w:cs="Arial"/>
          <w:i/>
        </w:rPr>
      </w:pPr>
      <w:r>
        <w:rPr>
          <w:rFonts w:ascii="Arial" w:hAnsi="Arial" w:cs="Arial"/>
          <w:i/>
        </w:rPr>
        <w:t>“The arbitrator has broad authority to fashion a remedy appropriate, in nature and degree, to the detriment caused the Grievant.  The Grievant had declined to work overtime, favoring instead time which he could expend as he determined.  He was thus among the very class of employee which Article 8 was designed to protect from the demands of overtime work.  The most closely corresponding remedy for this violation of the Agreement would be to restore to the Grievant the free time he was denied, through the granting of administrative leave.  The Arbitrator appreciates that, under Part 519 of the Employee and Labor Relations Manual, administrative leave may be granted by Management only under prescribed circumstances, none of which apply here.  However, this Award is not a managerial action, but rather a remedy for breach of contract, and so derives its authority not from the ELM, but from the inherent commission of the Arbitrator to fashion a remedy which will make the injured party whole.”</w:t>
      </w:r>
    </w:p>
    <w:p w:rsidR="00443051" w:rsidRDefault="00443051">
      <w:pPr>
        <w:rPr>
          <w:rFonts w:ascii="Arial" w:hAnsi="Arial" w:cs="Arial"/>
          <w:b/>
        </w:rPr>
      </w:pPr>
    </w:p>
    <w:p w:rsidR="00443051" w:rsidRDefault="00443051">
      <w:pPr>
        <w:numPr>
          <w:ilvl w:val="0"/>
          <w:numId w:val="4"/>
        </w:numPr>
        <w:rPr>
          <w:rFonts w:ascii="Arial" w:hAnsi="Arial" w:cs="Arial"/>
        </w:rPr>
      </w:pPr>
      <w:r>
        <w:rPr>
          <w:rFonts w:ascii="Arial" w:hAnsi="Arial" w:cs="Arial"/>
        </w:rPr>
        <w:t xml:space="preserve">On p. 6-8 in Case #’s B94N-4B-C 99130675, B94N-4B-C 99130680, B94N-4B-C 99130683, B94N-4B-C 99130689, B94N-4B-C 99165538, B94N-4B-C 99165543, </w:t>
      </w:r>
      <w:r>
        <w:rPr>
          <w:rFonts w:ascii="Arial" w:hAnsi="Arial" w:cs="Arial"/>
        </w:rPr>
        <w:lastRenderedPageBreak/>
        <w:t>B94N-4B-C 99170612, B94N-4B-C 99171009, B94N-4B-C 99171011, B94N-4B-C 99171014 (C-19972) (1999) Arbitrator George Shea stated in relevant part,</w:t>
      </w:r>
    </w:p>
    <w:p w:rsidR="00443051" w:rsidRDefault="00443051">
      <w:pPr>
        <w:rPr>
          <w:rFonts w:ascii="Arial" w:hAnsi="Arial" w:cs="Arial"/>
          <w:b/>
        </w:rPr>
      </w:pPr>
    </w:p>
    <w:p w:rsidR="00443051" w:rsidRDefault="00443051">
      <w:pPr>
        <w:ind w:left="1440" w:right="720"/>
        <w:rPr>
          <w:rFonts w:ascii="Arial" w:hAnsi="Arial" w:cs="Arial"/>
          <w:i/>
        </w:rPr>
      </w:pPr>
      <w:r>
        <w:rPr>
          <w:rFonts w:ascii="Arial" w:hAnsi="Arial" w:cs="Arial"/>
          <w:i/>
        </w:rPr>
        <w:t>“The Service is correct in its contentions that the Union, as the moving party in this matter, must bear the burden of establishing the factual and contractual appropriateness of its requested remedy in these matters.  It is equally correct in its contention that arbitral awards generally should be remedial and not punitive in nature and that the awarded remedies should correspond to the harm suffered by the aggrieved employee.  These principles have been sanctioned by national Arbitrator Snow in his award in the matter designated as W1C-5F-C 4734 and have been recognized by this Arbitrator in previous awards.</w:t>
      </w:r>
    </w:p>
    <w:p w:rsidR="00443051" w:rsidRDefault="00443051">
      <w:pPr>
        <w:ind w:left="1440" w:right="720"/>
        <w:rPr>
          <w:rFonts w:ascii="Arial" w:hAnsi="Arial" w:cs="Arial"/>
          <w:i/>
        </w:rPr>
      </w:pPr>
    </w:p>
    <w:p w:rsidR="00443051" w:rsidRDefault="00443051">
      <w:pPr>
        <w:ind w:left="1440" w:right="720"/>
        <w:rPr>
          <w:rFonts w:ascii="Arial" w:hAnsi="Arial" w:cs="Arial"/>
          <w:i/>
        </w:rPr>
      </w:pPr>
      <w:r>
        <w:rPr>
          <w:rFonts w:ascii="Arial" w:hAnsi="Arial" w:cs="Arial"/>
          <w:i/>
        </w:rPr>
        <w:t>The Union is also correct in its contention that arbitrators on the parties’ arbitral panels have the inherent power and flexibility to fashion specific remedies for violations of the Agreement.  (</w:t>
      </w:r>
      <w:r>
        <w:rPr>
          <w:rFonts w:ascii="Arial" w:hAnsi="Arial" w:cs="Arial"/>
          <w:i/>
          <w:u w:val="single"/>
        </w:rPr>
        <w:t>United Steelworkers of America v Enterprise Wheel and Car Corp.</w:t>
      </w:r>
      <w:r>
        <w:rPr>
          <w:rFonts w:ascii="Arial" w:hAnsi="Arial" w:cs="Arial"/>
          <w:i/>
        </w:rPr>
        <w:t xml:space="preserve"> 363 U.S. 593, (1960))</w:t>
      </w:r>
      <w:r w:rsidR="00AA4A60">
        <w:rPr>
          <w:rFonts w:ascii="Arial" w:hAnsi="Arial" w:cs="Arial"/>
          <w:i/>
        </w:rPr>
        <w:t>.</w:t>
      </w:r>
      <w:r>
        <w:rPr>
          <w:rFonts w:ascii="Arial" w:hAnsi="Arial" w:cs="Arial"/>
          <w:i/>
        </w:rPr>
        <w:t xml:space="preserve">  It is a well-recognized principle of contract law that contract damages are grounded in the anticipated benefits the injured parties could expect to derive from the proper performance of the contract.  (W1C-5F-C 4734, Snow, 1987 at page 13 and H4N-NA-C 21, Mittenthal, 1986 at page 8)</w:t>
      </w:r>
    </w:p>
    <w:p w:rsidR="00443051" w:rsidRDefault="00443051">
      <w:pPr>
        <w:ind w:left="1440" w:right="720"/>
        <w:rPr>
          <w:rFonts w:ascii="Arial" w:hAnsi="Arial" w:cs="Arial"/>
          <w:i/>
        </w:rPr>
      </w:pPr>
    </w:p>
    <w:p w:rsidR="00443051" w:rsidRDefault="00443051">
      <w:pPr>
        <w:ind w:left="1440" w:right="720"/>
        <w:rPr>
          <w:rFonts w:ascii="Arial" w:hAnsi="Arial" w:cs="Arial"/>
          <w:i/>
        </w:rPr>
      </w:pPr>
      <w:r>
        <w:rPr>
          <w:rFonts w:ascii="Arial" w:hAnsi="Arial" w:cs="Arial"/>
          <w:i/>
        </w:rPr>
        <w:t>The issue presented to this Arbitrator for resolution is not the proper remedial compensation to be given to the employees on the Overtime Desired List who were deprived of the opportunity to work overtime by the Service’s violation of the Agreement.  The Service represented to the Arbitrator that it intended to or had already compensated those employees by paying them at the overtime rate for the hours of overtime they were deprived of by the Service’s admitted violation of the Agreement…The issue which separates the parties and which was presented to the Arbitrator for resolution in the instant matters is what, if any, remedy should be awarded to the employees who were not on an Overtime Desired List and were required to work overtime in violation of the Agreement…</w:t>
      </w:r>
    </w:p>
    <w:p w:rsidR="00443051" w:rsidRDefault="00443051">
      <w:pPr>
        <w:ind w:left="1440" w:right="720"/>
        <w:rPr>
          <w:rFonts w:ascii="Arial" w:hAnsi="Arial" w:cs="Arial"/>
          <w:i/>
        </w:rPr>
      </w:pPr>
    </w:p>
    <w:p w:rsidR="00443051" w:rsidRDefault="00443051">
      <w:pPr>
        <w:ind w:left="1440" w:right="720"/>
        <w:rPr>
          <w:rFonts w:ascii="Arial" w:hAnsi="Arial" w:cs="Arial"/>
          <w:i/>
        </w:rPr>
      </w:pPr>
      <w:r>
        <w:rPr>
          <w:rFonts w:ascii="Arial" w:hAnsi="Arial" w:cs="Arial"/>
          <w:i/>
        </w:rPr>
        <w:t>The aggrieved employees in the instant matters are the employees not on an Overtime Desired List who were required to work overtime when the conditions set forth in Section 8.5.G of the Agreement did not exist.  The Service’s violation of the Agreement deprived these aggrieved employees of their right not to be subject to employment obligations outside their regularly assigned hours.  This loss was a foreseeable and predictable result of the Service’s improper assignment of overtime to the aggrieved employees.  (J-#6-8)</w:t>
      </w:r>
      <w:r w:rsidR="00AA4A60">
        <w:rPr>
          <w:rFonts w:ascii="Arial" w:hAnsi="Arial" w:cs="Arial"/>
          <w:i/>
        </w:rPr>
        <w:t>.</w:t>
      </w:r>
      <w:r>
        <w:rPr>
          <w:rFonts w:ascii="Arial" w:hAnsi="Arial" w:cs="Arial"/>
          <w:i/>
        </w:rPr>
        <w:t xml:space="preserve">  Arbitral principles require the Arbitrator to fashion a remedy </w:t>
      </w:r>
      <w:r>
        <w:rPr>
          <w:rFonts w:ascii="Arial" w:hAnsi="Arial" w:cs="Arial"/>
          <w:i/>
        </w:rPr>
        <w:lastRenderedPageBreak/>
        <w:t>to correct this predictable loss of the anticipated contractual benefit of Section 8.5.G, as applied in conjunction with Section 41.1.C.1 of the Agreement.  Consistent with remedies already awarded in like circumstances and known to the parties, the Arbitrator awards each of the Grievants in the above captioned matters, who were not on the Overtime Desired List and who were required to work overtime, one hour of leave with pay for each hour or major fraction of an hour he/she was required to work overtime in violation of the Agreement.  The awarded leave will be taken at the Grievant’s option.  The Grievant will provide the Service with thirty days advance notice of the day or days he/she wishes to take the awarded paid leave.”</w:t>
      </w:r>
    </w:p>
    <w:p w:rsidR="00443051" w:rsidRDefault="00443051">
      <w:pPr>
        <w:autoSpaceDE w:val="0"/>
        <w:autoSpaceDN w:val="0"/>
        <w:adjustRightInd w:val="0"/>
        <w:rPr>
          <w:rFonts w:ascii="Arial" w:hAnsi="Arial" w:cs="Arial"/>
          <w:snapToGrid w:val="0"/>
        </w:rPr>
      </w:pPr>
    </w:p>
    <w:p w:rsidR="00443051" w:rsidRPr="00AA4A60" w:rsidRDefault="00443051" w:rsidP="00AA4A60">
      <w:pPr>
        <w:pStyle w:val="ListParagraph"/>
        <w:numPr>
          <w:ilvl w:val="0"/>
          <w:numId w:val="3"/>
        </w:numPr>
        <w:rPr>
          <w:rFonts w:ascii="Arial" w:hAnsi="Arial" w:cs="Arial"/>
          <w:sz w:val="28"/>
        </w:rPr>
      </w:pPr>
      <w:r w:rsidRPr="00AA4A60">
        <w:rPr>
          <w:rFonts w:ascii="Arial" w:hAnsi="Arial" w:cs="Arial"/>
        </w:rPr>
        <w:t xml:space="preserve">Management violated Article 15, Sections 2 Step B (c) and 3.A of the National Agreement and Step 4 M-01517 by failing to comply with past Formal Step A settlements for the </w:t>
      </w:r>
      <w:r w:rsidR="009F3A96">
        <w:rPr>
          <w:rFonts w:ascii="Arial" w:hAnsi="Arial" w:cs="Arial"/>
          <w:b/>
        </w:rPr>
        <w:t>[_____</w:t>
      </w:r>
      <w:r w:rsidR="009F3A96" w:rsidRPr="002E1405">
        <w:rPr>
          <w:rFonts w:ascii="Arial" w:hAnsi="Arial" w:cs="Arial"/>
          <w:b/>
          <w:u w:val="single"/>
        </w:rPr>
        <w:t>Station/Post Office</w:t>
      </w:r>
      <w:r w:rsidR="009F3A96">
        <w:rPr>
          <w:rFonts w:ascii="Arial" w:hAnsi="Arial" w:cs="Arial"/>
          <w:b/>
        </w:rPr>
        <w:t>]</w:t>
      </w:r>
      <w:r w:rsidRPr="00AA4A60">
        <w:rPr>
          <w:rFonts w:ascii="Arial" w:hAnsi="Arial" w:cs="Arial"/>
        </w:rPr>
        <w:t xml:space="preserve"> and Step B Decisions included in the case file.  Management at the </w:t>
      </w:r>
      <w:r w:rsidR="009F3A96">
        <w:rPr>
          <w:rFonts w:ascii="Arial" w:hAnsi="Arial" w:cs="Arial"/>
          <w:b/>
        </w:rPr>
        <w:t>[_____</w:t>
      </w:r>
      <w:r w:rsidR="009F3A96" w:rsidRPr="002E1405">
        <w:rPr>
          <w:rFonts w:ascii="Arial" w:hAnsi="Arial" w:cs="Arial"/>
          <w:b/>
          <w:u w:val="single"/>
        </w:rPr>
        <w:t>Station/Post Office</w:t>
      </w:r>
      <w:r w:rsidR="009F3A96">
        <w:rPr>
          <w:rFonts w:ascii="Arial" w:hAnsi="Arial" w:cs="Arial"/>
          <w:b/>
        </w:rPr>
        <w:t>]</w:t>
      </w:r>
      <w:r w:rsidRPr="00AA4A60">
        <w:rPr>
          <w:rFonts w:ascii="Arial" w:hAnsi="Arial" w:cs="Arial"/>
        </w:rPr>
        <w:t xml:space="preserve"> has a long history of violating Article 8 and these violations have been occurring on a weekly basis.  These violations continue despite the fact that management has been instructed time after time to cease and desist these violations.</w:t>
      </w:r>
      <w:r w:rsidR="003C606E" w:rsidRPr="00AA4A60">
        <w:rPr>
          <w:rFonts w:ascii="Arial" w:hAnsi="Arial" w:cs="Arial"/>
        </w:rPr>
        <w:t xml:space="preserve"> </w:t>
      </w:r>
      <w:r w:rsidRPr="00AA4A60">
        <w:rPr>
          <w:rFonts w:ascii="Arial" w:hAnsi="Arial" w:cs="Arial"/>
        </w:rPr>
        <w:t xml:space="preserve"> For these reasons, the union requests an additional remedy to serve as an incentive for future compliance.</w:t>
      </w:r>
    </w:p>
    <w:p w:rsidR="004F3444" w:rsidRDefault="004F3444">
      <w:pPr>
        <w:rPr>
          <w:rFonts w:ascii="Arial" w:hAnsi="Arial" w:cs="Arial"/>
          <w:sz w:val="28"/>
        </w:rPr>
      </w:pPr>
    </w:p>
    <w:p w:rsidR="004F3444" w:rsidRDefault="004F3444" w:rsidP="00AA4A60">
      <w:pPr>
        <w:pStyle w:val="NormalWeb"/>
        <w:numPr>
          <w:ilvl w:val="0"/>
          <w:numId w:val="3"/>
        </w:numPr>
        <w:tabs>
          <w:tab w:val="clear" w:pos="360"/>
        </w:tabs>
        <w:spacing w:before="0" w:after="0"/>
        <w:rPr>
          <w:rFonts w:ascii="Arial" w:hAnsi="Arial" w:cs="Arial"/>
        </w:rPr>
      </w:pPr>
      <w:r>
        <w:rPr>
          <w:rFonts w:ascii="Arial" w:hAnsi="Arial" w:cs="Arial"/>
        </w:rPr>
        <w:t>Management c</w:t>
      </w:r>
      <w:r w:rsidR="00912709">
        <w:rPr>
          <w:rFonts w:ascii="Arial" w:hAnsi="Arial" w:cs="Arial"/>
        </w:rPr>
        <w:t xml:space="preserve">laims a Window of Operation of </w:t>
      </w:r>
      <w:r w:rsidR="00745C1D">
        <w:rPr>
          <w:rFonts w:ascii="Arial" w:hAnsi="Arial" w:cs="Arial"/>
          <w:b/>
        </w:rPr>
        <w:t>[</w:t>
      </w:r>
      <w:r w:rsidR="00745C1D" w:rsidRPr="002E1405">
        <w:rPr>
          <w:rFonts w:ascii="Arial" w:hAnsi="Arial" w:cs="Arial"/>
          <w:b/>
          <w:u w:val="single"/>
        </w:rPr>
        <w:t>WOO time</w:t>
      </w:r>
      <w:r w:rsidR="00745C1D">
        <w:rPr>
          <w:rFonts w:ascii="Arial" w:hAnsi="Arial" w:cs="Arial"/>
          <w:b/>
        </w:rPr>
        <w:t>]</w:t>
      </w:r>
      <w:r>
        <w:rPr>
          <w:rFonts w:ascii="Arial" w:hAnsi="Arial" w:cs="Arial"/>
        </w:rPr>
        <w:t xml:space="preserve"> on this day </w:t>
      </w:r>
      <w:r w:rsidRPr="00BC1254">
        <w:rPr>
          <w:rFonts w:ascii="Arial" w:hAnsi="Arial" w:cs="Arial"/>
        </w:rPr>
        <w:t>in an effort to justify the Article 8 violati</w:t>
      </w:r>
      <w:r>
        <w:rPr>
          <w:rFonts w:ascii="Arial" w:hAnsi="Arial" w:cs="Arial"/>
        </w:rPr>
        <w:t xml:space="preserve">ons associated with this case. </w:t>
      </w:r>
      <w:r w:rsidR="003C606E">
        <w:rPr>
          <w:rFonts w:ascii="Arial" w:hAnsi="Arial" w:cs="Arial"/>
        </w:rPr>
        <w:t xml:space="preserve"> </w:t>
      </w:r>
      <w:r w:rsidRPr="00BC1254">
        <w:rPr>
          <w:rFonts w:ascii="Arial" w:hAnsi="Arial" w:cs="Arial"/>
        </w:rPr>
        <w:t>In addition to the position taken previously by the union, the time records associated with this case clearly show that the alleged dispatch of value time is not met on a regular basis, and therefore not legitimate.</w:t>
      </w:r>
      <w:r>
        <w:rPr>
          <w:rFonts w:ascii="Arial" w:hAnsi="Arial" w:cs="Arial"/>
        </w:rPr>
        <w:t xml:space="preserve"> </w:t>
      </w:r>
      <w:r w:rsidR="003C606E">
        <w:rPr>
          <w:rFonts w:ascii="Arial" w:hAnsi="Arial" w:cs="Arial"/>
        </w:rPr>
        <w:t xml:space="preserve"> </w:t>
      </w:r>
      <w:r>
        <w:rPr>
          <w:rFonts w:ascii="Arial" w:hAnsi="Arial" w:cs="Arial"/>
        </w:rPr>
        <w:t>There were carriers out pa</w:t>
      </w:r>
      <w:r w:rsidR="00745C1D">
        <w:rPr>
          <w:rFonts w:ascii="Arial" w:hAnsi="Arial" w:cs="Arial"/>
        </w:rPr>
        <w:t>st</w:t>
      </w:r>
      <w:r>
        <w:rPr>
          <w:rFonts w:ascii="Arial" w:hAnsi="Arial" w:cs="Arial"/>
        </w:rPr>
        <w:t xml:space="preserve"> the </w:t>
      </w:r>
      <w:r w:rsidR="009F3A96">
        <w:rPr>
          <w:rFonts w:ascii="Arial" w:hAnsi="Arial" w:cs="Arial"/>
        </w:rPr>
        <w:t xml:space="preserve">alleged </w:t>
      </w:r>
      <w:r>
        <w:rPr>
          <w:rFonts w:ascii="Arial" w:hAnsi="Arial" w:cs="Arial"/>
        </w:rPr>
        <w:t xml:space="preserve">Dispatch of Value time during this week. </w:t>
      </w:r>
      <w:r w:rsidR="003C606E">
        <w:rPr>
          <w:rFonts w:ascii="Arial" w:hAnsi="Arial" w:cs="Arial"/>
        </w:rPr>
        <w:t xml:space="preserve"> </w:t>
      </w:r>
      <w:r>
        <w:rPr>
          <w:rFonts w:ascii="Arial" w:hAnsi="Arial" w:cs="Arial"/>
        </w:rPr>
        <w:t>While it is good to set goals, and that is all the Window of Operation is, it does not give management the right to violate the contract in order to meet its goal.</w:t>
      </w:r>
    </w:p>
    <w:p w:rsidR="004F3444" w:rsidRPr="00BC1254" w:rsidRDefault="004F3444" w:rsidP="00AA4A60">
      <w:pPr>
        <w:pStyle w:val="NormalWeb"/>
        <w:spacing w:before="0" w:after="0"/>
        <w:ind w:right="-288"/>
        <w:rPr>
          <w:rFonts w:ascii="Arial" w:hAnsi="Arial" w:cs="Arial"/>
        </w:rPr>
      </w:pPr>
    </w:p>
    <w:p w:rsidR="004F3444" w:rsidRPr="005F0A13" w:rsidRDefault="009F3A96" w:rsidP="00AA4A60">
      <w:pPr>
        <w:numPr>
          <w:ilvl w:val="0"/>
          <w:numId w:val="3"/>
        </w:numPr>
        <w:tabs>
          <w:tab w:val="clear" w:pos="360"/>
        </w:tabs>
        <w:rPr>
          <w:rFonts w:ascii="Arial" w:hAnsi="Arial" w:cs="Arial"/>
          <w:sz w:val="28"/>
        </w:rPr>
      </w:pPr>
      <w:r>
        <w:rPr>
          <w:rFonts w:ascii="Arial" w:hAnsi="Arial" w:cs="Arial"/>
        </w:rPr>
        <w:t>Any “</w:t>
      </w:r>
      <w:r w:rsidR="004F3444" w:rsidRPr="00BC1254">
        <w:rPr>
          <w:rFonts w:ascii="Arial" w:hAnsi="Arial" w:cs="Arial"/>
        </w:rPr>
        <w:t>rule of reason</w:t>
      </w:r>
      <w:r>
        <w:rPr>
          <w:rFonts w:ascii="Arial" w:hAnsi="Arial" w:cs="Arial"/>
        </w:rPr>
        <w:t>”</w:t>
      </w:r>
      <w:r w:rsidR="004F3444" w:rsidRPr="00BC1254">
        <w:rPr>
          <w:rFonts w:ascii="Arial" w:hAnsi="Arial" w:cs="Arial"/>
        </w:rPr>
        <w:t xml:space="preserve"> defense </w:t>
      </w:r>
      <w:r>
        <w:rPr>
          <w:rFonts w:ascii="Arial" w:hAnsi="Arial" w:cs="Arial"/>
        </w:rPr>
        <w:t xml:space="preserve">made by management </w:t>
      </w:r>
      <w:r w:rsidR="004F3444" w:rsidRPr="00BC1254">
        <w:rPr>
          <w:rFonts w:ascii="Arial" w:hAnsi="Arial" w:cs="Arial"/>
        </w:rPr>
        <w:t>is misplaced and undeveloped.  In addition to the position taken previously by the union, the case file demonstrates that management could have avoided working Non-ODL Letter Carriers on their own routes on a scheduled day without paying penalty overtime.</w:t>
      </w:r>
      <w:r w:rsidR="00642148">
        <w:rPr>
          <w:rFonts w:ascii="Arial" w:hAnsi="Arial" w:cs="Arial"/>
        </w:rPr>
        <w:t xml:space="preserve">  Also, there is no “</w:t>
      </w:r>
      <w:r w:rsidR="00642148" w:rsidRPr="00BC1254">
        <w:rPr>
          <w:rFonts w:ascii="Arial" w:hAnsi="Arial" w:cs="Arial"/>
        </w:rPr>
        <w:t>rule of reason</w:t>
      </w:r>
      <w:r w:rsidR="00642148">
        <w:rPr>
          <w:rFonts w:ascii="Arial" w:hAnsi="Arial" w:cs="Arial"/>
        </w:rPr>
        <w:t>” when it comes to assignment of overtime work outside of the “Letter Carrier Paragraph” Article 8 rules.</w:t>
      </w:r>
    </w:p>
    <w:p w:rsidR="004F3444" w:rsidRPr="005F0A13" w:rsidRDefault="004F3444">
      <w:pPr>
        <w:ind w:left="720"/>
        <w:rPr>
          <w:rFonts w:ascii="Arial" w:hAnsi="Arial" w:cs="Arial"/>
          <w:sz w:val="28"/>
        </w:rPr>
      </w:pPr>
    </w:p>
    <w:p w:rsidR="00E63C68" w:rsidRDefault="00E63C68">
      <w:pPr>
        <w:pStyle w:val="NormalWeb"/>
        <w:spacing w:before="0" w:after="0"/>
        <w:rPr>
          <w:rFonts w:ascii="Arial" w:hAnsi="Arial" w:cs="Arial"/>
          <w:b/>
          <w:sz w:val="28"/>
        </w:rPr>
      </w:pPr>
    </w:p>
    <w:p w:rsidR="00443051" w:rsidRDefault="00443051">
      <w:pPr>
        <w:pStyle w:val="NormalWeb"/>
        <w:spacing w:before="0" w:after="0"/>
        <w:rPr>
          <w:rFonts w:ascii="Arial" w:hAnsi="Arial" w:cs="Arial"/>
          <w:b/>
          <w:sz w:val="28"/>
        </w:rPr>
      </w:pPr>
      <w:r>
        <w:rPr>
          <w:rFonts w:ascii="Arial" w:hAnsi="Arial" w:cs="Arial"/>
          <w:b/>
          <w:sz w:val="28"/>
        </w:rPr>
        <w:t>Remedy (Block 19 of PS Form 8190):</w:t>
      </w:r>
    </w:p>
    <w:p w:rsidR="00443051" w:rsidRDefault="00443051">
      <w:pPr>
        <w:pStyle w:val="NormalWeb"/>
        <w:spacing w:before="0" w:after="0"/>
        <w:rPr>
          <w:rFonts w:ascii="Arial" w:hAnsi="Arial" w:cs="Arial"/>
          <w:b/>
          <w:sz w:val="28"/>
        </w:rPr>
      </w:pPr>
    </w:p>
    <w:p w:rsidR="00443051" w:rsidRDefault="00443051">
      <w:pPr>
        <w:pStyle w:val="NormalWeb"/>
        <w:numPr>
          <w:ilvl w:val="0"/>
          <w:numId w:val="5"/>
        </w:numPr>
        <w:spacing w:before="0" w:after="0"/>
        <w:rPr>
          <w:rFonts w:ascii="Arial" w:hAnsi="Arial" w:cs="Arial"/>
        </w:rPr>
      </w:pPr>
      <w:r>
        <w:rPr>
          <w:rFonts w:ascii="Arial" w:hAnsi="Arial" w:cs="Arial"/>
        </w:rPr>
        <w:t xml:space="preserve">That management cease and desist violating Article 8, Section 5 of the National Agreement at the </w:t>
      </w:r>
      <w:r w:rsidR="00745C1D">
        <w:rPr>
          <w:rFonts w:ascii="Arial" w:hAnsi="Arial" w:cs="Arial"/>
          <w:b/>
        </w:rPr>
        <w:t>[</w:t>
      </w:r>
      <w:r w:rsidR="00745C1D" w:rsidRPr="002E1405">
        <w:rPr>
          <w:rFonts w:ascii="Arial" w:hAnsi="Arial" w:cs="Arial"/>
          <w:b/>
          <w:u w:val="single"/>
        </w:rPr>
        <w:t>Station/Post Office</w:t>
      </w:r>
      <w:r w:rsidR="00745C1D">
        <w:rPr>
          <w:rFonts w:ascii="Arial" w:hAnsi="Arial" w:cs="Arial"/>
          <w:b/>
        </w:rPr>
        <w:t>]</w:t>
      </w:r>
      <w:r w:rsidR="00642148">
        <w:rPr>
          <w:rFonts w:ascii="Arial" w:hAnsi="Arial" w:cs="Arial"/>
          <w:b/>
        </w:rPr>
        <w:t xml:space="preserve"> </w:t>
      </w:r>
      <w:r>
        <w:rPr>
          <w:rFonts w:ascii="Arial" w:hAnsi="Arial" w:cs="Arial"/>
        </w:rPr>
        <w:t xml:space="preserve">in the future. </w:t>
      </w:r>
    </w:p>
    <w:p w:rsidR="00443051" w:rsidRDefault="00443051">
      <w:pPr>
        <w:pStyle w:val="NormalWeb"/>
        <w:spacing w:before="0" w:after="0"/>
        <w:ind w:left="720"/>
        <w:rPr>
          <w:rFonts w:ascii="Arial" w:hAnsi="Arial" w:cs="Arial"/>
        </w:rPr>
      </w:pPr>
    </w:p>
    <w:p w:rsidR="000F105F" w:rsidRPr="000F105F" w:rsidRDefault="000F105F">
      <w:pPr>
        <w:pStyle w:val="NormalWeb"/>
        <w:spacing w:before="0" w:after="0"/>
        <w:ind w:left="720"/>
        <w:rPr>
          <w:rFonts w:ascii="Arial" w:hAnsi="Arial" w:cs="Arial"/>
        </w:rPr>
      </w:pPr>
    </w:p>
    <w:p w:rsidR="00443051" w:rsidRDefault="00443051">
      <w:pPr>
        <w:pStyle w:val="NormalWeb"/>
        <w:numPr>
          <w:ilvl w:val="0"/>
          <w:numId w:val="5"/>
        </w:numPr>
        <w:spacing w:before="0" w:after="0"/>
        <w:rPr>
          <w:rFonts w:ascii="Arial" w:hAnsi="Arial" w:cs="Arial"/>
        </w:rPr>
      </w:pPr>
      <w:r>
        <w:rPr>
          <w:rFonts w:ascii="Arial" w:hAnsi="Arial" w:cs="Arial"/>
        </w:rPr>
        <w:lastRenderedPageBreak/>
        <w:t>That the following ODL Letter Carriers each be paid a lump sum payment equivalent to the amount of hours listed by each of their names at the appropriate overtime rate as shown (This is a c</w:t>
      </w:r>
      <w:r w:rsidR="004073A8">
        <w:rPr>
          <w:rFonts w:ascii="Arial" w:hAnsi="Arial" w:cs="Arial"/>
        </w:rPr>
        <w:t xml:space="preserve">umulative total for the period </w:t>
      </w:r>
      <w:r w:rsidR="00745C1D" w:rsidRPr="002E1405">
        <w:rPr>
          <w:rFonts w:ascii="Arial" w:hAnsi="Arial" w:cs="Arial"/>
          <w:b/>
          <w:u w:val="single"/>
        </w:rPr>
        <w:t>[Dates included in this grievance</w:t>
      </w:r>
      <w:r w:rsidR="00745C1D">
        <w:rPr>
          <w:rFonts w:ascii="Arial" w:hAnsi="Arial" w:cs="Arial"/>
          <w:b/>
        </w:rPr>
        <w:t xml:space="preserve">] </w:t>
      </w:r>
      <w:r>
        <w:rPr>
          <w:rFonts w:ascii="Arial" w:hAnsi="Arial" w:cs="Arial"/>
        </w:rPr>
        <w:t>for each Letter Carrier listed in item</w:t>
      </w:r>
      <w:r w:rsidR="00745C1D">
        <w:rPr>
          <w:rFonts w:ascii="Arial" w:hAnsi="Arial" w:cs="Arial"/>
        </w:rPr>
        <w:t xml:space="preserve"> #5 of the Union’s </w:t>
      </w:r>
      <w:r w:rsidR="00E906D5">
        <w:rPr>
          <w:rFonts w:ascii="Arial" w:hAnsi="Arial" w:cs="Arial"/>
        </w:rPr>
        <w:t>Facts):</w:t>
      </w:r>
      <w:r>
        <w:rPr>
          <w:rFonts w:ascii="Arial" w:hAnsi="Arial" w:cs="Arial"/>
        </w:rPr>
        <w:t xml:space="preserve">                                                                                                                                       </w:t>
      </w:r>
    </w:p>
    <w:p w:rsidR="00074725" w:rsidRDefault="00FC0877">
      <w:pPr>
        <w:ind w:left="720"/>
        <w:rPr>
          <w:rFonts w:ascii="Arial" w:hAnsi="Arial" w:cs="Arial"/>
          <w:bCs/>
          <w:color w:val="000000"/>
        </w:rPr>
      </w:pPr>
      <w:r>
        <w:rPr>
          <w:rFonts w:ascii="Arial" w:hAnsi="Arial" w:cs="Arial"/>
          <w:bCs/>
          <w:color w:val="000000"/>
        </w:rPr>
        <w:t xml:space="preserve"> </w:t>
      </w:r>
    </w:p>
    <w:p w:rsidR="00AA4A60" w:rsidRDefault="00E906D5">
      <w:pPr>
        <w:pStyle w:val="NormalWeb"/>
        <w:spacing w:before="0" w:after="0"/>
        <w:ind w:left="720"/>
        <w:rPr>
          <w:rFonts w:ascii="Arial" w:hAnsi="Arial" w:cs="Arial"/>
          <w:bCs/>
          <w:color w:val="000000"/>
        </w:rPr>
      </w:pPr>
      <w:r>
        <w:rPr>
          <w:rFonts w:ascii="Arial" w:hAnsi="Arial" w:cs="Arial"/>
          <w:b/>
          <w:bCs/>
          <w:color w:val="000000"/>
        </w:rPr>
        <w:t>[</w:t>
      </w:r>
      <w:r w:rsidRPr="002E1405">
        <w:rPr>
          <w:rFonts w:ascii="Arial" w:hAnsi="Arial" w:cs="Arial"/>
          <w:b/>
          <w:bCs/>
          <w:color w:val="000000"/>
          <w:u w:val="single"/>
        </w:rPr>
        <w:t>List ODL/CCA Carriers and number of hours to make them whole at the appropriate OT rate</w:t>
      </w:r>
      <w:r>
        <w:rPr>
          <w:rFonts w:ascii="Arial" w:hAnsi="Arial" w:cs="Arial"/>
          <w:b/>
          <w:bCs/>
          <w:color w:val="000000"/>
        </w:rPr>
        <w:t>]</w:t>
      </w:r>
      <w:r w:rsidR="00FC0877">
        <w:rPr>
          <w:rFonts w:ascii="Arial" w:hAnsi="Arial" w:cs="Arial"/>
          <w:bCs/>
          <w:color w:val="000000"/>
        </w:rPr>
        <w:t xml:space="preserve"> </w:t>
      </w:r>
    </w:p>
    <w:p w:rsidR="00922BDB" w:rsidRDefault="00FC0877">
      <w:pPr>
        <w:pStyle w:val="NormalWeb"/>
        <w:spacing w:before="0" w:after="0"/>
        <w:ind w:left="720"/>
        <w:rPr>
          <w:rFonts w:ascii="Arial" w:hAnsi="Arial" w:cs="Arial"/>
          <w:bCs/>
          <w:color w:val="000000"/>
        </w:rPr>
      </w:pPr>
      <w:r>
        <w:rPr>
          <w:rFonts w:ascii="Arial" w:hAnsi="Arial" w:cs="Arial"/>
          <w:bCs/>
          <w:color w:val="000000"/>
        </w:rPr>
        <w:t xml:space="preserve"> </w:t>
      </w:r>
    </w:p>
    <w:p w:rsidR="00443051" w:rsidRDefault="00443051">
      <w:pPr>
        <w:pStyle w:val="NormalWeb"/>
        <w:numPr>
          <w:ilvl w:val="0"/>
          <w:numId w:val="5"/>
        </w:numPr>
        <w:spacing w:before="0" w:after="0"/>
        <w:rPr>
          <w:rFonts w:ascii="Arial" w:hAnsi="Arial" w:cs="Arial"/>
        </w:rPr>
      </w:pPr>
      <w:r>
        <w:rPr>
          <w:rFonts w:ascii="Arial" w:hAnsi="Arial" w:cs="Arial"/>
        </w:rPr>
        <w:t xml:space="preserve">That the following Non-ODL Letter Carriers be granted compensatory time off in the amount of hours listed by each of their names: </w:t>
      </w:r>
    </w:p>
    <w:p w:rsidR="00B31F63" w:rsidRDefault="00B31F63">
      <w:pPr>
        <w:ind w:left="720"/>
        <w:rPr>
          <w:rFonts w:ascii="Arial" w:hAnsi="Arial" w:cs="Arial"/>
        </w:rPr>
      </w:pPr>
    </w:p>
    <w:p w:rsidR="00B31F63" w:rsidRDefault="00E906D5" w:rsidP="00AA4A60">
      <w:pPr>
        <w:ind w:left="720"/>
        <w:rPr>
          <w:rFonts w:ascii="Arial" w:hAnsi="Arial" w:cs="Arial"/>
        </w:rPr>
      </w:pPr>
      <w:r w:rsidRPr="002E1405">
        <w:rPr>
          <w:rFonts w:ascii="Arial" w:hAnsi="Arial" w:cs="Arial"/>
          <w:b/>
          <w:u w:val="single"/>
        </w:rPr>
        <w:t>[List Non-ODL Carriers and number of administrative leave hours to make them whole</w:t>
      </w:r>
      <w:r>
        <w:rPr>
          <w:rFonts w:ascii="Arial" w:hAnsi="Arial" w:cs="Arial"/>
          <w:b/>
        </w:rPr>
        <w:t>]</w:t>
      </w:r>
    </w:p>
    <w:p w:rsidR="00B31F63" w:rsidRDefault="00B31F63">
      <w:pPr>
        <w:ind w:left="720"/>
        <w:rPr>
          <w:rFonts w:ascii="Arial" w:hAnsi="Arial" w:cs="Arial"/>
        </w:rPr>
      </w:pPr>
    </w:p>
    <w:p w:rsidR="00443051" w:rsidRPr="0000766A" w:rsidRDefault="00443051">
      <w:pPr>
        <w:pStyle w:val="NormalWeb"/>
        <w:numPr>
          <w:ilvl w:val="0"/>
          <w:numId w:val="5"/>
        </w:numPr>
        <w:spacing w:before="0" w:after="0"/>
        <w:rPr>
          <w:rFonts w:ascii="Arial" w:hAnsi="Arial" w:cs="Arial"/>
          <w:bCs/>
          <w:color w:val="000000"/>
        </w:rPr>
      </w:pPr>
      <w:r>
        <w:rPr>
          <w:rFonts w:ascii="Arial" w:hAnsi="Arial" w:cs="Arial"/>
        </w:rPr>
        <w:t xml:space="preserve">That the following Work Assignment Letter Carriers be granted compensatory time off </w:t>
      </w:r>
      <w:r w:rsidR="003E7BB6">
        <w:rPr>
          <w:rFonts w:ascii="Arial" w:hAnsi="Arial" w:cs="Arial"/>
        </w:rPr>
        <w:t>in</w:t>
      </w:r>
      <w:r>
        <w:rPr>
          <w:rFonts w:ascii="Arial" w:hAnsi="Arial" w:cs="Arial"/>
        </w:rPr>
        <w:t xml:space="preserve"> the amount of hours listed by each of their names:  </w:t>
      </w:r>
    </w:p>
    <w:p w:rsidR="009A3026" w:rsidRDefault="009A3026">
      <w:pPr>
        <w:ind w:left="720"/>
        <w:rPr>
          <w:rFonts w:ascii="Arial" w:hAnsi="Arial" w:cs="Arial"/>
        </w:rPr>
      </w:pPr>
    </w:p>
    <w:p w:rsidR="00922BDB" w:rsidRPr="004C3212" w:rsidRDefault="00E906D5">
      <w:pPr>
        <w:ind w:left="720"/>
        <w:rPr>
          <w:rFonts w:ascii="Arial" w:hAnsi="Arial" w:cs="Arial"/>
        </w:rPr>
      </w:pPr>
      <w:r>
        <w:rPr>
          <w:rFonts w:ascii="Arial" w:hAnsi="Arial" w:cs="Arial"/>
          <w:b/>
        </w:rPr>
        <w:t>[</w:t>
      </w:r>
      <w:r w:rsidRPr="002E1405">
        <w:rPr>
          <w:rFonts w:ascii="Arial" w:hAnsi="Arial" w:cs="Arial"/>
          <w:b/>
          <w:u w:val="single"/>
        </w:rPr>
        <w:t>List WA Carriers and number of hours of administrative leave to make them whole</w:t>
      </w:r>
      <w:r>
        <w:rPr>
          <w:rFonts w:ascii="Arial" w:hAnsi="Arial" w:cs="Arial"/>
          <w:b/>
        </w:rPr>
        <w:t>]</w:t>
      </w:r>
    </w:p>
    <w:p w:rsidR="00443051" w:rsidRDefault="00443051">
      <w:pPr>
        <w:pStyle w:val="NormalWeb"/>
        <w:spacing w:before="0" w:after="0"/>
        <w:ind w:left="720"/>
        <w:rPr>
          <w:rFonts w:ascii="Arial" w:hAnsi="Arial" w:cs="Arial"/>
        </w:rPr>
      </w:pPr>
    </w:p>
    <w:p w:rsidR="00E906D5" w:rsidRDefault="00443051" w:rsidP="00AA4A60">
      <w:pPr>
        <w:pStyle w:val="NormalWeb"/>
        <w:numPr>
          <w:ilvl w:val="0"/>
          <w:numId w:val="5"/>
        </w:numPr>
        <w:spacing w:before="0" w:after="0"/>
        <w:rPr>
          <w:rFonts w:ascii="Arial" w:hAnsi="Arial" w:cs="Arial"/>
        </w:rPr>
      </w:pPr>
      <w:r w:rsidRPr="00E63C68">
        <w:rPr>
          <w:rFonts w:ascii="Arial" w:hAnsi="Arial" w:cs="Arial"/>
        </w:rPr>
        <w:t>That all payments associated with this case be paid as soon as administratively possible, as but no later than 30 days from the date of settlement and all compensatory time be granted by</w:t>
      </w:r>
      <w:r w:rsidR="00642148">
        <w:rPr>
          <w:rFonts w:ascii="Arial" w:hAnsi="Arial" w:cs="Arial"/>
        </w:rPr>
        <w:t xml:space="preserve"> </w:t>
      </w:r>
      <w:r w:rsidR="00E906D5">
        <w:rPr>
          <w:rFonts w:ascii="Arial" w:hAnsi="Arial" w:cs="Arial"/>
          <w:b/>
        </w:rPr>
        <w:t>[</w:t>
      </w:r>
      <w:r w:rsidR="00642148">
        <w:rPr>
          <w:rFonts w:ascii="Arial" w:hAnsi="Arial" w:cs="Arial"/>
          <w:b/>
          <w:u w:val="single"/>
        </w:rPr>
        <w:t>d</w:t>
      </w:r>
      <w:r w:rsidR="00E906D5" w:rsidRPr="002E1405">
        <w:rPr>
          <w:rFonts w:ascii="Arial" w:hAnsi="Arial" w:cs="Arial"/>
          <w:b/>
          <w:u w:val="single"/>
        </w:rPr>
        <w:t>ate</w:t>
      </w:r>
      <w:r w:rsidR="00E906D5">
        <w:rPr>
          <w:rFonts w:ascii="Arial" w:hAnsi="Arial" w:cs="Arial"/>
          <w:b/>
        </w:rPr>
        <w:t>]</w:t>
      </w:r>
      <w:r w:rsidR="007906B3">
        <w:rPr>
          <w:rFonts w:ascii="Arial" w:hAnsi="Arial" w:cs="Arial"/>
        </w:rPr>
        <w:t>.</w:t>
      </w:r>
      <w:r w:rsidR="0005259E">
        <w:rPr>
          <w:rFonts w:ascii="Arial" w:hAnsi="Arial" w:cs="Arial"/>
        </w:rPr>
        <w:t xml:space="preserve"> </w:t>
      </w:r>
    </w:p>
    <w:p w:rsidR="007906B3" w:rsidRDefault="007906B3" w:rsidP="007906B3">
      <w:pPr>
        <w:pStyle w:val="NormalWeb"/>
        <w:spacing w:before="0" w:after="0"/>
        <w:ind w:left="720"/>
        <w:rPr>
          <w:rFonts w:ascii="Arial" w:hAnsi="Arial" w:cs="Arial"/>
        </w:rPr>
      </w:pPr>
    </w:p>
    <w:p w:rsidR="007906B3" w:rsidRPr="00413ABC" w:rsidRDefault="007906B3" w:rsidP="007906B3">
      <w:pPr>
        <w:pStyle w:val="ListParagraph"/>
        <w:numPr>
          <w:ilvl w:val="0"/>
          <w:numId w:val="5"/>
        </w:numPr>
        <w:spacing w:after="160" w:line="259" w:lineRule="auto"/>
        <w:contextualSpacing/>
        <w:rPr>
          <w:rFonts w:ascii="Arial" w:hAnsi="Arial" w:cs="Arial"/>
        </w:rPr>
      </w:pPr>
      <w:r>
        <w:rPr>
          <w:rFonts w:ascii="Arial" w:hAnsi="Arial" w:cs="Arial"/>
        </w:rPr>
        <w:t xml:space="preserve">That proof of payment be provided to </w:t>
      </w:r>
      <w:r w:rsidRPr="002E1405">
        <w:rPr>
          <w:rFonts w:ascii="Arial" w:hAnsi="Arial" w:cs="Arial"/>
          <w:b/>
          <w:u w:val="single"/>
        </w:rPr>
        <w:t>[NALC Official</w:t>
      </w:r>
      <w:r>
        <w:rPr>
          <w:rFonts w:ascii="Arial" w:hAnsi="Arial" w:cs="Arial"/>
          <w:b/>
        </w:rPr>
        <w:t xml:space="preserve">] </w:t>
      </w:r>
      <w:r>
        <w:rPr>
          <w:rFonts w:ascii="Arial" w:hAnsi="Arial" w:cs="Arial"/>
        </w:rPr>
        <w:t>upon payment,</w:t>
      </w:r>
      <w:r w:rsidRPr="00413ABC">
        <w:rPr>
          <w:rFonts w:ascii="Arial" w:hAnsi="Arial" w:cs="Arial"/>
        </w:rPr>
        <w:t xml:space="preserve"> and/or any other remedy the Step B team or an arbitrator deems appropriate.</w:t>
      </w:r>
      <w:r>
        <w:rPr>
          <w:rFonts w:ascii="Arial" w:hAnsi="Arial" w:cs="Arial"/>
        </w:rPr>
        <w:t xml:space="preserve"> </w:t>
      </w:r>
    </w:p>
    <w:p w:rsidR="007906B3" w:rsidRDefault="007906B3" w:rsidP="007906B3">
      <w:pPr>
        <w:pStyle w:val="NormalWeb"/>
        <w:spacing w:before="0" w:after="0"/>
        <w:ind w:left="720"/>
        <w:rPr>
          <w:rFonts w:ascii="Arial" w:hAnsi="Arial" w:cs="Arial"/>
        </w:rPr>
      </w:pPr>
    </w:p>
    <w:p w:rsidR="00891EC2" w:rsidRDefault="00891EC2">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E906D5" w:rsidRDefault="00E906D5">
      <w:pPr>
        <w:pStyle w:val="NormalWeb"/>
        <w:spacing w:before="0" w:after="0"/>
        <w:ind w:left="360"/>
        <w:rPr>
          <w:rFonts w:ascii="Arial" w:hAnsi="Arial" w:cs="Arial"/>
        </w:rPr>
      </w:pPr>
    </w:p>
    <w:p w:rsidR="00AA4A60" w:rsidRDefault="00AA4A60">
      <w:pPr>
        <w:pStyle w:val="NormalWeb"/>
        <w:spacing w:before="0" w:after="0"/>
        <w:ind w:left="360"/>
        <w:rPr>
          <w:rFonts w:ascii="Arial" w:hAnsi="Arial" w:cs="Arial"/>
        </w:rPr>
      </w:pPr>
    </w:p>
    <w:p w:rsidR="00AA4A60" w:rsidRDefault="00AA4A60">
      <w:pPr>
        <w:pStyle w:val="NormalWeb"/>
        <w:spacing w:before="0" w:after="0"/>
        <w:ind w:left="360"/>
        <w:rPr>
          <w:rFonts w:ascii="Arial" w:hAnsi="Arial" w:cs="Arial"/>
        </w:rPr>
      </w:pPr>
    </w:p>
    <w:p w:rsidR="007906B3" w:rsidRDefault="007906B3" w:rsidP="00AA4A60">
      <w:pPr>
        <w:rPr>
          <w:rFonts w:ascii="Arial" w:hAnsi="Arial" w:cs="Arial"/>
        </w:rPr>
      </w:pPr>
    </w:p>
    <w:p w:rsidR="00E906D5" w:rsidRDefault="00E906D5" w:rsidP="00AA4A60">
      <w:pPr>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rsidR="00E906D5" w:rsidRDefault="00E906D5" w:rsidP="00AA4A60">
      <w:pPr>
        <w:rPr>
          <w:rFonts w:ascii="Arial" w:hAnsi="Arial" w:cs="Arial"/>
          <w:b/>
          <w:sz w:val="32"/>
          <w:szCs w:val="32"/>
        </w:rPr>
      </w:pPr>
    </w:p>
    <w:p w:rsidR="00E906D5" w:rsidRDefault="00E906D5">
      <w:pPr>
        <w:rPr>
          <w:rFonts w:ascii="Arial" w:hAnsi="Arial" w:cs="Arial"/>
          <w:b/>
          <w:sz w:val="28"/>
          <w:szCs w:val="28"/>
        </w:rPr>
      </w:pPr>
      <w:r>
        <w:rPr>
          <w:rFonts w:ascii="Arial" w:hAnsi="Arial" w:cs="Arial"/>
          <w:b/>
          <w:sz w:val="28"/>
          <w:szCs w:val="28"/>
        </w:rPr>
        <w:t>Issue Statement:</w:t>
      </w:r>
    </w:p>
    <w:p w:rsidR="009811FD" w:rsidRDefault="009811FD" w:rsidP="00AA4A60">
      <w:pPr>
        <w:rPr>
          <w:rFonts w:ascii="Arial" w:hAnsi="Arial" w:cs="Arial"/>
          <w:b/>
          <w:sz w:val="28"/>
          <w:szCs w:val="28"/>
        </w:rPr>
      </w:pPr>
    </w:p>
    <w:p w:rsidR="00E906D5" w:rsidRDefault="00E906D5" w:rsidP="00AA4A60">
      <w:pPr>
        <w:rPr>
          <w:rFonts w:ascii="Arial" w:hAnsi="Arial" w:cs="Arial"/>
        </w:rPr>
      </w:pPr>
      <w:r>
        <w:rPr>
          <w:rFonts w:ascii="Arial" w:hAnsi="Arial" w:cs="Arial"/>
        </w:rPr>
        <w:t>Did management violate Article 15.3.A of the National Agreement along with policy letter M-01517 by failing to comply with the prior Step B decisions or local grievance settlements in the case file, and if so, what is the appropriate remedy?</w:t>
      </w:r>
    </w:p>
    <w:p w:rsidR="00E906D5" w:rsidRDefault="00E906D5" w:rsidP="00AA4A60">
      <w:pPr>
        <w:rPr>
          <w:rFonts w:ascii="Arial" w:hAnsi="Arial" w:cs="Arial"/>
        </w:rPr>
      </w:pPr>
    </w:p>
    <w:p w:rsidR="00E906D5" w:rsidRDefault="00E906D5" w:rsidP="00AA4A60">
      <w:pPr>
        <w:rPr>
          <w:rFonts w:ascii="Arial" w:hAnsi="Arial" w:cs="Arial"/>
          <w:b/>
          <w:sz w:val="28"/>
          <w:szCs w:val="28"/>
        </w:rPr>
      </w:pPr>
      <w:r>
        <w:rPr>
          <w:rFonts w:ascii="Arial" w:hAnsi="Arial" w:cs="Arial"/>
          <w:b/>
          <w:sz w:val="28"/>
          <w:szCs w:val="28"/>
        </w:rPr>
        <w:t>Facts:</w:t>
      </w:r>
    </w:p>
    <w:p w:rsidR="00AA4A60" w:rsidRDefault="00AA4A60" w:rsidP="00AA4A60">
      <w:pPr>
        <w:rPr>
          <w:rFonts w:ascii="Arial" w:hAnsi="Arial" w:cs="Arial"/>
          <w:b/>
          <w:sz w:val="28"/>
          <w:szCs w:val="28"/>
        </w:rPr>
      </w:pPr>
    </w:p>
    <w:p w:rsidR="00E906D5" w:rsidRDefault="00E906D5" w:rsidP="00AA4A60">
      <w:pPr>
        <w:pStyle w:val="ListParagraph"/>
        <w:numPr>
          <w:ilvl w:val="0"/>
          <w:numId w:val="15"/>
        </w:numPr>
        <w:spacing w:after="160" w:line="259" w:lineRule="auto"/>
        <w:contextualSpacing/>
        <w:rPr>
          <w:rFonts w:ascii="Arial" w:hAnsi="Arial" w:cs="Arial"/>
        </w:rPr>
      </w:pPr>
      <w:r w:rsidRPr="00EB47A9">
        <w:rPr>
          <w:rFonts w:ascii="Arial" w:hAnsi="Arial" w:cs="Arial"/>
        </w:rPr>
        <w:t xml:space="preserve">Article 15.3.A of the National Agreement </w:t>
      </w:r>
      <w:r w:rsidR="009811FD">
        <w:rPr>
          <w:rFonts w:ascii="Arial" w:hAnsi="Arial" w:cs="Arial"/>
        </w:rPr>
        <w:t>states</w:t>
      </w:r>
      <w:r w:rsidRPr="00EB47A9">
        <w:rPr>
          <w:rFonts w:ascii="Arial" w:hAnsi="Arial" w:cs="Arial"/>
        </w:rPr>
        <w:t xml:space="preserve"> in relevant part:</w:t>
      </w:r>
    </w:p>
    <w:p w:rsidR="00E906D5" w:rsidRPr="00EB47A9" w:rsidRDefault="00E906D5" w:rsidP="00AA4A60">
      <w:pPr>
        <w:pStyle w:val="ListParagraph"/>
        <w:rPr>
          <w:rFonts w:ascii="Arial" w:hAnsi="Arial" w:cs="Arial"/>
        </w:rPr>
      </w:pPr>
    </w:p>
    <w:p w:rsidR="00E906D5" w:rsidRDefault="00E906D5" w:rsidP="00AA4A60">
      <w:pPr>
        <w:ind w:left="1440"/>
        <w:rPr>
          <w:rFonts w:ascii="Arial" w:hAnsi="Arial" w:cs="Arial"/>
          <w:i/>
        </w:rPr>
      </w:pPr>
      <w:r w:rsidRPr="00EB47A9">
        <w:rPr>
          <w:rFonts w:ascii="Arial" w:hAnsi="Arial" w:cs="Arial"/>
          <w:i/>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rsidR="00E906D5" w:rsidRDefault="00E906D5" w:rsidP="00AA4A60">
      <w:pPr>
        <w:rPr>
          <w:rFonts w:ascii="Arial" w:hAnsi="Arial" w:cs="Arial"/>
          <w:i/>
        </w:rPr>
      </w:pPr>
    </w:p>
    <w:p w:rsidR="00E906D5" w:rsidRDefault="00E906D5" w:rsidP="00AA4A60">
      <w:pPr>
        <w:pStyle w:val="ListParagraph"/>
        <w:numPr>
          <w:ilvl w:val="0"/>
          <w:numId w:val="15"/>
        </w:numPr>
        <w:spacing w:after="160" w:line="259" w:lineRule="auto"/>
        <w:contextualSpacing/>
        <w:rPr>
          <w:rFonts w:ascii="Arial" w:hAnsi="Arial" w:cs="Arial"/>
        </w:rPr>
      </w:pPr>
      <w:r>
        <w:rPr>
          <w:rFonts w:ascii="Arial" w:hAnsi="Arial" w:cs="Arial"/>
        </w:rPr>
        <w:t xml:space="preserve">M-01517 </w:t>
      </w:r>
      <w:r w:rsidR="009811FD">
        <w:rPr>
          <w:rFonts w:ascii="Arial" w:hAnsi="Arial" w:cs="Arial"/>
        </w:rPr>
        <w:t>states</w:t>
      </w:r>
      <w:r>
        <w:rPr>
          <w:rFonts w:ascii="Arial" w:hAnsi="Arial" w:cs="Arial"/>
        </w:rPr>
        <w:t xml:space="preserve"> in part:</w:t>
      </w:r>
    </w:p>
    <w:p w:rsidR="00E906D5" w:rsidRDefault="00E906D5" w:rsidP="00AA4A60">
      <w:pPr>
        <w:pStyle w:val="ListParagraph"/>
        <w:rPr>
          <w:rFonts w:ascii="Arial" w:hAnsi="Arial" w:cs="Arial"/>
        </w:rPr>
      </w:pPr>
    </w:p>
    <w:p w:rsidR="00E906D5" w:rsidRPr="00E359AA" w:rsidRDefault="00E906D5" w:rsidP="00AA4A60">
      <w:pPr>
        <w:pStyle w:val="ListParagraph"/>
        <w:ind w:left="1440"/>
        <w:rPr>
          <w:rFonts w:ascii="Arial" w:hAnsi="Arial" w:cs="Arial"/>
          <w:i/>
        </w:rPr>
      </w:pPr>
      <w:r w:rsidRPr="00E359AA">
        <w:rPr>
          <w:rFonts w:ascii="Arial" w:hAnsi="Arial" w:cs="Arial"/>
          <w:i/>
        </w:rPr>
        <w:t>Compliance with arbitration awards and grievance settlements is not optional. No manager or supervisor has the authority to ignore or override an arbitrator's award or a signed grievance settlement.</w:t>
      </w:r>
      <w:r w:rsidR="003C606E">
        <w:rPr>
          <w:rFonts w:ascii="Arial" w:hAnsi="Arial" w:cs="Arial"/>
          <w:i/>
        </w:rPr>
        <w:t xml:space="preserve"> </w:t>
      </w:r>
      <w:r w:rsidRPr="00E359AA">
        <w:rPr>
          <w:rFonts w:ascii="Arial" w:hAnsi="Arial" w:cs="Arial"/>
          <w:i/>
        </w:rPr>
        <w:t xml:space="preserve"> Steps to comply with arbitration awards and grievance settlements should be taken in a timely manner to avoid the perception of non-compliance, and those steps should be documented.</w:t>
      </w:r>
    </w:p>
    <w:p w:rsidR="00E906D5" w:rsidRDefault="00E906D5" w:rsidP="00AA4A60">
      <w:pPr>
        <w:rPr>
          <w:rFonts w:ascii="Arial" w:hAnsi="Arial" w:cs="Arial"/>
          <w:i/>
        </w:rPr>
      </w:pPr>
    </w:p>
    <w:p w:rsidR="00E906D5" w:rsidRDefault="00E906D5" w:rsidP="00AA4A60">
      <w:pPr>
        <w:pStyle w:val="ListParagraph"/>
        <w:numPr>
          <w:ilvl w:val="0"/>
          <w:numId w:val="15"/>
        </w:numPr>
        <w:spacing w:after="160" w:line="259" w:lineRule="auto"/>
        <w:contextualSpacing/>
        <w:rPr>
          <w:rFonts w:ascii="Arial" w:hAnsi="Arial" w:cs="Arial"/>
        </w:rPr>
      </w:pPr>
      <w:r>
        <w:rPr>
          <w:rFonts w:ascii="Arial" w:hAnsi="Arial" w:cs="Arial"/>
        </w:rPr>
        <w:t xml:space="preserve">Included in the case file are </w:t>
      </w:r>
      <w:r w:rsidR="00144613" w:rsidRPr="002D5C8E">
        <w:rPr>
          <w:rFonts w:ascii="Arial" w:hAnsi="Arial" w:cs="Arial"/>
          <w:b/>
          <w:szCs w:val="20"/>
          <w:u w:val="single"/>
        </w:rPr>
        <w:t>[Arbitration Awards/Step B decisions/local grievance settlements, etc.]</w:t>
      </w:r>
      <w:r w:rsidR="00144613" w:rsidRPr="002D5C8E">
        <w:rPr>
          <w:rFonts w:ascii="Arial" w:hAnsi="Arial" w:cs="Arial"/>
          <w:szCs w:val="20"/>
        </w:rPr>
        <w:t xml:space="preserve"> </w:t>
      </w:r>
      <w:r>
        <w:rPr>
          <w:rFonts w:ascii="Arial" w:hAnsi="Arial" w:cs="Arial"/>
        </w:rPr>
        <w:t>in which management was instructed/agreed to cease and desist violating Article 8</w:t>
      </w:r>
      <w:r w:rsidR="00640D6D">
        <w:rPr>
          <w:rFonts w:ascii="Arial" w:hAnsi="Arial" w:cs="Arial"/>
        </w:rPr>
        <w:t xml:space="preserve"> and/or 15</w:t>
      </w:r>
      <w:r>
        <w:rPr>
          <w:rFonts w:ascii="Arial" w:hAnsi="Arial" w:cs="Arial"/>
        </w:rPr>
        <w:t xml:space="preserve"> of the National Agreement. </w:t>
      </w:r>
    </w:p>
    <w:p w:rsidR="00C749D3" w:rsidRDefault="00C749D3" w:rsidP="00AA4A60">
      <w:pPr>
        <w:rPr>
          <w:rFonts w:ascii="Arial" w:hAnsi="Arial" w:cs="Arial"/>
        </w:rPr>
      </w:pPr>
    </w:p>
    <w:p w:rsidR="00E906D5" w:rsidRDefault="00E906D5" w:rsidP="00AA4A60">
      <w:pPr>
        <w:rPr>
          <w:rFonts w:ascii="Arial" w:hAnsi="Arial" w:cs="Arial"/>
          <w:b/>
          <w:sz w:val="28"/>
          <w:szCs w:val="28"/>
        </w:rPr>
      </w:pPr>
      <w:r>
        <w:rPr>
          <w:rFonts w:ascii="Arial" w:hAnsi="Arial" w:cs="Arial"/>
          <w:b/>
          <w:sz w:val="28"/>
          <w:szCs w:val="28"/>
        </w:rPr>
        <w:t>Contentions:</w:t>
      </w:r>
    </w:p>
    <w:p w:rsidR="00C749D3" w:rsidRDefault="00C749D3" w:rsidP="00AA4A60">
      <w:pPr>
        <w:rPr>
          <w:rFonts w:ascii="Arial" w:hAnsi="Arial" w:cs="Arial"/>
          <w:b/>
          <w:sz w:val="28"/>
          <w:szCs w:val="28"/>
        </w:rPr>
      </w:pPr>
    </w:p>
    <w:p w:rsidR="00E906D5" w:rsidRDefault="00E906D5" w:rsidP="003C606E">
      <w:pPr>
        <w:pStyle w:val="ListParagraph"/>
        <w:numPr>
          <w:ilvl w:val="0"/>
          <w:numId w:val="16"/>
        </w:numPr>
        <w:spacing w:after="160" w:line="259" w:lineRule="auto"/>
        <w:contextualSpacing/>
        <w:rPr>
          <w:rFonts w:ascii="Arial" w:hAnsi="Arial" w:cs="Arial"/>
        </w:rPr>
      </w:pPr>
      <w:r>
        <w:rPr>
          <w:rFonts w:ascii="Arial" w:hAnsi="Arial" w:cs="Arial"/>
        </w:rPr>
        <w:t>Management violated Article 15.3.A of the National Agreement and M-01517 by failing to abide by the previous Step B decisions/local grievance settlements in the case file.</w:t>
      </w:r>
      <w:r w:rsidR="009811FD">
        <w:rPr>
          <w:rFonts w:ascii="Arial" w:hAnsi="Arial" w:cs="Arial"/>
        </w:rPr>
        <w:t xml:space="preserve"> </w:t>
      </w:r>
      <w:r>
        <w:rPr>
          <w:rFonts w:ascii="Arial" w:hAnsi="Arial" w:cs="Arial"/>
        </w:rPr>
        <w:t xml:space="preserve"> When management violates contractual provisions despite being instructed/agreeing to cease and desist these violations, they have failed to bargain in good faith. </w:t>
      </w:r>
    </w:p>
    <w:p w:rsidR="003C606E" w:rsidRDefault="003C606E" w:rsidP="003C606E">
      <w:pPr>
        <w:pStyle w:val="ListParagraph"/>
        <w:spacing w:after="160" w:line="259" w:lineRule="auto"/>
        <w:contextualSpacing/>
        <w:rPr>
          <w:rFonts w:ascii="Arial" w:hAnsi="Arial" w:cs="Arial"/>
        </w:rPr>
      </w:pPr>
    </w:p>
    <w:p w:rsidR="00642148" w:rsidRDefault="003E7BB6" w:rsidP="00F343F2">
      <w:pPr>
        <w:pStyle w:val="ListParagraph"/>
        <w:numPr>
          <w:ilvl w:val="0"/>
          <w:numId w:val="16"/>
        </w:numPr>
        <w:spacing w:after="160" w:line="259" w:lineRule="auto"/>
        <w:contextualSpacing/>
        <w:rPr>
          <w:rFonts w:ascii="Arial" w:hAnsi="Arial" w:cs="Arial"/>
        </w:rPr>
      </w:pPr>
      <w:r w:rsidRPr="00642148">
        <w:rPr>
          <w:rFonts w:ascii="Arial" w:hAnsi="Arial" w:cs="Arial"/>
        </w:rPr>
        <w:t xml:space="preserve">The Union contends that Management has had prior cease and desist directives       to stop violating Article 8 </w:t>
      </w:r>
      <w:r w:rsidR="00642148" w:rsidRPr="00642148">
        <w:rPr>
          <w:rFonts w:ascii="Arial" w:hAnsi="Arial" w:cs="Arial"/>
        </w:rPr>
        <w:t xml:space="preserve">and/or 15 of the National Agreement. </w:t>
      </w:r>
    </w:p>
    <w:p w:rsidR="00642148" w:rsidRPr="00642148" w:rsidRDefault="00642148" w:rsidP="00642148">
      <w:pPr>
        <w:pStyle w:val="ListParagraph"/>
        <w:rPr>
          <w:rFonts w:ascii="Arial" w:hAnsi="Arial" w:cs="Arial"/>
        </w:rPr>
      </w:pPr>
    </w:p>
    <w:p w:rsidR="00E906D5" w:rsidRDefault="003E7BB6" w:rsidP="00771416">
      <w:pPr>
        <w:pStyle w:val="ListParagraph"/>
        <w:numPr>
          <w:ilvl w:val="0"/>
          <w:numId w:val="16"/>
        </w:numPr>
        <w:spacing w:after="160" w:line="259" w:lineRule="auto"/>
        <w:contextualSpacing/>
        <w:rPr>
          <w:rFonts w:ascii="Arial" w:hAnsi="Arial" w:cs="Arial"/>
        </w:rPr>
      </w:pPr>
      <w:r w:rsidRPr="00642148">
        <w:rPr>
          <w:rFonts w:ascii="Arial" w:hAnsi="Arial" w:cs="Arial"/>
        </w:rPr>
        <w:lastRenderedPageBreak/>
        <w:t xml:space="preserve">Management’s actions are continuous, egregious and deliberate. </w:t>
      </w:r>
      <w:r w:rsidR="003C606E" w:rsidRPr="00642148">
        <w:rPr>
          <w:rFonts w:ascii="Arial" w:hAnsi="Arial" w:cs="Arial"/>
        </w:rPr>
        <w:t xml:space="preserve"> </w:t>
      </w:r>
      <w:r w:rsidRPr="00642148">
        <w:rPr>
          <w:rFonts w:ascii="Arial" w:hAnsi="Arial" w:cs="Arial"/>
        </w:rPr>
        <w:t>The Union has included past decisions/settlements in the case file to support th</w:t>
      </w:r>
      <w:r w:rsidR="00642148" w:rsidRPr="00642148">
        <w:rPr>
          <w:rFonts w:ascii="Arial" w:hAnsi="Arial" w:cs="Arial"/>
        </w:rPr>
        <w:t>is point</w:t>
      </w:r>
      <w:r w:rsidRPr="00642148">
        <w:rPr>
          <w:rFonts w:ascii="Arial" w:hAnsi="Arial" w:cs="Arial"/>
        </w:rPr>
        <w:t>.</w:t>
      </w:r>
      <w:r w:rsidR="003C606E" w:rsidRPr="00642148">
        <w:rPr>
          <w:rFonts w:ascii="Arial" w:hAnsi="Arial" w:cs="Arial"/>
        </w:rPr>
        <w:t xml:space="preserve"> </w:t>
      </w:r>
      <w:r w:rsidRPr="00642148">
        <w:rPr>
          <w:rFonts w:ascii="Arial" w:hAnsi="Arial" w:cs="Arial"/>
        </w:rPr>
        <w:t xml:space="preserve"> </w:t>
      </w:r>
    </w:p>
    <w:p w:rsidR="00E906D5" w:rsidRDefault="00E906D5" w:rsidP="00AA4A60">
      <w:pPr>
        <w:rPr>
          <w:rFonts w:ascii="Arial" w:hAnsi="Arial" w:cs="Arial"/>
          <w:b/>
          <w:sz w:val="28"/>
          <w:szCs w:val="28"/>
        </w:rPr>
      </w:pPr>
      <w:r>
        <w:rPr>
          <w:rFonts w:ascii="Arial" w:hAnsi="Arial" w:cs="Arial"/>
          <w:b/>
          <w:sz w:val="28"/>
          <w:szCs w:val="28"/>
        </w:rPr>
        <w:t>Remedy:</w:t>
      </w:r>
    </w:p>
    <w:p w:rsidR="007906B3" w:rsidRDefault="007906B3" w:rsidP="00AA4A60">
      <w:pPr>
        <w:rPr>
          <w:rFonts w:ascii="Arial" w:hAnsi="Arial" w:cs="Arial"/>
          <w:b/>
          <w:sz w:val="28"/>
          <w:szCs w:val="28"/>
        </w:rPr>
      </w:pPr>
    </w:p>
    <w:p w:rsidR="007906B3" w:rsidRPr="007906B3" w:rsidRDefault="007906B3" w:rsidP="00144613">
      <w:pPr>
        <w:pStyle w:val="ListParagraph"/>
        <w:numPr>
          <w:ilvl w:val="0"/>
          <w:numId w:val="17"/>
        </w:numPr>
        <w:ind w:right="-144"/>
        <w:rPr>
          <w:rFonts w:ascii="Arial" w:hAnsi="Arial" w:cs="Arial"/>
        </w:rPr>
      </w:pPr>
      <w:r>
        <w:rPr>
          <w:rFonts w:ascii="Arial" w:hAnsi="Arial" w:cs="Arial"/>
        </w:rPr>
        <w:t>That management cease and desist violating Article 15 of the National Agreement.</w:t>
      </w:r>
    </w:p>
    <w:p w:rsidR="00AA4A60" w:rsidRDefault="00AA4A60" w:rsidP="00AA4A60">
      <w:pPr>
        <w:rPr>
          <w:rFonts w:ascii="Arial" w:hAnsi="Arial" w:cs="Arial"/>
          <w:b/>
          <w:sz w:val="28"/>
          <w:szCs w:val="28"/>
        </w:rPr>
      </w:pPr>
    </w:p>
    <w:p w:rsidR="00E906D5" w:rsidRPr="00E359AA" w:rsidRDefault="00E906D5" w:rsidP="00AA4A60">
      <w:pPr>
        <w:pStyle w:val="ListParagraph"/>
        <w:numPr>
          <w:ilvl w:val="0"/>
          <w:numId w:val="17"/>
        </w:numPr>
        <w:spacing w:after="160" w:line="259" w:lineRule="auto"/>
        <w:contextualSpacing/>
        <w:rPr>
          <w:rFonts w:ascii="Arial" w:hAnsi="Arial" w:cs="Arial"/>
        </w:rPr>
      </w:pPr>
      <w:r>
        <w:rPr>
          <w:rFonts w:ascii="Arial" w:hAnsi="Arial" w:cs="Arial"/>
        </w:rPr>
        <w:t>That Letter Carrier</w:t>
      </w:r>
      <w:r w:rsidR="00144613">
        <w:rPr>
          <w:rFonts w:ascii="Arial" w:hAnsi="Arial" w:cs="Arial"/>
        </w:rPr>
        <w:t xml:space="preserve">(s) </w:t>
      </w:r>
      <w:r w:rsidR="00144613">
        <w:rPr>
          <w:rFonts w:ascii="Arial" w:hAnsi="Arial" w:cs="Arial"/>
          <w:b/>
          <w:u w:val="single"/>
        </w:rPr>
        <w:t>[Name], [Name], and [Name]</w:t>
      </w:r>
      <w:r w:rsidR="00144613">
        <w:rPr>
          <w:rFonts w:ascii="Arial" w:hAnsi="Arial" w:cs="Arial"/>
        </w:rPr>
        <w:t xml:space="preserve"> each</w:t>
      </w:r>
      <w:r>
        <w:rPr>
          <w:rFonts w:ascii="Arial" w:hAnsi="Arial" w:cs="Arial"/>
        </w:rPr>
        <w:t xml:space="preserve"> be paid a lump sum of $100.00 as an incentive for future compliance. </w:t>
      </w:r>
    </w:p>
    <w:p w:rsidR="00E906D5" w:rsidRDefault="00E906D5" w:rsidP="00AA4A60">
      <w:pPr>
        <w:rPr>
          <w:rFonts w:ascii="Arial" w:hAnsi="Arial" w:cs="Arial"/>
          <w:i/>
        </w:rPr>
      </w:pPr>
    </w:p>
    <w:p w:rsidR="00E906D5" w:rsidRPr="00EB47A9" w:rsidRDefault="00E906D5" w:rsidP="00AA4A60">
      <w:pPr>
        <w:rPr>
          <w:rFonts w:ascii="Arial" w:hAnsi="Arial" w:cs="Arial"/>
        </w:rPr>
      </w:pPr>
    </w:p>
    <w:p w:rsidR="00E906D5" w:rsidRDefault="00E906D5" w:rsidP="00AA4A60">
      <w:pPr>
        <w:rPr>
          <w:rFonts w:ascii="Arial" w:hAnsi="Arial" w:cs="Arial"/>
          <w:i/>
        </w:rPr>
      </w:pPr>
    </w:p>
    <w:p w:rsidR="00E906D5" w:rsidRPr="00EB47A9" w:rsidRDefault="00E906D5" w:rsidP="00AA4A60">
      <w:pPr>
        <w:rPr>
          <w:rFonts w:ascii="Arial" w:hAnsi="Arial" w:cs="Arial"/>
        </w:rPr>
      </w:pPr>
    </w:p>
    <w:p w:rsidR="00E906D5" w:rsidRDefault="00E906D5" w:rsidP="00AA4A60">
      <w:pPr>
        <w:rPr>
          <w:rFonts w:ascii="Arial" w:hAnsi="Arial" w:cs="Arial"/>
        </w:rPr>
      </w:pPr>
    </w:p>
    <w:p w:rsidR="00E906D5" w:rsidRDefault="00E906D5" w:rsidP="00AA4A60">
      <w:pPr>
        <w:rPr>
          <w:rFonts w:ascii="Arial" w:hAnsi="Arial" w:cs="Arial"/>
        </w:rPr>
      </w:pPr>
    </w:p>
    <w:p w:rsidR="00E906D5" w:rsidRPr="00EB47A9" w:rsidRDefault="00E906D5" w:rsidP="00AA4A60">
      <w:pPr>
        <w:rPr>
          <w:rFonts w:ascii="Arial" w:hAnsi="Arial" w:cs="Arial"/>
        </w:rPr>
      </w:pPr>
    </w:p>
    <w:p w:rsidR="00E906D5" w:rsidRPr="00A96105" w:rsidRDefault="00E906D5">
      <w:pPr>
        <w:pStyle w:val="ListParagraph"/>
        <w:rPr>
          <w:rFonts w:ascii="Arial" w:hAnsi="Arial" w:cs="Arial"/>
        </w:rPr>
      </w:pPr>
    </w:p>
    <w:p w:rsidR="00E906D5" w:rsidRDefault="00E906D5" w:rsidP="00AA4A60">
      <w:pPr>
        <w:pStyle w:val="ListParagraph"/>
        <w:rPr>
          <w:rFonts w:ascii="Arial" w:hAnsi="Arial" w:cs="Arial"/>
        </w:rPr>
      </w:pPr>
    </w:p>
    <w:p w:rsidR="00E906D5" w:rsidRPr="00A96105" w:rsidRDefault="00E906D5">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3341D3" w:rsidRDefault="003341D3" w:rsidP="00AA4A60">
      <w:pPr>
        <w:pStyle w:val="ListParagraph"/>
        <w:rPr>
          <w:rFonts w:ascii="Arial" w:hAnsi="Arial" w:cs="Arial"/>
        </w:rPr>
      </w:pPr>
    </w:p>
    <w:p w:rsidR="003341D3" w:rsidRDefault="003341D3"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AA4A60">
      <w:pPr>
        <w:pStyle w:val="ListParagraph"/>
        <w:rPr>
          <w:rFonts w:ascii="Arial" w:hAnsi="Arial" w:cs="Arial"/>
        </w:rPr>
      </w:pPr>
    </w:p>
    <w:p w:rsidR="00E906D5" w:rsidRDefault="00E906D5"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642148" w:rsidRDefault="00642148" w:rsidP="009811FD">
      <w:pPr>
        <w:rPr>
          <w:rFonts w:ascii="Arial" w:hAnsi="Arial" w:cs="Arial"/>
        </w:rPr>
      </w:pPr>
    </w:p>
    <w:p w:rsidR="003C7386" w:rsidRDefault="003C7386" w:rsidP="009811FD">
      <w:pPr>
        <w:rPr>
          <w:rFonts w:ascii="Arial" w:hAnsi="Arial" w:cs="Arial"/>
        </w:rPr>
      </w:pPr>
    </w:p>
    <w:p w:rsidR="003C7386" w:rsidRDefault="003C7386" w:rsidP="009811FD">
      <w:pPr>
        <w:rPr>
          <w:rFonts w:ascii="Arial" w:hAnsi="Arial" w:cs="Arial"/>
        </w:rPr>
      </w:pPr>
    </w:p>
    <w:p w:rsidR="00A927C1" w:rsidRDefault="00A927C1" w:rsidP="00AA4A60">
      <w:pPr>
        <w:rPr>
          <w:rFonts w:ascii="Arial" w:hAnsi="Arial" w:cs="Arial"/>
        </w:rPr>
      </w:pPr>
    </w:p>
    <w:p w:rsidR="007906B3" w:rsidRPr="00AA4A60" w:rsidRDefault="007906B3" w:rsidP="00AA4A60">
      <w:pPr>
        <w:rPr>
          <w:rFonts w:ascii="Arial" w:hAnsi="Arial" w:cs="Arial"/>
        </w:rPr>
      </w:pPr>
    </w:p>
    <w:p w:rsidR="00E906D5" w:rsidRPr="003C04A2" w:rsidRDefault="00E906D5">
      <w:pPr>
        <w:pStyle w:val="BodyText"/>
        <w:ind w:left="720"/>
        <w:jc w:val="left"/>
        <w:rPr>
          <w:rFonts w:ascii="Arial" w:hAnsi="Arial" w:cs="Arial"/>
          <w:szCs w:val="24"/>
        </w:rPr>
      </w:pPr>
    </w:p>
    <w:p w:rsidR="00E906D5" w:rsidRPr="008F3188" w:rsidRDefault="00E906D5">
      <w:pPr>
        <w:pStyle w:val="BodyText"/>
        <w:ind w:left="720"/>
        <w:jc w:val="left"/>
        <w:rPr>
          <w:rFonts w:ascii="Arial" w:hAnsi="Arial" w:cs="Arial"/>
          <w:szCs w:val="24"/>
        </w:rPr>
      </w:pPr>
      <w:r>
        <w:rPr>
          <w:rFonts w:ascii="Arial" w:hAnsi="Arial" w:cs="Arial"/>
          <w:szCs w:val="24"/>
        </w:rPr>
        <w:t xml:space="preserve"> </w:t>
      </w:r>
    </w:p>
    <w:p w:rsidR="00E906D5" w:rsidRPr="00596016" w:rsidRDefault="00E906D5" w:rsidP="00E906D5">
      <w:pPr>
        <w:pStyle w:val="BodyText"/>
        <w:ind w:left="2880"/>
        <w:jc w:val="center"/>
        <w:rPr>
          <w:sz w:val="32"/>
          <w:szCs w:val="32"/>
        </w:rPr>
      </w:pPr>
      <w:r>
        <w:rPr>
          <w:b/>
          <w:noProof/>
          <w:sz w:val="28"/>
          <w:lang w:val="en-US" w:eastAsia="en-US"/>
        </w:rPr>
        <w:lastRenderedPageBreak/>
        <w:drawing>
          <wp:anchor distT="0" distB="0" distL="114300" distR="114300" simplePos="0" relativeHeight="251659264" behindDoc="0" locked="0" layoutInCell="1" allowOverlap="1" wp14:anchorId="237D5F84" wp14:editId="1BC6004E">
            <wp:simplePos x="0" y="0"/>
            <wp:positionH relativeFrom="column">
              <wp:posOffset>50800</wp:posOffset>
            </wp:positionH>
            <wp:positionV relativeFrom="paragraph">
              <wp:posOffset>-216535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06D5" w:rsidRPr="00BF193B" w:rsidRDefault="00E906D5" w:rsidP="00E906D5">
      <w:pPr>
        <w:widowControl w:val="0"/>
        <w:ind w:left="2880"/>
        <w:jc w:val="center"/>
        <w:rPr>
          <w:rFonts w:ascii="Arial" w:hAnsi="Arial" w:cs="Arial"/>
          <w:b/>
          <w:snapToGrid w:val="0"/>
          <w:sz w:val="32"/>
          <w:szCs w:val="32"/>
        </w:rPr>
      </w:pPr>
      <w:r w:rsidRPr="00BF193B">
        <w:rPr>
          <w:rFonts w:ascii="Arial" w:hAnsi="Arial" w:cs="Arial"/>
          <w:b/>
          <w:snapToGrid w:val="0"/>
          <w:sz w:val="32"/>
          <w:szCs w:val="32"/>
        </w:rPr>
        <w:t>National Association of Letter Carriers</w:t>
      </w:r>
    </w:p>
    <w:p w:rsidR="00E906D5" w:rsidRPr="00BF193B" w:rsidRDefault="00E906D5" w:rsidP="00E906D5">
      <w:pPr>
        <w:keepNext/>
        <w:widowControl w:val="0"/>
        <w:ind w:left="2880"/>
        <w:jc w:val="center"/>
        <w:outlineLvl w:val="0"/>
        <w:rPr>
          <w:rFonts w:ascii="Arial" w:hAnsi="Arial" w:cs="Arial"/>
          <w:b/>
          <w:snapToGrid w:val="0"/>
          <w:sz w:val="32"/>
          <w:szCs w:val="32"/>
        </w:rPr>
      </w:pPr>
      <w:r w:rsidRPr="00BF193B">
        <w:rPr>
          <w:rFonts w:ascii="Arial" w:hAnsi="Arial" w:cs="Arial"/>
          <w:b/>
          <w:snapToGrid w:val="0"/>
          <w:sz w:val="32"/>
          <w:szCs w:val="32"/>
        </w:rPr>
        <w:t>Request for Information</w:t>
      </w:r>
    </w:p>
    <w:p w:rsidR="00E906D5" w:rsidRPr="00BF193B" w:rsidRDefault="00E906D5" w:rsidP="00E906D5">
      <w:pPr>
        <w:keepNext/>
        <w:widowControl w:val="0"/>
        <w:outlineLvl w:val="3"/>
        <w:rPr>
          <w:rFonts w:ascii="Arial" w:hAnsi="Arial" w:cs="Arial"/>
          <w:snapToGrid w:val="0"/>
        </w:rPr>
      </w:pPr>
    </w:p>
    <w:p w:rsidR="00E906D5" w:rsidRPr="00BF193B" w:rsidRDefault="00E906D5" w:rsidP="00E906D5">
      <w:pPr>
        <w:keepNext/>
        <w:widowControl w:val="0"/>
        <w:outlineLvl w:val="3"/>
        <w:rPr>
          <w:rFonts w:ascii="Arial" w:hAnsi="Arial" w:cs="Arial"/>
          <w:snapToGrid w:val="0"/>
        </w:rPr>
      </w:pPr>
    </w:p>
    <w:p w:rsidR="00E906D5" w:rsidRDefault="00E906D5" w:rsidP="00E906D5">
      <w:pPr>
        <w:rPr>
          <w:rFonts w:ascii="Arial" w:hAnsi="Arial" w:cs="Arial"/>
        </w:rPr>
      </w:pPr>
    </w:p>
    <w:p w:rsidR="00E906D5" w:rsidRDefault="00E906D5" w:rsidP="00E906D5">
      <w:pPr>
        <w:rPr>
          <w:rFonts w:ascii="Arial" w:hAnsi="Arial" w:cs="Arial"/>
        </w:rPr>
      </w:pPr>
    </w:p>
    <w:p w:rsidR="00C749D3" w:rsidRPr="00C90396" w:rsidRDefault="00C749D3" w:rsidP="00E906D5">
      <w:pPr>
        <w:rPr>
          <w:rFonts w:ascii="Arial" w:hAnsi="Arial" w:cs="Arial"/>
        </w:rPr>
      </w:pPr>
    </w:p>
    <w:p w:rsidR="00E906D5" w:rsidRPr="000D5703" w:rsidRDefault="00E906D5" w:rsidP="00E906D5">
      <w:pPr>
        <w:keepNext/>
        <w:widowControl w:val="0"/>
        <w:ind w:left="6210" w:hanging="6210"/>
        <w:outlineLvl w:val="3"/>
        <w:rPr>
          <w:rFonts w:ascii="Arial" w:hAnsi="Arial" w:cs="Arial"/>
          <w:snapToGrid w:val="0"/>
        </w:rPr>
      </w:pPr>
      <w:r w:rsidRPr="000D5703">
        <w:rPr>
          <w:rFonts w:ascii="Arial" w:hAnsi="Arial" w:cs="Arial"/>
          <w:snapToGrid w:val="0"/>
        </w:rPr>
        <w:t xml:space="preserve">To: ____________________________________ </w:t>
      </w:r>
      <w:r w:rsidRPr="000D5703">
        <w:rPr>
          <w:rFonts w:ascii="Arial" w:hAnsi="Arial" w:cs="Arial"/>
          <w:snapToGrid w:val="0"/>
        </w:rPr>
        <w:tab/>
        <w:t>Date ___________________</w:t>
      </w:r>
    </w:p>
    <w:p w:rsidR="00E906D5" w:rsidRPr="00AA4A60" w:rsidRDefault="00E906D5" w:rsidP="00E906D5">
      <w:pPr>
        <w:keepNext/>
        <w:widowControl w:val="0"/>
        <w:ind w:left="360"/>
        <w:outlineLvl w:val="4"/>
        <w:rPr>
          <w:rFonts w:ascii="Arial" w:hAnsi="Arial" w:cs="Arial"/>
          <w:snapToGrid w:val="0"/>
          <w:sz w:val="20"/>
          <w:szCs w:val="20"/>
        </w:rPr>
      </w:pPr>
      <w:r w:rsidRPr="00AA4A60">
        <w:rPr>
          <w:rFonts w:ascii="Arial" w:hAnsi="Arial" w:cs="Arial"/>
          <w:snapToGrid w:val="0"/>
          <w:sz w:val="20"/>
          <w:szCs w:val="20"/>
        </w:rPr>
        <w:t>(Manager/Supervisor)</w:t>
      </w:r>
    </w:p>
    <w:p w:rsidR="00E906D5" w:rsidRPr="000D5703" w:rsidRDefault="00E906D5" w:rsidP="00E906D5">
      <w:pPr>
        <w:rPr>
          <w:rFonts w:ascii="Arial" w:hAnsi="Arial" w:cs="Arial"/>
        </w:rPr>
      </w:pPr>
    </w:p>
    <w:p w:rsidR="00E906D5" w:rsidRPr="000D5703" w:rsidRDefault="00E906D5" w:rsidP="00E906D5">
      <w:pPr>
        <w:widowControl w:val="0"/>
        <w:rPr>
          <w:rFonts w:ascii="Arial" w:hAnsi="Arial" w:cs="Arial"/>
          <w:snapToGrid w:val="0"/>
        </w:rPr>
      </w:pPr>
      <w:r w:rsidRPr="000D5703">
        <w:rPr>
          <w:rFonts w:ascii="Arial" w:hAnsi="Arial" w:cs="Arial"/>
          <w:snapToGrid w:val="0"/>
        </w:rPr>
        <w:t xml:space="preserve">____________________________________ </w:t>
      </w:r>
    </w:p>
    <w:p w:rsidR="00E906D5" w:rsidRPr="00AA4A60" w:rsidRDefault="00E906D5" w:rsidP="00E906D5">
      <w:pPr>
        <w:widowControl w:val="0"/>
        <w:rPr>
          <w:rFonts w:ascii="Arial" w:hAnsi="Arial" w:cs="Arial"/>
          <w:snapToGrid w:val="0"/>
          <w:sz w:val="20"/>
          <w:szCs w:val="20"/>
        </w:rPr>
      </w:pPr>
      <w:r w:rsidRPr="00AA4A60">
        <w:rPr>
          <w:rFonts w:ascii="Arial" w:hAnsi="Arial" w:cs="Arial"/>
          <w:snapToGrid w:val="0"/>
          <w:sz w:val="20"/>
          <w:szCs w:val="20"/>
        </w:rPr>
        <w:t>(Station/Post Office)</w:t>
      </w:r>
    </w:p>
    <w:p w:rsidR="00E906D5" w:rsidRPr="000D5703" w:rsidRDefault="00E906D5" w:rsidP="00E906D5">
      <w:pPr>
        <w:widowControl w:val="0"/>
        <w:rPr>
          <w:rFonts w:ascii="Arial" w:hAnsi="Arial" w:cs="Arial"/>
          <w:snapToGrid w:val="0"/>
        </w:rPr>
      </w:pPr>
    </w:p>
    <w:p w:rsidR="00E906D5" w:rsidRDefault="00E906D5" w:rsidP="00E906D5">
      <w:pPr>
        <w:widowControl w:val="0"/>
        <w:rPr>
          <w:rFonts w:ascii="Arial" w:hAnsi="Arial" w:cs="Arial"/>
          <w:snapToGrid w:val="0"/>
        </w:rPr>
      </w:pPr>
      <w:r w:rsidRPr="000D5703">
        <w:rPr>
          <w:rFonts w:ascii="Arial" w:hAnsi="Arial" w:cs="Arial"/>
          <w:snapToGrid w:val="0"/>
        </w:rPr>
        <w:t>Manager/Supervisor _______________________,</w:t>
      </w:r>
    </w:p>
    <w:p w:rsidR="009811FD" w:rsidRPr="000D5703" w:rsidRDefault="009811FD"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 xml:space="preserve">Pursuant to Articles 17 and 31 of the National Agreement, I am requesting the following information to investigate a grievance concerning a violation of </w:t>
      </w:r>
      <w:r>
        <w:rPr>
          <w:rFonts w:ascii="Arial" w:hAnsi="Arial" w:cs="Arial"/>
          <w:snapToGrid w:val="0"/>
        </w:rPr>
        <w:t>Article 8 of the National Agreement:</w:t>
      </w:r>
    </w:p>
    <w:p w:rsidR="00E906D5" w:rsidRPr="000D5703" w:rsidRDefault="00E906D5" w:rsidP="00E906D5">
      <w:pPr>
        <w:widowControl w:val="0"/>
        <w:rPr>
          <w:rFonts w:ascii="Arial" w:hAnsi="Arial" w:cs="Arial"/>
          <w:snapToGrid w:val="0"/>
        </w:rPr>
      </w:pPr>
    </w:p>
    <w:p w:rsidR="00642148" w:rsidRDefault="00642148" w:rsidP="00642148">
      <w:pPr>
        <w:pStyle w:val="ListParagraph"/>
        <w:widowControl w:val="0"/>
        <w:numPr>
          <w:ilvl w:val="0"/>
          <w:numId w:val="19"/>
        </w:numPr>
        <w:spacing w:after="160" w:line="259" w:lineRule="auto"/>
        <w:contextualSpacing/>
        <w:rPr>
          <w:rFonts w:ascii="Arial" w:hAnsi="Arial" w:cs="Arial"/>
          <w:snapToGrid w:val="0"/>
        </w:rPr>
      </w:pPr>
      <w:r>
        <w:rPr>
          <w:rFonts w:ascii="Arial" w:hAnsi="Arial" w:cs="Arial"/>
          <w:snapToGrid w:val="0"/>
        </w:rPr>
        <w:t xml:space="preserve">Copy of the ODL sign-up sheets from </w:t>
      </w:r>
      <w:r w:rsidRPr="002E1405">
        <w:rPr>
          <w:rFonts w:ascii="Arial" w:hAnsi="Arial" w:cs="Arial"/>
          <w:b/>
          <w:snapToGrid w:val="0"/>
          <w:u w:val="single"/>
        </w:rPr>
        <w:t>[Quarter</w:t>
      </w:r>
      <w:r>
        <w:rPr>
          <w:rFonts w:ascii="Arial" w:hAnsi="Arial" w:cs="Arial"/>
          <w:b/>
          <w:snapToGrid w:val="0"/>
        </w:rPr>
        <w:t xml:space="preserve">] </w:t>
      </w:r>
      <w:r>
        <w:rPr>
          <w:rFonts w:ascii="Arial" w:hAnsi="Arial" w:cs="Arial"/>
          <w:snapToGrid w:val="0"/>
        </w:rPr>
        <w:t xml:space="preserve">of </w:t>
      </w:r>
      <w:r>
        <w:rPr>
          <w:rFonts w:ascii="Arial" w:hAnsi="Arial" w:cs="Arial"/>
          <w:b/>
          <w:snapToGrid w:val="0"/>
        </w:rPr>
        <w:t>[</w:t>
      </w:r>
      <w:r w:rsidRPr="002E1405">
        <w:rPr>
          <w:rFonts w:ascii="Arial" w:hAnsi="Arial" w:cs="Arial"/>
          <w:b/>
          <w:snapToGrid w:val="0"/>
          <w:u w:val="single"/>
        </w:rPr>
        <w:t>Year</w:t>
      </w:r>
      <w:r>
        <w:rPr>
          <w:rFonts w:ascii="Arial" w:hAnsi="Arial" w:cs="Arial"/>
          <w:b/>
          <w:snapToGrid w:val="0"/>
        </w:rPr>
        <w:t>]</w:t>
      </w:r>
      <w:r>
        <w:rPr>
          <w:rFonts w:ascii="Arial" w:hAnsi="Arial" w:cs="Arial"/>
          <w:snapToGrid w:val="0"/>
        </w:rPr>
        <w:t>.</w:t>
      </w:r>
    </w:p>
    <w:p w:rsidR="00E906D5" w:rsidRDefault="00E906D5" w:rsidP="00E906D5">
      <w:pPr>
        <w:pStyle w:val="ListParagraph"/>
        <w:widowControl w:val="0"/>
        <w:numPr>
          <w:ilvl w:val="0"/>
          <w:numId w:val="19"/>
        </w:numPr>
        <w:spacing w:after="160" w:line="259" w:lineRule="auto"/>
        <w:contextualSpacing/>
        <w:rPr>
          <w:rFonts w:ascii="Arial" w:hAnsi="Arial" w:cs="Arial"/>
          <w:snapToGrid w:val="0"/>
        </w:rPr>
      </w:pPr>
      <w:r>
        <w:rPr>
          <w:rFonts w:ascii="Arial" w:hAnsi="Arial" w:cs="Arial"/>
          <w:snapToGrid w:val="0"/>
        </w:rPr>
        <w:t xml:space="preserve">TACS Employee Everything reports for Carrier(s) </w:t>
      </w:r>
      <w:r>
        <w:rPr>
          <w:rFonts w:ascii="Arial" w:hAnsi="Arial" w:cs="Arial"/>
          <w:b/>
          <w:snapToGrid w:val="0"/>
        </w:rPr>
        <w:t>[</w:t>
      </w:r>
      <w:r w:rsidRPr="002E1405">
        <w:rPr>
          <w:rFonts w:ascii="Arial" w:hAnsi="Arial" w:cs="Arial"/>
          <w:b/>
          <w:snapToGrid w:val="0"/>
          <w:u w:val="single"/>
        </w:rPr>
        <w:t>Names</w:t>
      </w:r>
      <w:r>
        <w:rPr>
          <w:rFonts w:ascii="Arial" w:hAnsi="Arial" w:cs="Arial"/>
          <w:b/>
          <w:snapToGrid w:val="0"/>
        </w:rPr>
        <w:t xml:space="preserve">] </w:t>
      </w:r>
      <w:r>
        <w:rPr>
          <w:rFonts w:ascii="Arial" w:hAnsi="Arial" w:cs="Arial"/>
          <w:snapToGrid w:val="0"/>
        </w:rPr>
        <w:t>fo</w:t>
      </w:r>
      <w:r w:rsidR="00642148">
        <w:rPr>
          <w:rFonts w:ascii="Arial" w:hAnsi="Arial" w:cs="Arial"/>
          <w:snapToGrid w:val="0"/>
        </w:rPr>
        <w:t xml:space="preserve">r the period </w:t>
      </w:r>
      <w:r>
        <w:rPr>
          <w:rFonts w:ascii="Arial" w:hAnsi="Arial" w:cs="Arial"/>
          <w:snapToGrid w:val="0"/>
        </w:rPr>
        <w:t xml:space="preserve"> </w:t>
      </w:r>
      <w:r>
        <w:rPr>
          <w:rFonts w:ascii="Arial" w:hAnsi="Arial" w:cs="Arial"/>
          <w:b/>
          <w:snapToGrid w:val="0"/>
        </w:rPr>
        <w:t>[</w:t>
      </w:r>
      <w:r w:rsidRPr="002E1405">
        <w:rPr>
          <w:rFonts w:ascii="Arial" w:hAnsi="Arial" w:cs="Arial"/>
          <w:b/>
          <w:snapToGrid w:val="0"/>
          <w:u w:val="single"/>
        </w:rPr>
        <w:t>date</w:t>
      </w:r>
      <w:r w:rsidR="00642148">
        <w:rPr>
          <w:rFonts w:ascii="Arial" w:hAnsi="Arial" w:cs="Arial"/>
          <w:b/>
          <w:snapToGrid w:val="0"/>
          <w:u w:val="single"/>
        </w:rPr>
        <w:t xml:space="preserve"> to date</w:t>
      </w:r>
      <w:r>
        <w:rPr>
          <w:rFonts w:ascii="Arial" w:hAnsi="Arial" w:cs="Arial"/>
          <w:b/>
          <w:snapToGrid w:val="0"/>
        </w:rPr>
        <w:t>]</w:t>
      </w:r>
      <w:r>
        <w:rPr>
          <w:rFonts w:ascii="Arial" w:hAnsi="Arial" w:cs="Arial"/>
          <w:snapToGrid w:val="0"/>
        </w:rPr>
        <w:t>.</w:t>
      </w:r>
    </w:p>
    <w:p w:rsidR="00642148" w:rsidRDefault="00642148" w:rsidP="00642148">
      <w:pPr>
        <w:pStyle w:val="ListParagraph"/>
        <w:widowControl w:val="0"/>
        <w:numPr>
          <w:ilvl w:val="0"/>
          <w:numId w:val="19"/>
        </w:numPr>
        <w:spacing w:after="160" w:line="259" w:lineRule="auto"/>
        <w:contextualSpacing/>
        <w:rPr>
          <w:rFonts w:ascii="Arial" w:hAnsi="Arial" w:cs="Arial"/>
          <w:snapToGrid w:val="0"/>
        </w:rPr>
      </w:pPr>
      <w:r>
        <w:rPr>
          <w:rFonts w:ascii="Arial" w:hAnsi="Arial" w:cs="Arial"/>
          <w:snapToGrid w:val="0"/>
        </w:rPr>
        <w:t xml:space="preserve">Copies of all PS Forms 3996 for the period </w:t>
      </w:r>
      <w:r>
        <w:rPr>
          <w:rFonts w:ascii="Arial" w:hAnsi="Arial" w:cs="Arial"/>
          <w:b/>
          <w:snapToGrid w:val="0"/>
        </w:rPr>
        <w:t>[</w:t>
      </w:r>
      <w:r w:rsidRPr="002E1405">
        <w:rPr>
          <w:rFonts w:ascii="Arial" w:hAnsi="Arial" w:cs="Arial"/>
          <w:b/>
          <w:snapToGrid w:val="0"/>
          <w:u w:val="single"/>
        </w:rPr>
        <w:t>date</w:t>
      </w:r>
      <w:r>
        <w:rPr>
          <w:rFonts w:ascii="Arial" w:hAnsi="Arial" w:cs="Arial"/>
          <w:b/>
          <w:snapToGrid w:val="0"/>
          <w:u w:val="single"/>
        </w:rPr>
        <w:t xml:space="preserve"> to date</w:t>
      </w:r>
      <w:r>
        <w:rPr>
          <w:rFonts w:ascii="Arial" w:hAnsi="Arial" w:cs="Arial"/>
          <w:b/>
          <w:snapToGrid w:val="0"/>
        </w:rPr>
        <w:t>]</w:t>
      </w:r>
      <w:r>
        <w:rPr>
          <w:rFonts w:ascii="Arial" w:hAnsi="Arial" w:cs="Arial"/>
          <w:snapToGrid w:val="0"/>
        </w:rPr>
        <w:t>.</w:t>
      </w:r>
    </w:p>
    <w:p w:rsidR="00E906D5" w:rsidRDefault="00E906D5" w:rsidP="00E906D5">
      <w:pPr>
        <w:pStyle w:val="ListParagraph"/>
        <w:widowControl w:val="0"/>
        <w:numPr>
          <w:ilvl w:val="0"/>
          <w:numId w:val="19"/>
        </w:numPr>
        <w:spacing w:after="160" w:line="259" w:lineRule="auto"/>
        <w:contextualSpacing/>
        <w:rPr>
          <w:rFonts w:ascii="Arial" w:hAnsi="Arial" w:cs="Arial"/>
          <w:snapToGrid w:val="0"/>
        </w:rPr>
      </w:pPr>
      <w:r>
        <w:rPr>
          <w:rFonts w:ascii="Arial" w:hAnsi="Arial" w:cs="Arial"/>
          <w:snapToGrid w:val="0"/>
        </w:rPr>
        <w:t xml:space="preserve">Copy of carrier schedule from </w:t>
      </w:r>
      <w:r>
        <w:rPr>
          <w:rFonts w:ascii="Arial" w:hAnsi="Arial" w:cs="Arial"/>
          <w:b/>
          <w:snapToGrid w:val="0"/>
        </w:rPr>
        <w:t>[</w:t>
      </w:r>
      <w:r w:rsidRPr="002E1405">
        <w:rPr>
          <w:rFonts w:ascii="Arial" w:hAnsi="Arial" w:cs="Arial"/>
          <w:b/>
          <w:snapToGrid w:val="0"/>
          <w:u w:val="single"/>
        </w:rPr>
        <w:t>Date</w:t>
      </w:r>
      <w:r>
        <w:rPr>
          <w:rFonts w:ascii="Arial" w:hAnsi="Arial" w:cs="Arial"/>
          <w:b/>
          <w:snapToGrid w:val="0"/>
        </w:rPr>
        <w:t>]</w:t>
      </w:r>
      <w:r>
        <w:rPr>
          <w:rFonts w:ascii="Arial" w:hAnsi="Arial" w:cs="Arial"/>
          <w:snapToGrid w:val="0"/>
        </w:rPr>
        <w:t>.</w:t>
      </w:r>
    </w:p>
    <w:p w:rsidR="00640D6D" w:rsidRDefault="00640D6D" w:rsidP="00E906D5">
      <w:pPr>
        <w:pStyle w:val="ListParagraph"/>
        <w:widowControl w:val="0"/>
        <w:numPr>
          <w:ilvl w:val="0"/>
          <w:numId w:val="19"/>
        </w:numPr>
        <w:spacing w:after="160" w:line="259" w:lineRule="auto"/>
        <w:contextualSpacing/>
        <w:rPr>
          <w:rFonts w:ascii="Arial" w:hAnsi="Arial" w:cs="Arial"/>
          <w:snapToGrid w:val="0"/>
        </w:rPr>
      </w:pPr>
      <w:r>
        <w:rPr>
          <w:rFonts w:ascii="Arial" w:hAnsi="Arial" w:cs="Arial"/>
          <w:snapToGrid w:val="0"/>
        </w:rPr>
        <w:t xml:space="preserve">Copy of all Letter Carrier requests to be removed from ODL during </w:t>
      </w:r>
      <w:r>
        <w:rPr>
          <w:rFonts w:ascii="Arial" w:hAnsi="Arial" w:cs="Arial"/>
          <w:b/>
          <w:snapToGrid w:val="0"/>
        </w:rPr>
        <w:t>[</w:t>
      </w:r>
      <w:r w:rsidRPr="002E1405">
        <w:rPr>
          <w:rFonts w:ascii="Arial" w:hAnsi="Arial" w:cs="Arial"/>
          <w:b/>
          <w:snapToGrid w:val="0"/>
          <w:u w:val="single"/>
        </w:rPr>
        <w:t>Quarter</w:t>
      </w:r>
      <w:r>
        <w:rPr>
          <w:rFonts w:ascii="Arial" w:hAnsi="Arial" w:cs="Arial"/>
          <w:b/>
          <w:snapToGrid w:val="0"/>
        </w:rPr>
        <w:t xml:space="preserve">] </w:t>
      </w:r>
      <w:r>
        <w:rPr>
          <w:rFonts w:ascii="Arial" w:hAnsi="Arial" w:cs="Arial"/>
          <w:snapToGrid w:val="0"/>
        </w:rPr>
        <w:t xml:space="preserve">of </w:t>
      </w:r>
      <w:r w:rsidRPr="002E1405">
        <w:rPr>
          <w:rFonts w:ascii="Arial" w:hAnsi="Arial" w:cs="Arial"/>
          <w:b/>
          <w:snapToGrid w:val="0"/>
          <w:u w:val="single"/>
        </w:rPr>
        <w:t>[Year</w:t>
      </w:r>
      <w:r>
        <w:rPr>
          <w:rFonts w:ascii="Arial" w:hAnsi="Arial" w:cs="Arial"/>
          <w:b/>
          <w:snapToGrid w:val="0"/>
        </w:rPr>
        <w:t>]</w:t>
      </w:r>
      <w:r>
        <w:rPr>
          <w:rFonts w:ascii="Arial" w:hAnsi="Arial" w:cs="Arial"/>
          <w:snapToGrid w:val="0"/>
        </w:rPr>
        <w:t>.</w:t>
      </w:r>
    </w:p>
    <w:p w:rsidR="00E906D5" w:rsidRPr="00674718"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I’m also requesting time to interview the following individuals:</w:t>
      </w:r>
    </w:p>
    <w:p w:rsidR="00E906D5" w:rsidRPr="000D5703" w:rsidRDefault="00E906D5" w:rsidP="00E906D5">
      <w:pPr>
        <w:widowControl w:val="0"/>
        <w:rPr>
          <w:rFonts w:ascii="Arial" w:hAnsi="Arial" w:cs="Arial"/>
          <w:snapToGrid w:val="0"/>
        </w:rPr>
      </w:pPr>
    </w:p>
    <w:p w:rsidR="00E906D5" w:rsidRPr="009979DF" w:rsidRDefault="00184791" w:rsidP="00E906D5">
      <w:pPr>
        <w:widowControl w:val="0"/>
        <w:numPr>
          <w:ilvl w:val="0"/>
          <w:numId w:val="18"/>
        </w:numPr>
        <w:overflowPunct w:val="0"/>
        <w:autoSpaceDE w:val="0"/>
        <w:autoSpaceDN w:val="0"/>
        <w:adjustRightInd w:val="0"/>
        <w:textAlignment w:val="baseline"/>
        <w:rPr>
          <w:rFonts w:ascii="Arial" w:hAnsi="Arial" w:cs="Arial"/>
          <w:snapToGrid w:val="0"/>
        </w:rPr>
      </w:pPr>
      <w:r>
        <w:rPr>
          <w:rFonts w:ascii="Arial" w:hAnsi="Arial" w:cs="Arial"/>
          <w:b/>
          <w:snapToGrid w:val="0"/>
          <w:u w:val="single"/>
        </w:rPr>
        <w:t>[Name]</w:t>
      </w:r>
    </w:p>
    <w:p w:rsidR="009979DF" w:rsidRPr="009979DF" w:rsidRDefault="009979DF" w:rsidP="00E906D5">
      <w:pPr>
        <w:widowControl w:val="0"/>
        <w:numPr>
          <w:ilvl w:val="0"/>
          <w:numId w:val="18"/>
        </w:numPr>
        <w:overflowPunct w:val="0"/>
        <w:autoSpaceDE w:val="0"/>
        <w:autoSpaceDN w:val="0"/>
        <w:adjustRightInd w:val="0"/>
        <w:textAlignment w:val="baseline"/>
        <w:rPr>
          <w:rFonts w:ascii="Arial" w:hAnsi="Arial" w:cs="Arial"/>
          <w:snapToGrid w:val="0"/>
        </w:rPr>
      </w:pPr>
      <w:r>
        <w:rPr>
          <w:rFonts w:ascii="Arial" w:hAnsi="Arial" w:cs="Arial"/>
          <w:b/>
          <w:snapToGrid w:val="0"/>
          <w:u w:val="single"/>
        </w:rPr>
        <w:t>[Name]</w:t>
      </w:r>
    </w:p>
    <w:p w:rsidR="009979DF" w:rsidRPr="000D5703" w:rsidRDefault="009979DF" w:rsidP="00E906D5">
      <w:pPr>
        <w:widowControl w:val="0"/>
        <w:numPr>
          <w:ilvl w:val="0"/>
          <w:numId w:val="18"/>
        </w:numPr>
        <w:overflowPunct w:val="0"/>
        <w:autoSpaceDE w:val="0"/>
        <w:autoSpaceDN w:val="0"/>
        <w:adjustRightInd w:val="0"/>
        <w:textAlignment w:val="baseline"/>
        <w:rPr>
          <w:rFonts w:ascii="Arial" w:hAnsi="Arial" w:cs="Arial"/>
          <w:snapToGrid w:val="0"/>
        </w:rPr>
      </w:pPr>
      <w:r>
        <w:rPr>
          <w:rFonts w:ascii="Arial" w:hAnsi="Arial" w:cs="Arial"/>
          <w:b/>
          <w:snapToGrid w:val="0"/>
          <w:u w:val="single"/>
        </w:rPr>
        <w:t>[Name]</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 xml:space="preserve">Your cooperation in this matter will be greatly appreciated. </w:t>
      </w:r>
      <w:r w:rsidR="003C606E">
        <w:rPr>
          <w:rFonts w:ascii="Arial" w:hAnsi="Arial" w:cs="Arial"/>
          <w:snapToGrid w:val="0"/>
        </w:rPr>
        <w:t xml:space="preserve"> </w:t>
      </w:r>
      <w:r w:rsidRPr="000D5703">
        <w:rPr>
          <w:rFonts w:ascii="Arial" w:hAnsi="Arial" w:cs="Arial"/>
          <w:snapToGrid w:val="0"/>
        </w:rPr>
        <w:t>If you have any questions concerning this request, or if I may be of assistance to you in some other way, please feel free to contact me.</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Sincerely,</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__________________________</w:t>
      </w:r>
      <w:r w:rsidRPr="000D5703">
        <w:rPr>
          <w:rFonts w:ascii="Arial" w:hAnsi="Arial" w:cs="Arial"/>
          <w:snapToGrid w:val="0"/>
        </w:rPr>
        <w:tab/>
        <w:t>Request received by: _________________________</w:t>
      </w:r>
    </w:p>
    <w:p w:rsidR="00E906D5" w:rsidRPr="000D5703" w:rsidRDefault="00E906D5" w:rsidP="00E906D5">
      <w:pPr>
        <w:widowControl w:val="0"/>
        <w:rPr>
          <w:rFonts w:ascii="Arial" w:hAnsi="Arial" w:cs="Arial"/>
          <w:snapToGrid w:val="0"/>
        </w:rPr>
      </w:pPr>
      <w:r w:rsidRPr="000D5703">
        <w:rPr>
          <w:rFonts w:ascii="Arial" w:hAnsi="Arial" w:cs="Arial"/>
          <w:snapToGrid w:val="0"/>
        </w:rPr>
        <w:t>Shop Steward</w:t>
      </w:r>
    </w:p>
    <w:p w:rsidR="00E906D5" w:rsidRPr="000D5703" w:rsidRDefault="00E906D5" w:rsidP="00E906D5">
      <w:pPr>
        <w:widowControl w:val="0"/>
        <w:ind w:left="6030" w:hanging="6030"/>
        <w:rPr>
          <w:rFonts w:ascii="Arial" w:hAnsi="Arial" w:cs="Arial"/>
          <w:snapToGrid w:val="0"/>
        </w:rPr>
      </w:pPr>
      <w:r w:rsidRPr="000D5703">
        <w:rPr>
          <w:rFonts w:ascii="Arial" w:hAnsi="Arial" w:cs="Arial"/>
          <w:snapToGrid w:val="0"/>
        </w:rPr>
        <w:t>NALC</w:t>
      </w:r>
      <w:r w:rsidRPr="000D5703">
        <w:rPr>
          <w:rFonts w:ascii="Arial" w:hAnsi="Arial" w:cs="Arial"/>
          <w:snapToGrid w:val="0"/>
        </w:rPr>
        <w:tab/>
        <w:t>Date: ___________________</w:t>
      </w:r>
    </w:p>
    <w:p w:rsidR="00E906D5" w:rsidRPr="000D5703" w:rsidRDefault="00E906D5" w:rsidP="00E906D5">
      <w:pPr>
        <w:widowControl w:val="0"/>
        <w:ind w:left="2880"/>
        <w:jc w:val="center"/>
        <w:rPr>
          <w:rFonts w:ascii="Arial" w:hAnsi="Arial" w:cs="Arial"/>
          <w:b/>
          <w:snapToGrid w:val="0"/>
        </w:rPr>
      </w:pPr>
      <w:r w:rsidRPr="000D5703">
        <w:rPr>
          <w:rFonts w:ascii="Arial" w:hAnsi="Arial" w:cs="Arial"/>
          <w:snapToGrid w:val="0"/>
        </w:rPr>
        <w:br w:type="page"/>
      </w:r>
    </w:p>
    <w:p w:rsidR="00E906D5" w:rsidRPr="00C749D3" w:rsidRDefault="00E906D5" w:rsidP="00E906D5">
      <w:pPr>
        <w:widowControl w:val="0"/>
        <w:ind w:left="2880"/>
        <w:jc w:val="center"/>
        <w:rPr>
          <w:rFonts w:ascii="Arial" w:hAnsi="Arial" w:cs="Arial"/>
          <w:b/>
          <w:snapToGrid w:val="0"/>
          <w:sz w:val="28"/>
          <w:szCs w:val="28"/>
        </w:rPr>
      </w:pPr>
      <w:r w:rsidRPr="00C749D3">
        <w:rPr>
          <w:rFonts w:ascii="Arial" w:hAnsi="Arial" w:cs="Arial"/>
          <w:b/>
          <w:noProof/>
          <w:sz w:val="28"/>
          <w:szCs w:val="28"/>
        </w:rPr>
        <w:lastRenderedPageBreak/>
        <w:drawing>
          <wp:anchor distT="0" distB="0" distL="114300" distR="114300" simplePos="0" relativeHeight="251660288" behindDoc="0" locked="0" layoutInCell="1" allowOverlap="1" wp14:anchorId="16067067" wp14:editId="1012DE83">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9D3">
        <w:rPr>
          <w:rFonts w:ascii="Arial" w:hAnsi="Arial" w:cs="Arial"/>
          <w:b/>
          <w:snapToGrid w:val="0"/>
          <w:sz w:val="28"/>
          <w:szCs w:val="28"/>
        </w:rPr>
        <w:t>National Association of Letter Carriers</w:t>
      </w:r>
    </w:p>
    <w:p w:rsidR="00E906D5" w:rsidRPr="00C749D3" w:rsidRDefault="00E906D5" w:rsidP="00E906D5">
      <w:pPr>
        <w:keepNext/>
        <w:widowControl w:val="0"/>
        <w:ind w:left="2880"/>
        <w:jc w:val="center"/>
        <w:outlineLvl w:val="0"/>
        <w:rPr>
          <w:rFonts w:ascii="Arial" w:hAnsi="Arial" w:cs="Arial"/>
          <w:b/>
          <w:snapToGrid w:val="0"/>
          <w:sz w:val="28"/>
          <w:szCs w:val="28"/>
        </w:rPr>
      </w:pPr>
      <w:r w:rsidRPr="00C749D3">
        <w:rPr>
          <w:rFonts w:ascii="Arial" w:hAnsi="Arial" w:cs="Arial"/>
          <w:b/>
          <w:snapToGrid w:val="0"/>
          <w:sz w:val="28"/>
          <w:szCs w:val="28"/>
        </w:rPr>
        <w:t>Request for Steward Time</w:t>
      </w:r>
    </w:p>
    <w:p w:rsidR="00E906D5" w:rsidRPr="000D5703" w:rsidRDefault="00E906D5" w:rsidP="00E906D5">
      <w:pPr>
        <w:keepNext/>
        <w:widowControl w:val="0"/>
        <w:outlineLvl w:val="3"/>
        <w:rPr>
          <w:rFonts w:ascii="Arial" w:hAnsi="Arial" w:cs="Arial"/>
          <w:snapToGrid w:val="0"/>
        </w:rPr>
      </w:pPr>
    </w:p>
    <w:p w:rsidR="00E906D5" w:rsidRPr="000D5703" w:rsidRDefault="00E906D5" w:rsidP="00E906D5">
      <w:pPr>
        <w:keepNext/>
        <w:widowControl w:val="0"/>
        <w:outlineLvl w:val="3"/>
        <w:rPr>
          <w:rFonts w:ascii="Arial" w:hAnsi="Arial" w:cs="Arial"/>
          <w:snapToGrid w:val="0"/>
        </w:rPr>
      </w:pPr>
    </w:p>
    <w:p w:rsidR="00E906D5" w:rsidRPr="000D5703" w:rsidRDefault="00E906D5" w:rsidP="00E906D5">
      <w:pPr>
        <w:rPr>
          <w:rFonts w:ascii="Arial" w:hAnsi="Arial" w:cs="Arial"/>
        </w:rPr>
      </w:pPr>
    </w:p>
    <w:p w:rsidR="00E906D5" w:rsidRPr="000D5703" w:rsidRDefault="00E906D5" w:rsidP="00E906D5">
      <w:pPr>
        <w:rPr>
          <w:rFonts w:ascii="Arial" w:hAnsi="Arial" w:cs="Arial"/>
        </w:rPr>
      </w:pPr>
    </w:p>
    <w:p w:rsidR="00C749D3" w:rsidRDefault="00C749D3" w:rsidP="00E906D5">
      <w:pPr>
        <w:keepNext/>
        <w:widowControl w:val="0"/>
        <w:ind w:left="6210" w:hanging="6210"/>
        <w:outlineLvl w:val="3"/>
        <w:rPr>
          <w:rFonts w:ascii="Arial" w:hAnsi="Arial" w:cs="Arial"/>
          <w:snapToGrid w:val="0"/>
        </w:rPr>
      </w:pPr>
    </w:p>
    <w:p w:rsidR="00E906D5" w:rsidRPr="000D5703" w:rsidRDefault="00E906D5" w:rsidP="00E906D5">
      <w:pPr>
        <w:keepNext/>
        <w:widowControl w:val="0"/>
        <w:ind w:left="6210" w:hanging="6210"/>
        <w:outlineLvl w:val="3"/>
        <w:rPr>
          <w:rFonts w:ascii="Arial" w:hAnsi="Arial" w:cs="Arial"/>
          <w:snapToGrid w:val="0"/>
        </w:rPr>
      </w:pPr>
      <w:r w:rsidRPr="000D5703">
        <w:rPr>
          <w:rFonts w:ascii="Arial" w:hAnsi="Arial" w:cs="Arial"/>
          <w:snapToGrid w:val="0"/>
        </w:rPr>
        <w:t xml:space="preserve">To: ____________________________________ </w:t>
      </w:r>
      <w:r w:rsidRPr="000D5703">
        <w:rPr>
          <w:rFonts w:ascii="Arial" w:hAnsi="Arial" w:cs="Arial"/>
          <w:snapToGrid w:val="0"/>
        </w:rPr>
        <w:tab/>
        <w:t>Date ___________________</w:t>
      </w:r>
    </w:p>
    <w:p w:rsidR="00E906D5" w:rsidRDefault="00E906D5" w:rsidP="00E906D5">
      <w:pPr>
        <w:keepNext/>
        <w:widowControl w:val="0"/>
        <w:ind w:left="360"/>
        <w:outlineLvl w:val="4"/>
        <w:rPr>
          <w:rFonts w:ascii="Arial" w:hAnsi="Arial" w:cs="Arial"/>
          <w:snapToGrid w:val="0"/>
          <w:sz w:val="20"/>
          <w:szCs w:val="20"/>
        </w:rPr>
      </w:pPr>
      <w:r w:rsidRPr="009811FD">
        <w:rPr>
          <w:rFonts w:ascii="Arial" w:hAnsi="Arial" w:cs="Arial"/>
          <w:snapToGrid w:val="0"/>
          <w:sz w:val="20"/>
          <w:szCs w:val="20"/>
        </w:rPr>
        <w:t>(Manager/Supervisor)</w:t>
      </w:r>
    </w:p>
    <w:p w:rsidR="009811FD" w:rsidRPr="009811FD" w:rsidRDefault="009811FD" w:rsidP="00E906D5">
      <w:pPr>
        <w:keepNext/>
        <w:widowControl w:val="0"/>
        <w:ind w:left="360"/>
        <w:outlineLvl w:val="4"/>
        <w:rPr>
          <w:rFonts w:ascii="Arial" w:hAnsi="Arial" w:cs="Arial"/>
          <w:snapToGrid w:val="0"/>
          <w:sz w:val="20"/>
          <w:szCs w:val="20"/>
        </w:rPr>
      </w:pPr>
    </w:p>
    <w:p w:rsidR="00E906D5" w:rsidRPr="000D5703" w:rsidRDefault="00E906D5" w:rsidP="00E906D5">
      <w:pPr>
        <w:rPr>
          <w:rFonts w:ascii="Arial" w:hAnsi="Arial" w:cs="Arial"/>
        </w:rPr>
      </w:pPr>
    </w:p>
    <w:p w:rsidR="00E906D5" w:rsidRPr="000D5703" w:rsidRDefault="00E906D5" w:rsidP="00E906D5">
      <w:pPr>
        <w:widowControl w:val="0"/>
        <w:rPr>
          <w:rFonts w:ascii="Arial" w:hAnsi="Arial" w:cs="Arial"/>
          <w:snapToGrid w:val="0"/>
        </w:rPr>
      </w:pPr>
      <w:r w:rsidRPr="000D5703">
        <w:rPr>
          <w:rFonts w:ascii="Arial" w:hAnsi="Arial" w:cs="Arial"/>
          <w:snapToGrid w:val="0"/>
        </w:rPr>
        <w:t xml:space="preserve">____________________________________ </w:t>
      </w:r>
    </w:p>
    <w:p w:rsidR="00E906D5" w:rsidRDefault="00E906D5" w:rsidP="00E906D5">
      <w:pPr>
        <w:widowControl w:val="0"/>
        <w:rPr>
          <w:rFonts w:ascii="Arial" w:hAnsi="Arial" w:cs="Arial"/>
          <w:snapToGrid w:val="0"/>
          <w:sz w:val="20"/>
          <w:szCs w:val="20"/>
        </w:rPr>
      </w:pPr>
      <w:r w:rsidRPr="009811FD">
        <w:rPr>
          <w:rFonts w:ascii="Arial" w:hAnsi="Arial" w:cs="Arial"/>
          <w:snapToGrid w:val="0"/>
          <w:sz w:val="20"/>
          <w:szCs w:val="20"/>
        </w:rPr>
        <w:t>(Station/Post Office)</w:t>
      </w:r>
    </w:p>
    <w:p w:rsidR="009811FD" w:rsidRPr="009811FD" w:rsidRDefault="009811FD" w:rsidP="00E906D5">
      <w:pPr>
        <w:widowControl w:val="0"/>
        <w:rPr>
          <w:rFonts w:ascii="Arial" w:hAnsi="Arial" w:cs="Arial"/>
          <w:snapToGrid w:val="0"/>
          <w:sz w:val="20"/>
          <w:szCs w:val="20"/>
        </w:rPr>
      </w:pP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Manager/Supervisor _______________________,</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 xml:space="preserve">Pursuant to Article </w:t>
      </w:r>
      <w:r w:rsidRPr="000D5703">
        <w:rPr>
          <w:rFonts w:ascii="Arial" w:hAnsi="Arial" w:cs="Arial"/>
        </w:rPr>
        <w:t xml:space="preserve">17 of </w:t>
      </w:r>
      <w:r w:rsidRPr="000D5703">
        <w:rPr>
          <w:rFonts w:ascii="Arial" w:hAnsi="Arial" w:cs="Arial"/>
          <w:snapToGrid w:val="0"/>
        </w:rPr>
        <w:t>the National Agreement, I am requesting</w:t>
      </w:r>
      <w:r w:rsidRPr="000D5703">
        <w:rPr>
          <w:rFonts w:ascii="Arial" w:hAnsi="Arial" w:cs="Arial"/>
        </w:rPr>
        <w:t xml:space="preserve"> the following </w:t>
      </w:r>
      <w:r w:rsidRPr="000D5703">
        <w:rPr>
          <w:rFonts w:ascii="Arial" w:hAnsi="Arial" w:cs="Arial"/>
          <w:snapToGrid w:val="0"/>
        </w:rPr>
        <w:t>steward time to</w:t>
      </w:r>
      <w:r w:rsidRPr="000D5703">
        <w:rPr>
          <w:rFonts w:ascii="Arial" w:hAnsi="Arial" w:cs="Arial"/>
        </w:rPr>
        <w:t xml:space="preserve"> investigate a grievance.  </w:t>
      </w:r>
      <w:r w:rsidRPr="000D5703">
        <w:rPr>
          <w:rFonts w:ascii="Arial" w:hAnsi="Arial" w:cs="Arial"/>
          <w:snapToGrid w:val="0"/>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Your cooperation in this matter will be greatly appreciated.</w:t>
      </w:r>
      <w:r w:rsidR="003C606E">
        <w:rPr>
          <w:rFonts w:ascii="Arial" w:hAnsi="Arial" w:cs="Arial"/>
          <w:snapToGrid w:val="0"/>
        </w:rPr>
        <w:t xml:space="preserve"> </w:t>
      </w:r>
      <w:r w:rsidRPr="000D5703">
        <w:rPr>
          <w:rFonts w:ascii="Arial" w:hAnsi="Arial" w:cs="Arial"/>
          <w:snapToGrid w:val="0"/>
        </w:rPr>
        <w:t xml:space="preserve"> If you have any questions concerning this request, or if I may be of assistance to you in some other way, please feel free to contact me.</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Sincerely,</w:t>
      </w:r>
    </w:p>
    <w:p w:rsidR="00E906D5" w:rsidRPr="000D5703" w:rsidRDefault="00E906D5" w:rsidP="00E906D5">
      <w:pPr>
        <w:widowControl w:val="0"/>
        <w:rPr>
          <w:rFonts w:ascii="Arial" w:hAnsi="Arial" w:cs="Arial"/>
          <w:snapToGrid w:val="0"/>
        </w:rPr>
      </w:pPr>
    </w:p>
    <w:p w:rsidR="00E906D5" w:rsidRPr="000D5703" w:rsidRDefault="00E906D5" w:rsidP="00E906D5">
      <w:pPr>
        <w:widowControl w:val="0"/>
        <w:rPr>
          <w:rFonts w:ascii="Arial" w:hAnsi="Arial" w:cs="Arial"/>
          <w:snapToGrid w:val="0"/>
        </w:rPr>
      </w:pPr>
      <w:r w:rsidRPr="000D5703">
        <w:rPr>
          <w:rFonts w:ascii="Arial" w:hAnsi="Arial" w:cs="Arial"/>
          <w:snapToGrid w:val="0"/>
        </w:rPr>
        <w:t>__________________________</w:t>
      </w:r>
      <w:r w:rsidRPr="000D5703">
        <w:rPr>
          <w:rFonts w:ascii="Arial" w:hAnsi="Arial" w:cs="Arial"/>
          <w:snapToGrid w:val="0"/>
        </w:rPr>
        <w:tab/>
        <w:t>Request received by: _________________________</w:t>
      </w:r>
    </w:p>
    <w:p w:rsidR="00E906D5" w:rsidRPr="000D5703" w:rsidRDefault="00E906D5" w:rsidP="00E906D5">
      <w:pPr>
        <w:widowControl w:val="0"/>
        <w:rPr>
          <w:rFonts w:ascii="Arial" w:hAnsi="Arial" w:cs="Arial"/>
          <w:snapToGrid w:val="0"/>
        </w:rPr>
      </w:pPr>
      <w:r w:rsidRPr="000D5703">
        <w:rPr>
          <w:rFonts w:ascii="Arial" w:hAnsi="Arial" w:cs="Arial"/>
          <w:snapToGrid w:val="0"/>
        </w:rPr>
        <w:t>Shop Steward</w:t>
      </w:r>
    </w:p>
    <w:p w:rsidR="00E906D5" w:rsidRDefault="00E906D5" w:rsidP="00E906D5">
      <w:pPr>
        <w:widowControl w:val="0"/>
        <w:ind w:left="6030" w:hanging="6030"/>
        <w:rPr>
          <w:rFonts w:ascii="Arial" w:hAnsi="Arial" w:cs="Arial"/>
          <w:snapToGrid w:val="0"/>
        </w:rPr>
      </w:pPr>
      <w:r w:rsidRPr="000D5703">
        <w:rPr>
          <w:rFonts w:ascii="Arial" w:hAnsi="Arial" w:cs="Arial"/>
          <w:snapToGrid w:val="0"/>
        </w:rPr>
        <w:t>NALC</w:t>
      </w:r>
      <w:r w:rsidRPr="000D5703">
        <w:rPr>
          <w:rFonts w:ascii="Arial" w:hAnsi="Arial" w:cs="Arial"/>
          <w:snapToGrid w:val="0"/>
        </w:rPr>
        <w:tab/>
        <w:t>Date: ___________________</w:t>
      </w:r>
    </w:p>
    <w:p w:rsidR="00E906D5" w:rsidRDefault="00E906D5"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rPr>
      </w:pPr>
    </w:p>
    <w:p w:rsidR="00610951" w:rsidRDefault="00610951" w:rsidP="00610951">
      <w:pPr>
        <w:pStyle w:val="NormalWeb"/>
        <w:spacing w:before="0" w:after="0"/>
        <w:rPr>
          <w:rFonts w:ascii="Arial" w:hAnsi="Arial" w:cs="Arial"/>
          <w:b/>
          <w:sz w:val="28"/>
          <w:szCs w:val="28"/>
        </w:rPr>
      </w:pPr>
      <w:r>
        <w:rPr>
          <w:rFonts w:ascii="Arial" w:hAnsi="Arial" w:cs="Arial"/>
          <w:b/>
          <w:sz w:val="28"/>
          <w:szCs w:val="28"/>
        </w:rPr>
        <w:lastRenderedPageBreak/>
        <w:t>Use the worksheet below to tally your figures.  The clock rings will come in the same order every time you get them, so once you fill out the left column of this worksheet one time you should be able to make copies of it and use it for the quarter.  (Unless of course if someone gets off of an OT list during the quarter.)</w:t>
      </w: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Default="00610951" w:rsidP="00610951">
      <w:pPr>
        <w:pStyle w:val="NormalWeb"/>
        <w:spacing w:before="0" w:after="0"/>
        <w:rPr>
          <w:rFonts w:ascii="Arial" w:hAnsi="Arial" w:cs="Arial"/>
          <w:b/>
          <w:sz w:val="28"/>
          <w:szCs w:val="28"/>
        </w:rPr>
      </w:pPr>
    </w:p>
    <w:p w:rsidR="00610951" w:rsidRPr="00610951" w:rsidRDefault="00610951" w:rsidP="00610951">
      <w:pPr>
        <w:pStyle w:val="NormalWeb"/>
        <w:spacing w:before="0" w:after="0"/>
        <w:rPr>
          <w:rFonts w:ascii="Arial" w:hAnsi="Arial" w:cs="Arial"/>
          <w:b/>
          <w:sz w:val="28"/>
          <w:szCs w:val="28"/>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p w:rsidR="00337570" w:rsidRDefault="00337570" w:rsidP="00E906D5">
      <w:pPr>
        <w:pStyle w:val="NormalWeb"/>
        <w:spacing w:before="0" w:after="0"/>
        <w:ind w:left="360"/>
        <w:rPr>
          <w:rFonts w:ascii="Arial" w:hAnsi="Arial" w:cs="Arial"/>
        </w:rPr>
      </w:pPr>
    </w:p>
    <w:tbl>
      <w:tblPr>
        <w:tblW w:w="9120" w:type="dxa"/>
        <w:tblLook w:val="04A0" w:firstRow="1" w:lastRow="0" w:firstColumn="1" w:lastColumn="0" w:noHBand="0" w:noVBand="1"/>
      </w:tblPr>
      <w:tblGrid>
        <w:gridCol w:w="1960"/>
        <w:gridCol w:w="1000"/>
        <w:gridCol w:w="1060"/>
        <w:gridCol w:w="1020"/>
        <w:gridCol w:w="1060"/>
        <w:gridCol w:w="980"/>
        <w:gridCol w:w="1060"/>
        <w:gridCol w:w="980"/>
      </w:tblGrid>
      <w:tr w:rsidR="003341D3" w:rsidTr="003341D3">
        <w:trPr>
          <w:trHeight w:val="375"/>
        </w:trPr>
        <w:tc>
          <w:tcPr>
            <w:tcW w:w="1960" w:type="dxa"/>
            <w:tcBorders>
              <w:top w:val="nil"/>
              <w:left w:val="nil"/>
              <w:bottom w:val="nil"/>
              <w:right w:val="nil"/>
            </w:tcBorders>
            <w:shd w:val="clear" w:color="auto" w:fill="auto"/>
            <w:noWrap/>
            <w:vAlign w:val="bottom"/>
            <w:hideMark/>
          </w:tcPr>
          <w:p w:rsidR="003341D3" w:rsidRPr="003341D3" w:rsidRDefault="003341D3">
            <w:pPr>
              <w:rPr>
                <w:rFonts w:ascii="Arial" w:hAnsi="Arial" w:cs="Arial"/>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Sat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Mon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Tues</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Wed</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Thur</w:t>
            </w:r>
          </w:p>
        </w:tc>
        <w:tc>
          <w:tcPr>
            <w:tcW w:w="1060" w:type="dxa"/>
            <w:tcBorders>
              <w:top w:val="single" w:sz="4" w:space="0" w:color="auto"/>
              <w:left w:val="nil"/>
              <w:bottom w:val="single" w:sz="4" w:space="0" w:color="auto"/>
              <w:right w:val="nil"/>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Fri</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D3" w:rsidRPr="003341D3" w:rsidRDefault="003341D3" w:rsidP="00141365">
            <w:pPr>
              <w:jc w:val="center"/>
              <w:rPr>
                <w:rFonts w:ascii="Arial" w:hAnsi="Arial" w:cs="Arial"/>
                <w:b/>
                <w:bCs/>
                <w:color w:val="000000"/>
              </w:rPr>
            </w:pPr>
            <w:r w:rsidRPr="003341D3">
              <w:rPr>
                <w:rFonts w:ascii="Arial" w:hAnsi="Arial" w:cs="Arial"/>
                <w:b/>
                <w:bCs/>
                <w:color w:val="000000"/>
              </w:rPr>
              <w:t>Total</w:t>
            </w:r>
          </w:p>
        </w:tc>
      </w:tr>
      <w:tr w:rsidR="003341D3" w:rsidTr="003341D3">
        <w:trPr>
          <w:trHeight w:val="300"/>
        </w:trPr>
        <w:tc>
          <w:tcPr>
            <w:tcW w:w="1960" w:type="dxa"/>
            <w:tcBorders>
              <w:top w:val="nil"/>
              <w:left w:val="nil"/>
              <w:bottom w:val="nil"/>
              <w:right w:val="nil"/>
            </w:tcBorders>
            <w:shd w:val="clear" w:color="auto" w:fill="auto"/>
            <w:noWrap/>
            <w:vAlign w:val="bottom"/>
            <w:hideMark/>
          </w:tcPr>
          <w:p w:rsidR="003341D3" w:rsidRPr="003341D3" w:rsidRDefault="003341D3">
            <w:pPr>
              <w:rPr>
                <w:rFonts w:ascii="Arial" w:hAnsi="Arial" w:cs="Arial"/>
                <w:b/>
                <w:bCs/>
                <w:color w:val="000000"/>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Pr>
                <w:rFonts w:ascii="Arial" w:hAnsi="Arial" w:cs="Arial"/>
                <w:b/>
                <w:color w:val="000000"/>
                <w:sz w:val="22"/>
                <w:szCs w:val="22"/>
              </w:rPr>
              <w:t>[Date]</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Pr>
                <w:rFonts w:ascii="Arial" w:hAnsi="Arial" w:cs="Arial"/>
                <w:b/>
                <w:color w:val="000000"/>
                <w:sz w:val="22"/>
                <w:szCs w:val="22"/>
              </w:rPr>
              <w:t>[Date]</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sidRPr="00141365">
              <w:rPr>
                <w:rFonts w:ascii="Arial" w:hAnsi="Arial" w:cs="Arial"/>
                <w:b/>
                <w:color w:val="000000"/>
                <w:sz w:val="22"/>
                <w:szCs w:val="22"/>
              </w:rPr>
              <w:t>[Date]</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sidRPr="00141365">
              <w:rPr>
                <w:rFonts w:ascii="Arial" w:hAnsi="Arial" w:cs="Arial"/>
                <w:b/>
                <w:color w:val="000000"/>
                <w:sz w:val="22"/>
                <w:szCs w:val="22"/>
              </w:rPr>
              <w:t>[Date]</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sidRPr="00141365">
              <w:rPr>
                <w:rFonts w:ascii="Arial" w:hAnsi="Arial" w:cs="Arial"/>
                <w:b/>
                <w:color w:val="000000"/>
                <w:sz w:val="22"/>
                <w:szCs w:val="22"/>
              </w:rPr>
              <w:t>[Date]</w:t>
            </w:r>
          </w:p>
        </w:tc>
        <w:tc>
          <w:tcPr>
            <w:tcW w:w="1060" w:type="dxa"/>
            <w:tcBorders>
              <w:top w:val="nil"/>
              <w:left w:val="nil"/>
              <w:bottom w:val="single" w:sz="4" w:space="0" w:color="auto"/>
              <w:right w:val="nil"/>
            </w:tcBorders>
            <w:shd w:val="clear" w:color="auto" w:fill="auto"/>
            <w:noWrap/>
            <w:vAlign w:val="bottom"/>
            <w:hideMark/>
          </w:tcPr>
          <w:p w:rsidR="003341D3" w:rsidRPr="00141365" w:rsidRDefault="00141365" w:rsidP="00141365">
            <w:pPr>
              <w:jc w:val="center"/>
              <w:rPr>
                <w:rFonts w:ascii="Arial" w:hAnsi="Arial" w:cs="Arial"/>
                <w:b/>
                <w:color w:val="000000"/>
                <w:sz w:val="22"/>
                <w:szCs w:val="22"/>
              </w:rPr>
            </w:pPr>
            <w:r w:rsidRPr="00141365">
              <w:rPr>
                <w:rFonts w:ascii="Arial" w:hAnsi="Arial" w:cs="Arial"/>
                <w:b/>
                <w:color w:val="000000"/>
                <w:sz w:val="22"/>
                <w:szCs w:val="22"/>
              </w:rPr>
              <w:t>[Date]</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141365" w:rsidRDefault="003341D3" w:rsidP="00141365">
            <w:pPr>
              <w:jc w:val="center"/>
              <w:rPr>
                <w:rFonts w:ascii="Arial" w:hAnsi="Arial" w:cs="Arial"/>
                <w:b/>
                <w:color w:val="000000"/>
                <w:sz w:val="22"/>
                <w:szCs w:val="22"/>
              </w:rPr>
            </w:pPr>
          </w:p>
        </w:tc>
      </w:tr>
      <w:tr w:rsidR="003341D3" w:rsidTr="003341D3">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b/>
                <w:bCs/>
                <w:color w:val="000000"/>
              </w:rPr>
            </w:pPr>
            <w:r w:rsidRPr="003341D3">
              <w:rPr>
                <w:rFonts w:ascii="Arial" w:hAnsi="Arial" w:cs="Arial"/>
                <w:b/>
                <w:bCs/>
                <w:color w:val="000000"/>
              </w:rPr>
              <w:t>Non-ODL</w:t>
            </w:r>
            <w:r>
              <w:rPr>
                <w:rFonts w:ascii="Arial" w:hAnsi="Arial" w:cs="Arial"/>
                <w:b/>
                <w:bCs/>
                <w:color w:val="000000"/>
              </w:rPr>
              <w:t>/Route</w:t>
            </w: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b/>
                <w:bCs/>
                <w:color w:val="000000"/>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141365">
            <w:pPr>
              <w:rPr>
                <w:rFonts w:ascii="Arial" w:hAnsi="Arial" w:cs="Arial"/>
                <w:color w:val="000000"/>
                <w:sz w:val="22"/>
                <w:szCs w:val="22"/>
              </w:rPr>
            </w:pPr>
            <w:r w:rsidRPr="003341D3">
              <w:rPr>
                <w:rFonts w:ascii="Arial" w:hAnsi="Arial" w:cs="Arial"/>
                <w:b/>
                <w:bCs/>
                <w:color w:val="000000"/>
              </w:rPr>
              <w:t>W</w:t>
            </w:r>
            <w:r>
              <w:rPr>
                <w:rFonts w:ascii="Arial" w:hAnsi="Arial" w:cs="Arial"/>
                <w:b/>
                <w:bCs/>
                <w:color w:val="000000"/>
              </w:rPr>
              <w:t>A/Route</w:t>
            </w: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b/>
                <w:bCs/>
                <w:color w:val="000000"/>
              </w:rPr>
            </w:pPr>
            <w:r w:rsidRPr="003341D3">
              <w:rPr>
                <w:rFonts w:ascii="Arial" w:hAnsi="Arial" w:cs="Arial"/>
                <w:b/>
                <w:bCs/>
                <w:color w:val="000000"/>
              </w:rPr>
              <w:t>OTDL</w:t>
            </w: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r w:rsidR="003341D3" w:rsidTr="003341D3">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p>
        </w:tc>
        <w:tc>
          <w:tcPr>
            <w:tcW w:w="100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1060" w:type="dxa"/>
            <w:tcBorders>
              <w:top w:val="nil"/>
              <w:left w:val="nil"/>
              <w:bottom w:val="single" w:sz="4" w:space="0" w:color="auto"/>
              <w:right w:val="nil"/>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3341D3" w:rsidRPr="003341D3" w:rsidRDefault="003341D3">
            <w:pPr>
              <w:rPr>
                <w:rFonts w:ascii="Arial" w:hAnsi="Arial" w:cs="Arial"/>
                <w:color w:val="000000"/>
                <w:sz w:val="22"/>
                <w:szCs w:val="22"/>
              </w:rPr>
            </w:pPr>
            <w:r w:rsidRPr="003341D3">
              <w:rPr>
                <w:rFonts w:ascii="Arial" w:hAnsi="Arial" w:cs="Arial"/>
                <w:color w:val="000000"/>
                <w:sz w:val="22"/>
                <w:szCs w:val="22"/>
              </w:rPr>
              <w:t> </w:t>
            </w:r>
          </w:p>
        </w:tc>
      </w:tr>
    </w:tbl>
    <w:p w:rsidR="00337570" w:rsidRDefault="00337570" w:rsidP="00E906D5">
      <w:pPr>
        <w:pStyle w:val="NormalWeb"/>
        <w:spacing w:before="0" w:after="0"/>
        <w:ind w:left="360"/>
        <w:rPr>
          <w:rFonts w:ascii="Arial" w:hAnsi="Arial" w:cs="Arial"/>
        </w:rPr>
      </w:pPr>
    </w:p>
    <w:sectPr w:rsidR="00337570" w:rsidSect="00710D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A7A" w:rsidRDefault="009A4A7A" w:rsidP="00BA2703">
      <w:r>
        <w:separator/>
      </w:r>
    </w:p>
  </w:endnote>
  <w:endnote w:type="continuationSeparator" w:id="0">
    <w:p w:rsidR="009A4A7A" w:rsidRDefault="009A4A7A" w:rsidP="00BA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A7A" w:rsidRDefault="009A4A7A" w:rsidP="00BA2703">
      <w:r>
        <w:separator/>
      </w:r>
    </w:p>
  </w:footnote>
  <w:footnote w:type="continuationSeparator" w:id="0">
    <w:p w:rsidR="009A4A7A" w:rsidRDefault="009A4A7A" w:rsidP="00BA2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38C"/>
    <w:multiLevelType w:val="multilevel"/>
    <w:tmpl w:val="22C64A5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BEB"/>
    <w:multiLevelType w:val="multilevel"/>
    <w:tmpl w:val="22C64A5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2B5AB5"/>
    <w:multiLevelType w:val="hybridMultilevel"/>
    <w:tmpl w:val="C5609D58"/>
    <w:lvl w:ilvl="0" w:tplc="720A73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BB25B1"/>
    <w:multiLevelType w:val="hybridMultilevel"/>
    <w:tmpl w:val="D782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D517C"/>
    <w:multiLevelType w:val="hybridMultilevel"/>
    <w:tmpl w:val="1834FA3A"/>
    <w:lvl w:ilvl="0" w:tplc="8744D35A">
      <w:start w:val="1"/>
      <w:numFmt w:val="decimal"/>
      <w:lvlText w:val="%1."/>
      <w:lvlJc w:val="left"/>
      <w:pPr>
        <w:ind w:left="720" w:hanging="360"/>
      </w:pPr>
      <w:rPr>
        <w:rFonts w:ascii="Arial" w:eastAsia="Times New Roman" w:hAnsi="Arial" w:cs="Arial" w:hint="default"/>
        <w:b w:val="0"/>
        <w:sz w:val="24"/>
        <w:szCs w:val="24"/>
      </w:rPr>
    </w:lvl>
    <w:lvl w:ilvl="1" w:tplc="CAEC3C12">
      <w:start w:val="1"/>
      <w:numFmt w:val="decimal"/>
      <w:lvlText w:val="%2."/>
      <w:lvlJc w:val="left"/>
      <w:pPr>
        <w:tabs>
          <w:tab w:val="num" w:pos="1440"/>
        </w:tabs>
        <w:ind w:left="1440" w:hanging="360"/>
      </w:pPr>
    </w:lvl>
    <w:lvl w:ilvl="2" w:tplc="D1125440">
      <w:start w:val="1"/>
      <w:numFmt w:val="decimal"/>
      <w:lvlText w:val="%3."/>
      <w:lvlJc w:val="left"/>
      <w:pPr>
        <w:tabs>
          <w:tab w:val="num" w:pos="2160"/>
        </w:tabs>
        <w:ind w:left="2160" w:hanging="360"/>
      </w:pPr>
    </w:lvl>
    <w:lvl w:ilvl="3" w:tplc="6D909336">
      <w:start w:val="1"/>
      <w:numFmt w:val="decimal"/>
      <w:lvlText w:val="%4."/>
      <w:lvlJc w:val="left"/>
      <w:pPr>
        <w:tabs>
          <w:tab w:val="num" w:pos="2880"/>
        </w:tabs>
        <w:ind w:left="2880" w:hanging="360"/>
      </w:pPr>
    </w:lvl>
    <w:lvl w:ilvl="4" w:tplc="12327778">
      <w:start w:val="1"/>
      <w:numFmt w:val="decimal"/>
      <w:lvlText w:val="%5."/>
      <w:lvlJc w:val="left"/>
      <w:pPr>
        <w:tabs>
          <w:tab w:val="num" w:pos="3600"/>
        </w:tabs>
        <w:ind w:left="3600" w:hanging="360"/>
      </w:pPr>
    </w:lvl>
    <w:lvl w:ilvl="5" w:tplc="A9745430">
      <w:start w:val="1"/>
      <w:numFmt w:val="decimal"/>
      <w:lvlText w:val="%6."/>
      <w:lvlJc w:val="left"/>
      <w:pPr>
        <w:tabs>
          <w:tab w:val="num" w:pos="4320"/>
        </w:tabs>
        <w:ind w:left="4320" w:hanging="360"/>
      </w:pPr>
    </w:lvl>
    <w:lvl w:ilvl="6" w:tplc="05BA23CE">
      <w:start w:val="1"/>
      <w:numFmt w:val="decimal"/>
      <w:lvlText w:val="%7."/>
      <w:lvlJc w:val="left"/>
      <w:pPr>
        <w:tabs>
          <w:tab w:val="num" w:pos="5040"/>
        </w:tabs>
        <w:ind w:left="5040" w:hanging="360"/>
      </w:pPr>
    </w:lvl>
    <w:lvl w:ilvl="7" w:tplc="DB60994C">
      <w:start w:val="1"/>
      <w:numFmt w:val="decimal"/>
      <w:lvlText w:val="%8."/>
      <w:lvlJc w:val="left"/>
      <w:pPr>
        <w:tabs>
          <w:tab w:val="num" w:pos="5760"/>
        </w:tabs>
        <w:ind w:left="5760" w:hanging="360"/>
      </w:pPr>
    </w:lvl>
    <w:lvl w:ilvl="8" w:tplc="6EE6F894">
      <w:start w:val="1"/>
      <w:numFmt w:val="decimal"/>
      <w:lvlText w:val="%9."/>
      <w:lvlJc w:val="left"/>
      <w:pPr>
        <w:tabs>
          <w:tab w:val="num" w:pos="6480"/>
        </w:tabs>
        <w:ind w:left="6480" w:hanging="360"/>
      </w:pPr>
    </w:lvl>
  </w:abstractNum>
  <w:abstractNum w:abstractNumId="6" w15:restartNumberingAfterBreak="0">
    <w:nsid w:val="1AC3653D"/>
    <w:multiLevelType w:val="multilevel"/>
    <w:tmpl w:val="8DD4976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695469"/>
    <w:multiLevelType w:val="hybridMultilevel"/>
    <w:tmpl w:val="11B478E6"/>
    <w:lvl w:ilvl="0" w:tplc="09B27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873E5"/>
    <w:multiLevelType w:val="multilevel"/>
    <w:tmpl w:val="22C64A5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074F7B"/>
    <w:multiLevelType w:val="hybridMultilevel"/>
    <w:tmpl w:val="AD66A52E"/>
    <w:lvl w:ilvl="0" w:tplc="6BCE3FEE">
      <w:start w:val="1"/>
      <w:numFmt w:val="upperLetter"/>
      <w:lvlText w:val="%1."/>
      <w:lvlJc w:val="left"/>
      <w:pPr>
        <w:tabs>
          <w:tab w:val="num" w:pos="720"/>
        </w:tabs>
        <w:ind w:left="72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8972F6C"/>
    <w:multiLevelType w:val="multilevel"/>
    <w:tmpl w:val="22C64A5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708BA"/>
    <w:multiLevelType w:val="singleLevel"/>
    <w:tmpl w:val="5D2845EA"/>
    <w:lvl w:ilvl="0">
      <w:start w:val="1"/>
      <w:numFmt w:val="decimal"/>
      <w:lvlText w:val="%1."/>
      <w:lvlJc w:val="left"/>
      <w:pPr>
        <w:tabs>
          <w:tab w:val="num" w:pos="360"/>
        </w:tabs>
        <w:ind w:left="360" w:hanging="360"/>
      </w:pPr>
      <w:rPr>
        <w:sz w:val="24"/>
        <w:szCs w:val="24"/>
      </w:rPr>
    </w:lvl>
  </w:abstractNum>
  <w:abstractNum w:abstractNumId="14" w15:restartNumberingAfterBreak="0">
    <w:nsid w:val="6E6C762E"/>
    <w:multiLevelType w:val="hybridMultilevel"/>
    <w:tmpl w:val="8ABCE60A"/>
    <w:lvl w:ilvl="0" w:tplc="8F7C17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C26D2"/>
    <w:multiLevelType w:val="hybridMultilevel"/>
    <w:tmpl w:val="1898F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8C4CE2"/>
    <w:multiLevelType w:val="hybridMultilevel"/>
    <w:tmpl w:val="B84232E0"/>
    <w:lvl w:ilvl="0" w:tplc="22BCC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8"/>
  </w:num>
  <w:num w:numId="9">
    <w:abstractNumId w:val="16"/>
  </w:num>
  <w:num w:numId="10">
    <w:abstractNumId w:val="3"/>
  </w:num>
  <w:num w:numId="11">
    <w:abstractNumId w:val="7"/>
  </w:num>
  <w:num w:numId="12">
    <w:abstractNumId w:val="15"/>
  </w:num>
  <w:num w:numId="13">
    <w:abstractNumId w:val="2"/>
  </w:num>
  <w:num w:numId="14">
    <w:abstractNumId w:val="5"/>
  </w:num>
  <w:num w:numId="15">
    <w:abstractNumId w:val="12"/>
  </w:num>
  <w:num w:numId="16">
    <w:abstractNumId w:val="1"/>
  </w:num>
  <w:num w:numId="17">
    <w:abstractNumId w:val="17"/>
  </w:num>
  <w:num w:numId="18">
    <w:abstractNumId w:val="14"/>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51"/>
    <w:rsid w:val="000017EE"/>
    <w:rsid w:val="0000322B"/>
    <w:rsid w:val="0000766A"/>
    <w:rsid w:val="0001113C"/>
    <w:rsid w:val="00012E24"/>
    <w:rsid w:val="00021D83"/>
    <w:rsid w:val="000307CB"/>
    <w:rsid w:val="000321F1"/>
    <w:rsid w:val="00032910"/>
    <w:rsid w:val="00037F3A"/>
    <w:rsid w:val="0004095A"/>
    <w:rsid w:val="000416B0"/>
    <w:rsid w:val="0005086A"/>
    <w:rsid w:val="00050FF2"/>
    <w:rsid w:val="0005259E"/>
    <w:rsid w:val="00052C11"/>
    <w:rsid w:val="00053744"/>
    <w:rsid w:val="000543DA"/>
    <w:rsid w:val="00061295"/>
    <w:rsid w:val="00074725"/>
    <w:rsid w:val="00077CFF"/>
    <w:rsid w:val="00085258"/>
    <w:rsid w:val="00091228"/>
    <w:rsid w:val="00094D20"/>
    <w:rsid w:val="000B0AB9"/>
    <w:rsid w:val="000C19B2"/>
    <w:rsid w:val="000F105F"/>
    <w:rsid w:val="000F4B90"/>
    <w:rsid w:val="000F55DE"/>
    <w:rsid w:val="000F718B"/>
    <w:rsid w:val="00106654"/>
    <w:rsid w:val="00121AA6"/>
    <w:rsid w:val="001279DD"/>
    <w:rsid w:val="00141365"/>
    <w:rsid w:val="0014213B"/>
    <w:rsid w:val="00142588"/>
    <w:rsid w:val="00144613"/>
    <w:rsid w:val="001457BE"/>
    <w:rsid w:val="00153C89"/>
    <w:rsid w:val="001548EC"/>
    <w:rsid w:val="00154A5D"/>
    <w:rsid w:val="0015779E"/>
    <w:rsid w:val="00162F7A"/>
    <w:rsid w:val="00171A19"/>
    <w:rsid w:val="00176C05"/>
    <w:rsid w:val="00177F89"/>
    <w:rsid w:val="001811AF"/>
    <w:rsid w:val="00182E9A"/>
    <w:rsid w:val="00183A1D"/>
    <w:rsid w:val="00184791"/>
    <w:rsid w:val="0018564E"/>
    <w:rsid w:val="001C1DB0"/>
    <w:rsid w:val="001C3AD5"/>
    <w:rsid w:val="001D3A21"/>
    <w:rsid w:val="001D63EB"/>
    <w:rsid w:val="001E1AB9"/>
    <w:rsid w:val="001E1C0B"/>
    <w:rsid w:val="001E5069"/>
    <w:rsid w:val="001E663F"/>
    <w:rsid w:val="002051D7"/>
    <w:rsid w:val="00206BDB"/>
    <w:rsid w:val="00220D03"/>
    <w:rsid w:val="002342D4"/>
    <w:rsid w:val="00237D6D"/>
    <w:rsid w:val="0024126E"/>
    <w:rsid w:val="00253247"/>
    <w:rsid w:val="00255CD7"/>
    <w:rsid w:val="00256CF4"/>
    <w:rsid w:val="002574C2"/>
    <w:rsid w:val="002661E8"/>
    <w:rsid w:val="00271223"/>
    <w:rsid w:val="0028280D"/>
    <w:rsid w:val="00294FD1"/>
    <w:rsid w:val="0029744D"/>
    <w:rsid w:val="002A25E5"/>
    <w:rsid w:val="002A3E2B"/>
    <w:rsid w:val="002B3F20"/>
    <w:rsid w:val="002B45E0"/>
    <w:rsid w:val="002C1961"/>
    <w:rsid w:val="002C1A1E"/>
    <w:rsid w:val="002D2637"/>
    <w:rsid w:val="002D5D0E"/>
    <w:rsid w:val="002E1405"/>
    <w:rsid w:val="002E7081"/>
    <w:rsid w:val="002F70AB"/>
    <w:rsid w:val="003052DE"/>
    <w:rsid w:val="0031112F"/>
    <w:rsid w:val="003143AD"/>
    <w:rsid w:val="00327F0A"/>
    <w:rsid w:val="00330B72"/>
    <w:rsid w:val="00331BFE"/>
    <w:rsid w:val="003324C5"/>
    <w:rsid w:val="003341D3"/>
    <w:rsid w:val="00337570"/>
    <w:rsid w:val="00345B72"/>
    <w:rsid w:val="003572B7"/>
    <w:rsid w:val="00370014"/>
    <w:rsid w:val="003B4151"/>
    <w:rsid w:val="003C4A32"/>
    <w:rsid w:val="003C606E"/>
    <w:rsid w:val="003C7386"/>
    <w:rsid w:val="003E5AAB"/>
    <w:rsid w:val="003E5BA5"/>
    <w:rsid w:val="003E6303"/>
    <w:rsid w:val="003E7BB6"/>
    <w:rsid w:val="00405753"/>
    <w:rsid w:val="004073A8"/>
    <w:rsid w:val="0042142B"/>
    <w:rsid w:val="004308AF"/>
    <w:rsid w:val="0043248E"/>
    <w:rsid w:val="00433F9E"/>
    <w:rsid w:val="004342AD"/>
    <w:rsid w:val="00436F48"/>
    <w:rsid w:val="00443051"/>
    <w:rsid w:val="00444614"/>
    <w:rsid w:val="00453162"/>
    <w:rsid w:val="00462722"/>
    <w:rsid w:val="004635A9"/>
    <w:rsid w:val="00464764"/>
    <w:rsid w:val="00467C55"/>
    <w:rsid w:val="00467DAC"/>
    <w:rsid w:val="00473D99"/>
    <w:rsid w:val="00481323"/>
    <w:rsid w:val="004818A9"/>
    <w:rsid w:val="00481E4E"/>
    <w:rsid w:val="00481F5A"/>
    <w:rsid w:val="00485FCD"/>
    <w:rsid w:val="00491D09"/>
    <w:rsid w:val="00497479"/>
    <w:rsid w:val="004A7E42"/>
    <w:rsid w:val="004B2788"/>
    <w:rsid w:val="004C0488"/>
    <w:rsid w:val="004C18CD"/>
    <w:rsid w:val="004C3212"/>
    <w:rsid w:val="004C639F"/>
    <w:rsid w:val="004E5C8B"/>
    <w:rsid w:val="004E6007"/>
    <w:rsid w:val="004F3444"/>
    <w:rsid w:val="004F5260"/>
    <w:rsid w:val="00504ADA"/>
    <w:rsid w:val="005066BD"/>
    <w:rsid w:val="00507F49"/>
    <w:rsid w:val="0051491B"/>
    <w:rsid w:val="00516214"/>
    <w:rsid w:val="00522FA8"/>
    <w:rsid w:val="005260EF"/>
    <w:rsid w:val="00527093"/>
    <w:rsid w:val="005279A3"/>
    <w:rsid w:val="0053185C"/>
    <w:rsid w:val="00532607"/>
    <w:rsid w:val="00533C4B"/>
    <w:rsid w:val="00541D33"/>
    <w:rsid w:val="0055424E"/>
    <w:rsid w:val="00564327"/>
    <w:rsid w:val="00567E7D"/>
    <w:rsid w:val="005705EA"/>
    <w:rsid w:val="005715E5"/>
    <w:rsid w:val="00583E40"/>
    <w:rsid w:val="00585A11"/>
    <w:rsid w:val="0059303A"/>
    <w:rsid w:val="0059578C"/>
    <w:rsid w:val="005C11AF"/>
    <w:rsid w:val="005C5538"/>
    <w:rsid w:val="005C6ED5"/>
    <w:rsid w:val="005D260A"/>
    <w:rsid w:val="005D6D45"/>
    <w:rsid w:val="005E6147"/>
    <w:rsid w:val="005F3318"/>
    <w:rsid w:val="005F42EC"/>
    <w:rsid w:val="005F55F3"/>
    <w:rsid w:val="006017C4"/>
    <w:rsid w:val="00604808"/>
    <w:rsid w:val="00610951"/>
    <w:rsid w:val="006122AE"/>
    <w:rsid w:val="00635A06"/>
    <w:rsid w:val="00640D6D"/>
    <w:rsid w:val="00642148"/>
    <w:rsid w:val="0064462A"/>
    <w:rsid w:val="00646777"/>
    <w:rsid w:val="006471E6"/>
    <w:rsid w:val="00652914"/>
    <w:rsid w:val="00654D2E"/>
    <w:rsid w:val="00672659"/>
    <w:rsid w:val="00672A4A"/>
    <w:rsid w:val="00676E0C"/>
    <w:rsid w:val="00691FD0"/>
    <w:rsid w:val="006A187B"/>
    <w:rsid w:val="006A6FC8"/>
    <w:rsid w:val="006B335B"/>
    <w:rsid w:val="006B47AF"/>
    <w:rsid w:val="006C6DB5"/>
    <w:rsid w:val="006E3990"/>
    <w:rsid w:val="006E425C"/>
    <w:rsid w:val="006F04C3"/>
    <w:rsid w:val="006F1307"/>
    <w:rsid w:val="006F53BE"/>
    <w:rsid w:val="00702417"/>
    <w:rsid w:val="00702A09"/>
    <w:rsid w:val="0071023A"/>
    <w:rsid w:val="0071045C"/>
    <w:rsid w:val="00710D8D"/>
    <w:rsid w:val="00712CCB"/>
    <w:rsid w:val="0072464B"/>
    <w:rsid w:val="00736DF6"/>
    <w:rsid w:val="00745C1D"/>
    <w:rsid w:val="00755C3D"/>
    <w:rsid w:val="0076070B"/>
    <w:rsid w:val="007758C6"/>
    <w:rsid w:val="00776816"/>
    <w:rsid w:val="0078014C"/>
    <w:rsid w:val="00786EDF"/>
    <w:rsid w:val="007906B3"/>
    <w:rsid w:val="0079552B"/>
    <w:rsid w:val="00795C95"/>
    <w:rsid w:val="007A4AA3"/>
    <w:rsid w:val="007A6F36"/>
    <w:rsid w:val="007B1675"/>
    <w:rsid w:val="007B198D"/>
    <w:rsid w:val="007B720B"/>
    <w:rsid w:val="007C2950"/>
    <w:rsid w:val="007C5737"/>
    <w:rsid w:val="007C5A00"/>
    <w:rsid w:val="007D24A5"/>
    <w:rsid w:val="007D5AA1"/>
    <w:rsid w:val="007D5B5F"/>
    <w:rsid w:val="007D6EB2"/>
    <w:rsid w:val="007E0849"/>
    <w:rsid w:val="007E1D44"/>
    <w:rsid w:val="007E5341"/>
    <w:rsid w:val="007F3094"/>
    <w:rsid w:val="00806881"/>
    <w:rsid w:val="00811132"/>
    <w:rsid w:val="00813CB6"/>
    <w:rsid w:val="008304C7"/>
    <w:rsid w:val="00835BAE"/>
    <w:rsid w:val="008516DD"/>
    <w:rsid w:val="0085719D"/>
    <w:rsid w:val="0085755E"/>
    <w:rsid w:val="00872967"/>
    <w:rsid w:val="00881B70"/>
    <w:rsid w:val="0089087F"/>
    <w:rsid w:val="00891EC2"/>
    <w:rsid w:val="00896C9A"/>
    <w:rsid w:val="008A04BC"/>
    <w:rsid w:val="008A2C4E"/>
    <w:rsid w:val="008A47B9"/>
    <w:rsid w:val="008A73B9"/>
    <w:rsid w:val="008B506F"/>
    <w:rsid w:val="008B7F30"/>
    <w:rsid w:val="008C2587"/>
    <w:rsid w:val="008C5F49"/>
    <w:rsid w:val="008D3218"/>
    <w:rsid w:val="008D5CC7"/>
    <w:rsid w:val="008D5D67"/>
    <w:rsid w:val="008E38B9"/>
    <w:rsid w:val="008E3E36"/>
    <w:rsid w:val="008F1CCD"/>
    <w:rsid w:val="008F5479"/>
    <w:rsid w:val="00902B24"/>
    <w:rsid w:val="00910A3B"/>
    <w:rsid w:val="00912709"/>
    <w:rsid w:val="00913648"/>
    <w:rsid w:val="009149DC"/>
    <w:rsid w:val="00914BB2"/>
    <w:rsid w:val="00922BDB"/>
    <w:rsid w:val="0092382D"/>
    <w:rsid w:val="0092394B"/>
    <w:rsid w:val="00926BF9"/>
    <w:rsid w:val="00932198"/>
    <w:rsid w:val="00947108"/>
    <w:rsid w:val="00950BA3"/>
    <w:rsid w:val="00951BAC"/>
    <w:rsid w:val="00960C81"/>
    <w:rsid w:val="00963919"/>
    <w:rsid w:val="00965DD4"/>
    <w:rsid w:val="00977128"/>
    <w:rsid w:val="009811FD"/>
    <w:rsid w:val="00982540"/>
    <w:rsid w:val="00991180"/>
    <w:rsid w:val="009944A7"/>
    <w:rsid w:val="009952CB"/>
    <w:rsid w:val="009979DF"/>
    <w:rsid w:val="009A3026"/>
    <w:rsid w:val="009A4A7A"/>
    <w:rsid w:val="009A5A86"/>
    <w:rsid w:val="009B4B99"/>
    <w:rsid w:val="009B5D65"/>
    <w:rsid w:val="009B7942"/>
    <w:rsid w:val="009C0517"/>
    <w:rsid w:val="009C2133"/>
    <w:rsid w:val="009C5FAC"/>
    <w:rsid w:val="009D14BC"/>
    <w:rsid w:val="009D3D8F"/>
    <w:rsid w:val="009D4BD4"/>
    <w:rsid w:val="009D66D0"/>
    <w:rsid w:val="009E024B"/>
    <w:rsid w:val="009E215C"/>
    <w:rsid w:val="009E2B09"/>
    <w:rsid w:val="009E2E0D"/>
    <w:rsid w:val="009F3A96"/>
    <w:rsid w:val="009F786D"/>
    <w:rsid w:val="00A006C2"/>
    <w:rsid w:val="00A00DAA"/>
    <w:rsid w:val="00A0189E"/>
    <w:rsid w:val="00A1719D"/>
    <w:rsid w:val="00A17B63"/>
    <w:rsid w:val="00A32A5F"/>
    <w:rsid w:val="00A40A9B"/>
    <w:rsid w:val="00A655AB"/>
    <w:rsid w:val="00A7674F"/>
    <w:rsid w:val="00A927C1"/>
    <w:rsid w:val="00A939D1"/>
    <w:rsid w:val="00A93AD5"/>
    <w:rsid w:val="00AA0D6A"/>
    <w:rsid w:val="00AA4A60"/>
    <w:rsid w:val="00AA68C4"/>
    <w:rsid w:val="00AB69EA"/>
    <w:rsid w:val="00AC4B7B"/>
    <w:rsid w:val="00AE50C3"/>
    <w:rsid w:val="00AE5B71"/>
    <w:rsid w:val="00AF0041"/>
    <w:rsid w:val="00AF257A"/>
    <w:rsid w:val="00B01505"/>
    <w:rsid w:val="00B022C1"/>
    <w:rsid w:val="00B03A1D"/>
    <w:rsid w:val="00B0705A"/>
    <w:rsid w:val="00B1322A"/>
    <w:rsid w:val="00B22D78"/>
    <w:rsid w:val="00B300C2"/>
    <w:rsid w:val="00B31F63"/>
    <w:rsid w:val="00B3396D"/>
    <w:rsid w:val="00B42C89"/>
    <w:rsid w:val="00B53600"/>
    <w:rsid w:val="00B812E8"/>
    <w:rsid w:val="00BA2703"/>
    <w:rsid w:val="00BA6630"/>
    <w:rsid w:val="00BA7EF0"/>
    <w:rsid w:val="00BC6FEA"/>
    <w:rsid w:val="00BD05C0"/>
    <w:rsid w:val="00BD526E"/>
    <w:rsid w:val="00BD6028"/>
    <w:rsid w:val="00BE1B42"/>
    <w:rsid w:val="00C00473"/>
    <w:rsid w:val="00C03A70"/>
    <w:rsid w:val="00C05F17"/>
    <w:rsid w:val="00C11477"/>
    <w:rsid w:val="00C12E1A"/>
    <w:rsid w:val="00C27FE3"/>
    <w:rsid w:val="00C347D8"/>
    <w:rsid w:val="00C36F88"/>
    <w:rsid w:val="00C431B8"/>
    <w:rsid w:val="00C431FA"/>
    <w:rsid w:val="00C52E07"/>
    <w:rsid w:val="00C67E83"/>
    <w:rsid w:val="00C749D3"/>
    <w:rsid w:val="00C92DB1"/>
    <w:rsid w:val="00CA7A3F"/>
    <w:rsid w:val="00CB0D81"/>
    <w:rsid w:val="00CC383F"/>
    <w:rsid w:val="00CC5C86"/>
    <w:rsid w:val="00CC7F4C"/>
    <w:rsid w:val="00CD58B2"/>
    <w:rsid w:val="00CE4590"/>
    <w:rsid w:val="00CE6705"/>
    <w:rsid w:val="00CF5F74"/>
    <w:rsid w:val="00CF60F6"/>
    <w:rsid w:val="00CF61BA"/>
    <w:rsid w:val="00D154D4"/>
    <w:rsid w:val="00D15CC2"/>
    <w:rsid w:val="00D15F59"/>
    <w:rsid w:val="00D208F9"/>
    <w:rsid w:val="00D27D8E"/>
    <w:rsid w:val="00D334E6"/>
    <w:rsid w:val="00D40095"/>
    <w:rsid w:val="00D600A6"/>
    <w:rsid w:val="00D70454"/>
    <w:rsid w:val="00D83EE1"/>
    <w:rsid w:val="00D9470D"/>
    <w:rsid w:val="00DB2A06"/>
    <w:rsid w:val="00DB4B39"/>
    <w:rsid w:val="00DC12CE"/>
    <w:rsid w:val="00DC583B"/>
    <w:rsid w:val="00DC5D55"/>
    <w:rsid w:val="00DE23CC"/>
    <w:rsid w:val="00DE2C6B"/>
    <w:rsid w:val="00DF1115"/>
    <w:rsid w:val="00DF4E34"/>
    <w:rsid w:val="00DF52A5"/>
    <w:rsid w:val="00E01492"/>
    <w:rsid w:val="00E020FC"/>
    <w:rsid w:val="00E0453A"/>
    <w:rsid w:val="00E05998"/>
    <w:rsid w:val="00E05A6C"/>
    <w:rsid w:val="00E15860"/>
    <w:rsid w:val="00E2719E"/>
    <w:rsid w:val="00E36561"/>
    <w:rsid w:val="00E553CE"/>
    <w:rsid w:val="00E637E8"/>
    <w:rsid w:val="00E63C68"/>
    <w:rsid w:val="00E66FA2"/>
    <w:rsid w:val="00E720EF"/>
    <w:rsid w:val="00E7271B"/>
    <w:rsid w:val="00E7590C"/>
    <w:rsid w:val="00E80528"/>
    <w:rsid w:val="00E80663"/>
    <w:rsid w:val="00E906D5"/>
    <w:rsid w:val="00EA7D15"/>
    <w:rsid w:val="00EC2D84"/>
    <w:rsid w:val="00F05A50"/>
    <w:rsid w:val="00F10592"/>
    <w:rsid w:val="00F17008"/>
    <w:rsid w:val="00F4039C"/>
    <w:rsid w:val="00F4734E"/>
    <w:rsid w:val="00F819DA"/>
    <w:rsid w:val="00F85F9F"/>
    <w:rsid w:val="00F8652B"/>
    <w:rsid w:val="00F92762"/>
    <w:rsid w:val="00F940DE"/>
    <w:rsid w:val="00F97DFC"/>
    <w:rsid w:val="00FA1129"/>
    <w:rsid w:val="00FA4962"/>
    <w:rsid w:val="00FB1269"/>
    <w:rsid w:val="00FB37DF"/>
    <w:rsid w:val="00FB5D2C"/>
    <w:rsid w:val="00FB7B10"/>
    <w:rsid w:val="00FC0877"/>
    <w:rsid w:val="00FC3550"/>
    <w:rsid w:val="00FD1B94"/>
    <w:rsid w:val="00FD1F5D"/>
    <w:rsid w:val="00FE1C6E"/>
    <w:rsid w:val="00FE2B15"/>
    <w:rsid w:val="00FF2D05"/>
    <w:rsid w:val="00FF45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83372EE2-34F0-40A4-90F1-834B677B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0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43051"/>
    <w:pPr>
      <w:spacing w:before="100" w:after="100"/>
    </w:pPr>
  </w:style>
  <w:style w:type="paragraph" w:styleId="ListParagraph">
    <w:name w:val="List Paragraph"/>
    <w:basedOn w:val="Normal"/>
    <w:uiPriority w:val="34"/>
    <w:qFormat/>
    <w:rsid w:val="00443051"/>
    <w:pPr>
      <w:ind w:left="720"/>
    </w:pPr>
  </w:style>
  <w:style w:type="paragraph" w:styleId="Header">
    <w:name w:val="header"/>
    <w:basedOn w:val="Normal"/>
    <w:link w:val="HeaderChar"/>
    <w:uiPriority w:val="99"/>
    <w:unhideWhenUsed/>
    <w:rsid w:val="00BA2703"/>
    <w:pPr>
      <w:tabs>
        <w:tab w:val="center" w:pos="4680"/>
        <w:tab w:val="right" w:pos="9360"/>
      </w:tabs>
    </w:pPr>
  </w:style>
  <w:style w:type="character" w:customStyle="1" w:styleId="HeaderChar">
    <w:name w:val="Header Char"/>
    <w:basedOn w:val="DefaultParagraphFont"/>
    <w:link w:val="Header"/>
    <w:uiPriority w:val="99"/>
    <w:rsid w:val="00BA27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2703"/>
    <w:pPr>
      <w:tabs>
        <w:tab w:val="center" w:pos="4680"/>
        <w:tab w:val="right" w:pos="9360"/>
      </w:tabs>
    </w:pPr>
  </w:style>
  <w:style w:type="character" w:customStyle="1" w:styleId="FooterChar">
    <w:name w:val="Footer Char"/>
    <w:basedOn w:val="DefaultParagraphFont"/>
    <w:link w:val="Footer"/>
    <w:uiPriority w:val="99"/>
    <w:rsid w:val="00BA2703"/>
    <w:rPr>
      <w:rFonts w:ascii="Times New Roman" w:eastAsia="Times New Roman" w:hAnsi="Times New Roman" w:cs="Times New Roman"/>
      <w:sz w:val="24"/>
      <w:szCs w:val="24"/>
    </w:rPr>
  </w:style>
  <w:style w:type="table" w:styleId="TableGrid">
    <w:name w:val="Table Grid"/>
    <w:basedOn w:val="TableNormal"/>
    <w:uiPriority w:val="59"/>
    <w:rsid w:val="00DF4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906D5"/>
    <w:pPr>
      <w:jc w:val="both"/>
    </w:pPr>
    <w:rPr>
      <w:szCs w:val="20"/>
      <w:lang w:val="x-none" w:eastAsia="x-none"/>
    </w:rPr>
  </w:style>
  <w:style w:type="character" w:customStyle="1" w:styleId="BodyTextChar">
    <w:name w:val="Body Text Char"/>
    <w:basedOn w:val="DefaultParagraphFont"/>
    <w:link w:val="BodyText"/>
    <w:rsid w:val="00E906D5"/>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440303">
      <w:bodyDiv w:val="1"/>
      <w:marLeft w:val="0"/>
      <w:marRight w:val="0"/>
      <w:marTop w:val="0"/>
      <w:marBottom w:val="0"/>
      <w:divBdr>
        <w:top w:val="none" w:sz="0" w:space="0" w:color="auto"/>
        <w:left w:val="none" w:sz="0" w:space="0" w:color="auto"/>
        <w:bottom w:val="none" w:sz="0" w:space="0" w:color="auto"/>
        <w:right w:val="none" w:sz="0" w:space="0" w:color="auto"/>
      </w:divBdr>
    </w:div>
    <w:div w:id="184713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80FC-D875-4DEB-B1CA-800D7EDE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NALC1</dc:creator>
  <cp:lastModifiedBy>Jasson</cp:lastModifiedBy>
  <cp:revision>2</cp:revision>
  <cp:lastPrinted>2018-05-16T15:07:00Z</cp:lastPrinted>
  <dcterms:created xsi:type="dcterms:W3CDTF">2018-08-29T18:55:00Z</dcterms:created>
  <dcterms:modified xsi:type="dcterms:W3CDTF">2018-08-29T18:55:00Z</dcterms:modified>
</cp:coreProperties>
</file>