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17DE9" w14:textId="662B5347" w:rsidR="00BE2825" w:rsidRDefault="00DF74D9">
      <w:pPr>
        <w:rPr>
          <w:sz w:val="28"/>
          <w:szCs w:val="28"/>
        </w:rPr>
      </w:pPr>
      <w:r>
        <w:rPr>
          <w:sz w:val="28"/>
          <w:szCs w:val="28"/>
        </w:rPr>
        <w:t xml:space="preserve">Extended Service/Warranty Contracts </w:t>
      </w:r>
      <w:r w:rsidR="006669C7">
        <w:rPr>
          <w:sz w:val="28"/>
          <w:szCs w:val="28"/>
        </w:rPr>
        <w:t>*</w:t>
      </w:r>
      <w:r w:rsidR="002524A5">
        <w:rPr>
          <w:sz w:val="28"/>
          <w:szCs w:val="28"/>
        </w:rPr>
        <w:t>Caution</w:t>
      </w:r>
      <w:r w:rsidR="006669C7">
        <w:rPr>
          <w:sz w:val="28"/>
          <w:szCs w:val="28"/>
        </w:rPr>
        <w:t xml:space="preserve">* </w:t>
      </w:r>
      <w:r>
        <w:rPr>
          <w:sz w:val="28"/>
          <w:szCs w:val="28"/>
        </w:rPr>
        <w:t>Advise for Administrators</w:t>
      </w:r>
      <w:r>
        <w:rPr>
          <w:sz w:val="28"/>
          <w:szCs w:val="28"/>
        </w:rPr>
        <w:tab/>
      </w:r>
    </w:p>
    <w:p w14:paraId="6DBE3152" w14:textId="77777777" w:rsidR="002524A5" w:rsidRDefault="002524A5">
      <w:pPr>
        <w:rPr>
          <w:sz w:val="24"/>
          <w:szCs w:val="24"/>
        </w:rPr>
      </w:pPr>
    </w:p>
    <w:p w14:paraId="15C24D95" w14:textId="37405EA2" w:rsidR="00DF74D9" w:rsidRPr="006669C7" w:rsidRDefault="00DF74D9">
      <w:pPr>
        <w:rPr>
          <w:sz w:val="20"/>
          <w:szCs w:val="20"/>
        </w:rPr>
      </w:pPr>
      <w:r w:rsidRPr="006669C7">
        <w:rPr>
          <w:sz w:val="20"/>
          <w:szCs w:val="20"/>
        </w:rPr>
        <w:t xml:space="preserve">Very few medical facility administrators question the </w:t>
      </w:r>
      <w:r w:rsidRPr="006669C7">
        <w:rPr>
          <w:sz w:val="20"/>
          <w:szCs w:val="20"/>
          <w:u w:val="single"/>
        </w:rPr>
        <w:t>financial ability</w:t>
      </w:r>
      <w:r w:rsidRPr="006669C7">
        <w:rPr>
          <w:sz w:val="20"/>
          <w:szCs w:val="20"/>
        </w:rPr>
        <w:t xml:space="preserve"> of their vendors to honor the obligations for service &amp; parts under their</w:t>
      </w:r>
      <w:r w:rsidR="00267478" w:rsidRPr="006669C7">
        <w:rPr>
          <w:sz w:val="20"/>
          <w:szCs w:val="20"/>
        </w:rPr>
        <w:t xml:space="preserve"> extended service</w:t>
      </w:r>
      <w:r w:rsidRPr="006669C7">
        <w:rPr>
          <w:sz w:val="20"/>
          <w:szCs w:val="20"/>
        </w:rPr>
        <w:t xml:space="preserve"> contracts. Fewer administrators realize that, while the contracts </w:t>
      </w:r>
      <w:r w:rsidR="00430E07" w:rsidRPr="006669C7">
        <w:rPr>
          <w:sz w:val="20"/>
          <w:szCs w:val="20"/>
        </w:rPr>
        <w:t xml:space="preserve">may be </w:t>
      </w:r>
      <w:r w:rsidRPr="006669C7">
        <w:rPr>
          <w:sz w:val="20"/>
          <w:szCs w:val="20"/>
        </w:rPr>
        <w:t>written in a legal manor, the</w:t>
      </w:r>
      <w:r w:rsidRPr="006669C7">
        <w:rPr>
          <w:sz w:val="20"/>
          <w:szCs w:val="20"/>
          <w:u w:val="single"/>
        </w:rPr>
        <w:t xml:space="preserve"> vendor</w:t>
      </w:r>
      <w:r w:rsidRPr="006669C7">
        <w:rPr>
          <w:sz w:val="20"/>
          <w:szCs w:val="20"/>
        </w:rPr>
        <w:t xml:space="preserve"> may not be </w:t>
      </w:r>
      <w:r w:rsidR="006D5FB6" w:rsidRPr="006669C7">
        <w:rPr>
          <w:sz w:val="20"/>
          <w:szCs w:val="20"/>
          <w:u w:val="single"/>
        </w:rPr>
        <w:t>authorize</w:t>
      </w:r>
      <w:r w:rsidR="00267478" w:rsidRPr="006669C7">
        <w:rPr>
          <w:sz w:val="20"/>
          <w:szCs w:val="20"/>
          <w:u w:val="single"/>
        </w:rPr>
        <w:t>d</w:t>
      </w:r>
      <w:r w:rsidR="006D5FB6" w:rsidRPr="006669C7">
        <w:rPr>
          <w:sz w:val="20"/>
          <w:szCs w:val="20"/>
        </w:rPr>
        <w:t xml:space="preserve"> </w:t>
      </w:r>
      <w:r w:rsidRPr="006669C7">
        <w:rPr>
          <w:sz w:val="20"/>
          <w:szCs w:val="20"/>
        </w:rPr>
        <w:t xml:space="preserve">to offer extended service/warranty contracts in their state. </w:t>
      </w:r>
    </w:p>
    <w:p w14:paraId="5EC18BAD" w14:textId="05B47FA3" w:rsidR="00DF74D9" w:rsidRPr="006669C7" w:rsidRDefault="00DF74D9">
      <w:pPr>
        <w:rPr>
          <w:sz w:val="20"/>
          <w:szCs w:val="20"/>
        </w:rPr>
      </w:pPr>
      <w:r w:rsidRPr="006669C7">
        <w:rPr>
          <w:sz w:val="20"/>
          <w:szCs w:val="20"/>
        </w:rPr>
        <w:t>Wait… what do you mean,</w:t>
      </w:r>
      <w:r w:rsidR="0037568D">
        <w:rPr>
          <w:sz w:val="20"/>
          <w:szCs w:val="20"/>
        </w:rPr>
        <w:t xml:space="preserve"> not</w:t>
      </w:r>
      <w:r w:rsidRPr="006669C7">
        <w:rPr>
          <w:sz w:val="20"/>
          <w:szCs w:val="20"/>
        </w:rPr>
        <w:t xml:space="preserve"> authorize to do business in my state(s)?</w:t>
      </w:r>
    </w:p>
    <w:p w14:paraId="7AD5FCCA" w14:textId="76A27D32" w:rsidR="00DF74D9" w:rsidRPr="006669C7" w:rsidRDefault="00DF74D9">
      <w:pPr>
        <w:rPr>
          <w:sz w:val="20"/>
          <w:szCs w:val="20"/>
        </w:rPr>
      </w:pPr>
      <w:r w:rsidRPr="006669C7">
        <w:rPr>
          <w:sz w:val="20"/>
          <w:szCs w:val="20"/>
        </w:rPr>
        <w:t xml:space="preserve">Many states </w:t>
      </w:r>
      <w:r w:rsidR="00752CFF" w:rsidRPr="006669C7">
        <w:rPr>
          <w:sz w:val="20"/>
          <w:szCs w:val="20"/>
        </w:rPr>
        <w:t>(38)</w:t>
      </w:r>
      <w:r w:rsidR="00430E07" w:rsidRPr="006669C7">
        <w:rPr>
          <w:sz w:val="20"/>
          <w:szCs w:val="20"/>
        </w:rPr>
        <w:t xml:space="preserve"> </w:t>
      </w:r>
      <w:r w:rsidRPr="006669C7">
        <w:rPr>
          <w:sz w:val="20"/>
          <w:szCs w:val="20"/>
        </w:rPr>
        <w:t xml:space="preserve">have adopted </w:t>
      </w:r>
      <w:r w:rsidR="006D5FB6" w:rsidRPr="006669C7">
        <w:rPr>
          <w:sz w:val="20"/>
          <w:szCs w:val="20"/>
        </w:rPr>
        <w:t xml:space="preserve">the NAIC (National Association of Insurance Commissioners) Service Contracts Model Act (#685) </w:t>
      </w:r>
      <w:r w:rsidR="00430E07" w:rsidRPr="006669C7">
        <w:rPr>
          <w:sz w:val="20"/>
          <w:szCs w:val="20"/>
        </w:rPr>
        <w:t>which</w:t>
      </w:r>
      <w:r w:rsidR="006D5FB6" w:rsidRPr="006669C7">
        <w:rPr>
          <w:sz w:val="20"/>
          <w:szCs w:val="20"/>
        </w:rPr>
        <w:t xml:space="preserve"> creates a legal framework w</w:t>
      </w:r>
      <w:r w:rsidR="00752CFF" w:rsidRPr="006669C7">
        <w:rPr>
          <w:sz w:val="20"/>
          <w:szCs w:val="20"/>
        </w:rPr>
        <w:t>hereby</w:t>
      </w:r>
      <w:r w:rsidR="006D5FB6" w:rsidRPr="006669C7">
        <w:rPr>
          <w:sz w:val="20"/>
          <w:szCs w:val="20"/>
        </w:rPr>
        <w:t xml:space="preserve"> service contracts are defined and sold within a state.</w:t>
      </w:r>
      <w:r w:rsidR="00430E07" w:rsidRPr="006669C7">
        <w:rPr>
          <w:sz w:val="20"/>
          <w:szCs w:val="20"/>
        </w:rPr>
        <w:t xml:space="preserve"> The</w:t>
      </w:r>
      <w:r w:rsidR="00267478" w:rsidRPr="006669C7">
        <w:rPr>
          <w:sz w:val="20"/>
          <w:szCs w:val="20"/>
        </w:rPr>
        <w:t xml:space="preserve"> vendors of such contracts</w:t>
      </w:r>
      <w:r w:rsidR="00430E07" w:rsidRPr="006669C7">
        <w:rPr>
          <w:sz w:val="20"/>
          <w:szCs w:val="20"/>
        </w:rPr>
        <w:t xml:space="preserve"> are typically </w:t>
      </w:r>
      <w:r w:rsidR="006669C7" w:rsidRPr="006669C7">
        <w:rPr>
          <w:sz w:val="20"/>
          <w:szCs w:val="20"/>
        </w:rPr>
        <w:t xml:space="preserve">registered </w:t>
      </w:r>
      <w:r w:rsidR="0041172B" w:rsidRPr="006669C7">
        <w:rPr>
          <w:sz w:val="20"/>
          <w:szCs w:val="20"/>
        </w:rPr>
        <w:t>with the</w:t>
      </w:r>
      <w:r w:rsidR="00430E07" w:rsidRPr="006669C7">
        <w:rPr>
          <w:sz w:val="20"/>
          <w:szCs w:val="20"/>
        </w:rPr>
        <w:t xml:space="preserve"> Department of Insurance. </w:t>
      </w:r>
      <w:r w:rsidR="006D5FB6" w:rsidRPr="006669C7">
        <w:rPr>
          <w:sz w:val="20"/>
          <w:szCs w:val="20"/>
        </w:rPr>
        <w:t xml:space="preserve"> While </w:t>
      </w:r>
      <w:proofErr w:type="gramStart"/>
      <w:r w:rsidR="0037568D">
        <w:rPr>
          <w:sz w:val="20"/>
          <w:szCs w:val="20"/>
        </w:rPr>
        <w:t>T</w:t>
      </w:r>
      <w:r w:rsidR="006D5FB6" w:rsidRPr="006669C7">
        <w:rPr>
          <w:sz w:val="20"/>
          <w:szCs w:val="20"/>
        </w:rPr>
        <w:t>h</w:t>
      </w:r>
      <w:bookmarkStart w:id="0" w:name="_GoBack"/>
      <w:bookmarkEnd w:id="0"/>
      <w:r w:rsidR="006D5FB6" w:rsidRPr="006669C7">
        <w:rPr>
          <w:sz w:val="20"/>
          <w:szCs w:val="20"/>
        </w:rPr>
        <w:t>e</w:t>
      </w:r>
      <w:proofErr w:type="gramEnd"/>
      <w:r w:rsidR="006D5FB6" w:rsidRPr="006669C7">
        <w:rPr>
          <w:sz w:val="20"/>
          <w:szCs w:val="20"/>
        </w:rPr>
        <w:t xml:space="preserve"> Act </w:t>
      </w:r>
      <w:r w:rsidR="00924B8E" w:rsidRPr="006669C7">
        <w:rPr>
          <w:sz w:val="20"/>
          <w:szCs w:val="20"/>
        </w:rPr>
        <w:t xml:space="preserve">addresses </w:t>
      </w:r>
      <w:r w:rsidR="00752CFF" w:rsidRPr="006669C7">
        <w:rPr>
          <w:sz w:val="20"/>
          <w:szCs w:val="20"/>
        </w:rPr>
        <w:t>B</w:t>
      </w:r>
      <w:r w:rsidR="00430E07" w:rsidRPr="006669C7">
        <w:rPr>
          <w:sz w:val="20"/>
          <w:szCs w:val="20"/>
        </w:rPr>
        <w:t>2</w:t>
      </w:r>
      <w:r w:rsidR="00752CFF" w:rsidRPr="006669C7">
        <w:rPr>
          <w:sz w:val="20"/>
          <w:szCs w:val="20"/>
        </w:rPr>
        <w:t>C</w:t>
      </w:r>
      <w:r w:rsidR="00924B8E" w:rsidRPr="006669C7">
        <w:rPr>
          <w:sz w:val="20"/>
          <w:szCs w:val="20"/>
        </w:rPr>
        <w:t xml:space="preserve"> contracts, many states have extended</w:t>
      </w:r>
      <w:r w:rsidR="00267478" w:rsidRPr="006669C7">
        <w:rPr>
          <w:sz w:val="20"/>
          <w:szCs w:val="20"/>
        </w:rPr>
        <w:t xml:space="preserve"> laws</w:t>
      </w:r>
      <w:r w:rsidR="00924B8E" w:rsidRPr="006669C7">
        <w:rPr>
          <w:sz w:val="20"/>
          <w:szCs w:val="20"/>
        </w:rPr>
        <w:t xml:space="preserve"> into </w:t>
      </w:r>
      <w:r w:rsidR="00752CFF" w:rsidRPr="006669C7">
        <w:rPr>
          <w:sz w:val="20"/>
          <w:szCs w:val="20"/>
        </w:rPr>
        <w:t>B2B</w:t>
      </w:r>
      <w:r w:rsidR="00924B8E" w:rsidRPr="006669C7">
        <w:rPr>
          <w:sz w:val="20"/>
          <w:szCs w:val="20"/>
        </w:rPr>
        <w:t xml:space="preserve"> transactions. </w:t>
      </w:r>
      <w:r w:rsidR="00430E07" w:rsidRPr="006669C7">
        <w:rPr>
          <w:sz w:val="20"/>
          <w:szCs w:val="20"/>
        </w:rPr>
        <w:t>T</w:t>
      </w:r>
      <w:r w:rsidR="00924B8E" w:rsidRPr="006669C7">
        <w:rPr>
          <w:sz w:val="20"/>
          <w:szCs w:val="20"/>
        </w:rPr>
        <w:t xml:space="preserve">he </w:t>
      </w:r>
      <w:r w:rsidR="006669C7" w:rsidRPr="006669C7">
        <w:rPr>
          <w:sz w:val="20"/>
          <w:szCs w:val="20"/>
        </w:rPr>
        <w:t>A</w:t>
      </w:r>
      <w:r w:rsidR="00924B8E" w:rsidRPr="006669C7">
        <w:rPr>
          <w:sz w:val="20"/>
          <w:szCs w:val="20"/>
        </w:rPr>
        <w:t>ct helps define the terms and structure of the</w:t>
      </w:r>
      <w:r w:rsidR="00752CFF" w:rsidRPr="006669C7">
        <w:rPr>
          <w:sz w:val="20"/>
          <w:szCs w:val="20"/>
        </w:rPr>
        <w:t xml:space="preserve"> service</w:t>
      </w:r>
      <w:r w:rsidR="00924B8E" w:rsidRPr="006669C7">
        <w:rPr>
          <w:sz w:val="20"/>
          <w:szCs w:val="20"/>
        </w:rPr>
        <w:t xml:space="preserve"> contracts</w:t>
      </w:r>
      <w:r w:rsidR="00430E07" w:rsidRPr="006669C7">
        <w:rPr>
          <w:sz w:val="20"/>
          <w:szCs w:val="20"/>
        </w:rPr>
        <w:t xml:space="preserve"> and</w:t>
      </w:r>
      <w:r w:rsidR="00924B8E" w:rsidRPr="006669C7">
        <w:rPr>
          <w:sz w:val="20"/>
          <w:szCs w:val="20"/>
        </w:rPr>
        <w:t xml:space="preserve"> </w:t>
      </w:r>
      <w:r w:rsidR="00430E07" w:rsidRPr="006669C7">
        <w:rPr>
          <w:sz w:val="20"/>
          <w:szCs w:val="20"/>
        </w:rPr>
        <w:t>establishes</w:t>
      </w:r>
      <w:r w:rsidR="00924B8E" w:rsidRPr="006669C7">
        <w:rPr>
          <w:sz w:val="20"/>
          <w:szCs w:val="20"/>
        </w:rPr>
        <w:t xml:space="preserve"> a process for the </w:t>
      </w:r>
      <w:r w:rsidR="00924B8E" w:rsidRPr="006669C7">
        <w:rPr>
          <w:sz w:val="20"/>
          <w:szCs w:val="20"/>
          <w:u w:val="single"/>
        </w:rPr>
        <w:t>vendors</w:t>
      </w:r>
      <w:r w:rsidR="00924B8E" w:rsidRPr="006669C7">
        <w:rPr>
          <w:sz w:val="20"/>
          <w:szCs w:val="20"/>
        </w:rPr>
        <w:t xml:space="preserve"> to demonstrate </w:t>
      </w:r>
      <w:r w:rsidR="00924B8E" w:rsidRPr="006669C7">
        <w:rPr>
          <w:sz w:val="20"/>
          <w:szCs w:val="20"/>
          <w:u w:val="single"/>
        </w:rPr>
        <w:t>financial responsibility</w:t>
      </w:r>
      <w:r w:rsidR="00924B8E" w:rsidRPr="006669C7">
        <w:rPr>
          <w:sz w:val="20"/>
          <w:szCs w:val="20"/>
        </w:rPr>
        <w:t xml:space="preserve">. </w:t>
      </w:r>
      <w:r w:rsidR="006D5FB6" w:rsidRPr="006669C7">
        <w:rPr>
          <w:sz w:val="20"/>
          <w:szCs w:val="20"/>
        </w:rPr>
        <w:t xml:space="preserve">  </w:t>
      </w:r>
    </w:p>
    <w:p w14:paraId="34FED5C0" w14:textId="6F2CCCED" w:rsidR="00924B8E" w:rsidRPr="006669C7" w:rsidRDefault="00924B8E">
      <w:pPr>
        <w:rPr>
          <w:sz w:val="20"/>
          <w:szCs w:val="20"/>
        </w:rPr>
      </w:pPr>
      <w:r w:rsidRPr="006669C7">
        <w:rPr>
          <w:sz w:val="20"/>
          <w:szCs w:val="20"/>
        </w:rPr>
        <w:t>Here’s the rub</w:t>
      </w:r>
      <w:proofErr w:type="gramStart"/>
      <w:r w:rsidRPr="006669C7">
        <w:rPr>
          <w:sz w:val="20"/>
          <w:szCs w:val="20"/>
        </w:rPr>
        <w:t>….Most</w:t>
      </w:r>
      <w:proofErr w:type="gramEnd"/>
      <w:r w:rsidRPr="006669C7">
        <w:rPr>
          <w:sz w:val="20"/>
          <w:szCs w:val="20"/>
        </w:rPr>
        <w:t xml:space="preserve"> vendors don’t know they are required to register and states don’t have a process to identify medical equipment vendors. </w:t>
      </w:r>
      <w:r w:rsidR="00752CFF" w:rsidRPr="006669C7">
        <w:rPr>
          <w:sz w:val="20"/>
          <w:szCs w:val="20"/>
        </w:rPr>
        <w:t>If a vendor fails</w:t>
      </w:r>
      <w:r w:rsidR="0037568D">
        <w:rPr>
          <w:sz w:val="20"/>
          <w:szCs w:val="20"/>
        </w:rPr>
        <w:t xml:space="preserve"> (bankrupt, death, disappearance)</w:t>
      </w:r>
      <w:r w:rsidR="00752CFF" w:rsidRPr="006669C7">
        <w:rPr>
          <w:sz w:val="20"/>
          <w:szCs w:val="20"/>
        </w:rPr>
        <w:t>, without the state oversight,</w:t>
      </w:r>
      <w:r w:rsidR="0037568D">
        <w:rPr>
          <w:sz w:val="20"/>
          <w:szCs w:val="20"/>
        </w:rPr>
        <w:t xml:space="preserve"> facilities</w:t>
      </w:r>
      <w:r w:rsidR="00752CFF" w:rsidRPr="006669C7">
        <w:rPr>
          <w:sz w:val="20"/>
          <w:szCs w:val="20"/>
        </w:rPr>
        <w:t xml:space="preserve"> probably have no recourse.</w:t>
      </w:r>
      <w:r w:rsidR="006669C7" w:rsidRPr="006669C7">
        <w:rPr>
          <w:sz w:val="20"/>
          <w:szCs w:val="20"/>
        </w:rPr>
        <w:t xml:space="preserve"> </w:t>
      </w:r>
      <w:r w:rsidR="0037568D">
        <w:rPr>
          <w:sz w:val="20"/>
          <w:szCs w:val="20"/>
        </w:rPr>
        <w:t>Facilities can</w:t>
      </w:r>
      <w:r w:rsidR="006669C7" w:rsidRPr="006669C7">
        <w:rPr>
          <w:sz w:val="20"/>
          <w:szCs w:val="20"/>
        </w:rPr>
        <w:t xml:space="preserve"> lose the monies spent on your contract, </w:t>
      </w:r>
      <w:r w:rsidR="0041172B" w:rsidRPr="006669C7">
        <w:rPr>
          <w:sz w:val="20"/>
          <w:szCs w:val="20"/>
        </w:rPr>
        <w:t>must</w:t>
      </w:r>
      <w:r w:rsidR="006669C7" w:rsidRPr="006669C7">
        <w:rPr>
          <w:sz w:val="20"/>
          <w:szCs w:val="20"/>
        </w:rPr>
        <w:t xml:space="preserve"> pay for service and parts out of pocket and have equipment down time when a vendor </w:t>
      </w:r>
      <w:r w:rsidR="0037568D">
        <w:rPr>
          <w:sz w:val="20"/>
          <w:szCs w:val="20"/>
        </w:rPr>
        <w:t>fails</w:t>
      </w:r>
      <w:r w:rsidR="006669C7" w:rsidRPr="006669C7">
        <w:rPr>
          <w:sz w:val="20"/>
          <w:szCs w:val="20"/>
        </w:rPr>
        <w:t xml:space="preserve">. </w:t>
      </w:r>
    </w:p>
    <w:p w14:paraId="31025DC6" w14:textId="4B5E7A46" w:rsidR="00924B8E" w:rsidRPr="006669C7" w:rsidRDefault="00924B8E">
      <w:pPr>
        <w:rPr>
          <w:sz w:val="20"/>
          <w:szCs w:val="20"/>
        </w:rPr>
      </w:pPr>
      <w:r w:rsidRPr="006669C7">
        <w:rPr>
          <w:sz w:val="20"/>
          <w:szCs w:val="20"/>
        </w:rPr>
        <w:t>What can y</w:t>
      </w:r>
      <w:r w:rsidR="0037568D">
        <w:rPr>
          <w:sz w:val="20"/>
          <w:szCs w:val="20"/>
        </w:rPr>
        <w:t>ou</w:t>
      </w:r>
      <w:r w:rsidRPr="006669C7">
        <w:rPr>
          <w:sz w:val="20"/>
          <w:szCs w:val="20"/>
        </w:rPr>
        <w:t xml:space="preserve"> do to </w:t>
      </w:r>
      <w:r w:rsidRPr="006669C7">
        <w:rPr>
          <w:b/>
          <w:sz w:val="20"/>
          <w:szCs w:val="20"/>
        </w:rPr>
        <w:t>protect yourself</w:t>
      </w:r>
      <w:r w:rsidRPr="006669C7">
        <w:rPr>
          <w:sz w:val="20"/>
          <w:szCs w:val="20"/>
        </w:rPr>
        <w:t>?  A service contract vendor/manufacturer w</w:t>
      </w:r>
      <w:r w:rsidR="00267478" w:rsidRPr="006669C7">
        <w:rPr>
          <w:sz w:val="20"/>
          <w:szCs w:val="20"/>
        </w:rPr>
        <w:t>ith</w:t>
      </w:r>
      <w:r w:rsidRPr="006669C7">
        <w:rPr>
          <w:sz w:val="20"/>
          <w:szCs w:val="20"/>
        </w:rPr>
        <w:t xml:space="preserve"> assets over $100M</w:t>
      </w:r>
      <w:r w:rsidR="00267478" w:rsidRPr="006669C7">
        <w:rPr>
          <w:sz w:val="20"/>
          <w:szCs w:val="20"/>
        </w:rPr>
        <w:t xml:space="preserve"> net worth</w:t>
      </w:r>
      <w:r w:rsidRPr="006669C7">
        <w:rPr>
          <w:sz w:val="20"/>
          <w:szCs w:val="20"/>
        </w:rPr>
        <w:t xml:space="preserve"> </w:t>
      </w:r>
      <w:r w:rsidR="00752CFF" w:rsidRPr="006669C7">
        <w:rPr>
          <w:sz w:val="20"/>
          <w:szCs w:val="20"/>
        </w:rPr>
        <w:t>is</w:t>
      </w:r>
      <w:r w:rsidRPr="006669C7">
        <w:rPr>
          <w:sz w:val="20"/>
          <w:szCs w:val="20"/>
        </w:rPr>
        <w:t xml:space="preserve"> usually </w:t>
      </w:r>
      <w:r w:rsidR="006669C7" w:rsidRPr="006669C7">
        <w:rPr>
          <w:sz w:val="20"/>
          <w:szCs w:val="20"/>
        </w:rPr>
        <w:t>automatically approved</w:t>
      </w:r>
      <w:r w:rsidRPr="006669C7">
        <w:rPr>
          <w:sz w:val="20"/>
          <w:szCs w:val="20"/>
        </w:rPr>
        <w:t xml:space="preserve"> in each state. An administrator should be comfortable with these </w:t>
      </w:r>
      <w:r w:rsidR="002524A5" w:rsidRPr="006669C7">
        <w:rPr>
          <w:sz w:val="20"/>
          <w:szCs w:val="20"/>
        </w:rPr>
        <w:t>vendors</w:t>
      </w:r>
      <w:r w:rsidR="00267478" w:rsidRPr="006669C7">
        <w:rPr>
          <w:sz w:val="20"/>
          <w:szCs w:val="20"/>
        </w:rPr>
        <w:t>/manufacturers</w:t>
      </w:r>
      <w:r w:rsidRPr="006669C7">
        <w:rPr>
          <w:sz w:val="20"/>
          <w:szCs w:val="20"/>
        </w:rPr>
        <w:t xml:space="preserve">. </w:t>
      </w:r>
      <w:r w:rsidR="00267478" w:rsidRPr="006669C7">
        <w:rPr>
          <w:sz w:val="20"/>
          <w:szCs w:val="20"/>
        </w:rPr>
        <w:t>However, i</w:t>
      </w:r>
      <w:r w:rsidRPr="006669C7">
        <w:rPr>
          <w:sz w:val="20"/>
          <w:szCs w:val="20"/>
        </w:rPr>
        <w:t xml:space="preserve">f working with an </w:t>
      </w:r>
      <w:r w:rsidRPr="006669C7">
        <w:rPr>
          <w:b/>
          <w:sz w:val="20"/>
          <w:szCs w:val="20"/>
        </w:rPr>
        <w:t>independent vendor</w:t>
      </w:r>
      <w:r w:rsidR="00267478" w:rsidRPr="006669C7">
        <w:rPr>
          <w:sz w:val="20"/>
          <w:szCs w:val="20"/>
        </w:rPr>
        <w:t xml:space="preserve"> or </w:t>
      </w:r>
      <w:r w:rsidR="00267478" w:rsidRPr="006669C7">
        <w:rPr>
          <w:b/>
          <w:sz w:val="20"/>
          <w:szCs w:val="20"/>
        </w:rPr>
        <w:t>small manufacturer</w:t>
      </w:r>
      <w:r w:rsidR="00267478" w:rsidRPr="006669C7">
        <w:rPr>
          <w:sz w:val="20"/>
          <w:szCs w:val="20"/>
        </w:rPr>
        <w:t xml:space="preserve">, </w:t>
      </w:r>
      <w:r w:rsidR="002014CD" w:rsidRPr="006669C7">
        <w:rPr>
          <w:sz w:val="20"/>
          <w:szCs w:val="20"/>
        </w:rPr>
        <w:t>ASK QUESTIONS/ GET PROOF</w:t>
      </w:r>
      <w:r w:rsidRPr="006669C7">
        <w:rPr>
          <w:sz w:val="20"/>
          <w:szCs w:val="20"/>
        </w:rPr>
        <w:t xml:space="preserve"> about their financial condition and if they are registered </w:t>
      </w:r>
      <w:r w:rsidR="00430E07" w:rsidRPr="006669C7">
        <w:rPr>
          <w:sz w:val="20"/>
          <w:szCs w:val="20"/>
        </w:rPr>
        <w:t xml:space="preserve">(if applicable) </w:t>
      </w:r>
      <w:r w:rsidRPr="006669C7">
        <w:rPr>
          <w:sz w:val="20"/>
          <w:szCs w:val="20"/>
        </w:rPr>
        <w:t xml:space="preserve">with </w:t>
      </w:r>
      <w:r w:rsidR="00430E07" w:rsidRPr="006669C7">
        <w:rPr>
          <w:sz w:val="20"/>
          <w:szCs w:val="20"/>
        </w:rPr>
        <w:t>your</w:t>
      </w:r>
      <w:r w:rsidRPr="006669C7">
        <w:rPr>
          <w:sz w:val="20"/>
          <w:szCs w:val="20"/>
        </w:rPr>
        <w:t xml:space="preserve"> state. </w:t>
      </w:r>
    </w:p>
    <w:p w14:paraId="4388CCB9" w14:textId="7DAD3E96" w:rsidR="00924B8E" w:rsidRPr="006669C7" w:rsidRDefault="00924B8E">
      <w:pPr>
        <w:rPr>
          <w:sz w:val="20"/>
          <w:szCs w:val="20"/>
        </w:rPr>
      </w:pPr>
      <w:r w:rsidRPr="006669C7">
        <w:rPr>
          <w:sz w:val="20"/>
          <w:szCs w:val="20"/>
        </w:rPr>
        <w:t xml:space="preserve">Another option is to consider </w:t>
      </w:r>
      <w:r w:rsidRPr="006669C7">
        <w:rPr>
          <w:b/>
          <w:sz w:val="20"/>
          <w:szCs w:val="20"/>
        </w:rPr>
        <w:t>insurance</w:t>
      </w:r>
      <w:r w:rsidRPr="006669C7">
        <w:rPr>
          <w:sz w:val="20"/>
          <w:szCs w:val="20"/>
        </w:rPr>
        <w:t xml:space="preserve">. </w:t>
      </w:r>
      <w:r w:rsidR="00752CFF" w:rsidRPr="006669C7">
        <w:rPr>
          <w:sz w:val="20"/>
          <w:szCs w:val="20"/>
        </w:rPr>
        <w:t>The insurance compan</w:t>
      </w:r>
      <w:r w:rsidR="006669C7" w:rsidRPr="006669C7">
        <w:rPr>
          <w:sz w:val="20"/>
          <w:szCs w:val="20"/>
        </w:rPr>
        <w:t xml:space="preserve">y </w:t>
      </w:r>
      <w:r w:rsidR="00752CFF" w:rsidRPr="006669C7">
        <w:rPr>
          <w:sz w:val="20"/>
          <w:szCs w:val="20"/>
        </w:rPr>
        <w:t xml:space="preserve">will attach your </w:t>
      </w:r>
      <w:r w:rsidR="002014CD" w:rsidRPr="006669C7">
        <w:rPr>
          <w:sz w:val="20"/>
          <w:szCs w:val="20"/>
        </w:rPr>
        <w:t>contracts (Mfg.</w:t>
      </w:r>
      <w:r w:rsidR="00267478" w:rsidRPr="006669C7">
        <w:rPr>
          <w:sz w:val="20"/>
          <w:szCs w:val="20"/>
        </w:rPr>
        <w:t xml:space="preserve"> or Independent</w:t>
      </w:r>
      <w:r w:rsidR="006669C7" w:rsidRPr="006669C7">
        <w:rPr>
          <w:sz w:val="20"/>
          <w:szCs w:val="20"/>
        </w:rPr>
        <w:t>s</w:t>
      </w:r>
      <w:r w:rsidR="00267478" w:rsidRPr="006669C7">
        <w:rPr>
          <w:sz w:val="20"/>
          <w:szCs w:val="20"/>
        </w:rPr>
        <w:t>)</w:t>
      </w:r>
      <w:r w:rsidR="00752CFF" w:rsidRPr="006669C7">
        <w:rPr>
          <w:sz w:val="20"/>
          <w:szCs w:val="20"/>
        </w:rPr>
        <w:t xml:space="preserve"> to the</w:t>
      </w:r>
      <w:r w:rsidR="0037568D">
        <w:rPr>
          <w:sz w:val="20"/>
          <w:szCs w:val="20"/>
        </w:rPr>
        <w:t>ir</w:t>
      </w:r>
      <w:r w:rsidR="00752CFF" w:rsidRPr="006669C7">
        <w:rPr>
          <w:sz w:val="20"/>
          <w:szCs w:val="20"/>
        </w:rPr>
        <w:t xml:space="preserve"> policy. </w:t>
      </w:r>
      <w:r w:rsidR="0037568D">
        <w:rPr>
          <w:sz w:val="20"/>
          <w:szCs w:val="20"/>
        </w:rPr>
        <w:t>The facility</w:t>
      </w:r>
      <w:r w:rsidR="00752CFF" w:rsidRPr="006669C7">
        <w:rPr>
          <w:sz w:val="20"/>
          <w:szCs w:val="20"/>
        </w:rPr>
        <w:t xml:space="preserve"> would pay the insurance company </w:t>
      </w:r>
      <w:r w:rsidR="002524A5" w:rsidRPr="006669C7">
        <w:rPr>
          <w:sz w:val="20"/>
          <w:szCs w:val="20"/>
        </w:rPr>
        <w:t>(and</w:t>
      </w:r>
      <w:r w:rsidR="00752CFF" w:rsidRPr="006669C7">
        <w:rPr>
          <w:sz w:val="20"/>
          <w:szCs w:val="20"/>
        </w:rPr>
        <w:t xml:space="preserve"> they usually </w:t>
      </w:r>
      <w:r w:rsidR="006669C7" w:rsidRPr="006669C7">
        <w:rPr>
          <w:sz w:val="20"/>
          <w:szCs w:val="20"/>
        </w:rPr>
        <w:t xml:space="preserve">cost </w:t>
      </w:r>
      <w:r w:rsidR="00752CFF" w:rsidRPr="006669C7">
        <w:rPr>
          <w:sz w:val="20"/>
          <w:szCs w:val="20"/>
        </w:rPr>
        <w:t>15-20%</w:t>
      </w:r>
      <w:r w:rsidR="00F65B58">
        <w:rPr>
          <w:sz w:val="20"/>
          <w:szCs w:val="20"/>
        </w:rPr>
        <w:t xml:space="preserve"> </w:t>
      </w:r>
      <w:r w:rsidR="00F65B58" w:rsidRPr="00F65B58">
        <w:rPr>
          <w:b/>
          <w:sz w:val="20"/>
          <w:szCs w:val="20"/>
        </w:rPr>
        <w:t>LESS</w:t>
      </w:r>
      <w:r w:rsidR="00752CFF" w:rsidRPr="006669C7">
        <w:rPr>
          <w:sz w:val="20"/>
          <w:szCs w:val="20"/>
        </w:rPr>
        <w:t xml:space="preserve">) instead of paying the vendor directly. The insurance company </w:t>
      </w:r>
      <w:r w:rsidR="006669C7" w:rsidRPr="006669C7">
        <w:rPr>
          <w:sz w:val="20"/>
          <w:szCs w:val="20"/>
        </w:rPr>
        <w:t xml:space="preserve">in turn, </w:t>
      </w:r>
      <w:r w:rsidR="00752CFF" w:rsidRPr="006669C7">
        <w:rPr>
          <w:sz w:val="20"/>
          <w:szCs w:val="20"/>
        </w:rPr>
        <w:t xml:space="preserve">pays </w:t>
      </w:r>
      <w:r w:rsidR="0037568D">
        <w:rPr>
          <w:sz w:val="20"/>
          <w:szCs w:val="20"/>
        </w:rPr>
        <w:t>the</w:t>
      </w:r>
      <w:r w:rsidR="00752CFF" w:rsidRPr="006669C7">
        <w:rPr>
          <w:sz w:val="20"/>
          <w:szCs w:val="20"/>
        </w:rPr>
        <w:t xml:space="preserve"> vendor for their time &amp; materials as prescribed by contract </w:t>
      </w:r>
      <w:r w:rsidR="00430E07" w:rsidRPr="006669C7">
        <w:rPr>
          <w:sz w:val="20"/>
          <w:szCs w:val="20"/>
        </w:rPr>
        <w:t>while taking</w:t>
      </w:r>
      <w:r w:rsidR="00752CFF" w:rsidRPr="006669C7">
        <w:rPr>
          <w:sz w:val="20"/>
          <w:szCs w:val="20"/>
        </w:rPr>
        <w:t xml:space="preserve"> on the</w:t>
      </w:r>
      <w:r w:rsidR="00267478" w:rsidRPr="006669C7">
        <w:rPr>
          <w:sz w:val="20"/>
          <w:szCs w:val="20"/>
        </w:rPr>
        <w:t xml:space="preserve"> “</w:t>
      </w:r>
      <w:r w:rsidR="00752CFF" w:rsidRPr="006669C7">
        <w:rPr>
          <w:sz w:val="20"/>
          <w:szCs w:val="20"/>
        </w:rPr>
        <w:t>insurance</w:t>
      </w:r>
      <w:r w:rsidR="00267478" w:rsidRPr="006669C7">
        <w:rPr>
          <w:sz w:val="20"/>
          <w:szCs w:val="20"/>
        </w:rPr>
        <w:t>” risk</w:t>
      </w:r>
      <w:r w:rsidR="00752CFF" w:rsidRPr="006669C7">
        <w:rPr>
          <w:sz w:val="20"/>
          <w:szCs w:val="20"/>
        </w:rPr>
        <w:t xml:space="preserve"> of a major parts failure. </w:t>
      </w:r>
      <w:r w:rsidR="0037568D">
        <w:rPr>
          <w:sz w:val="20"/>
          <w:szCs w:val="20"/>
        </w:rPr>
        <w:t>I</w:t>
      </w:r>
      <w:r w:rsidR="00752CFF" w:rsidRPr="006669C7">
        <w:rPr>
          <w:sz w:val="20"/>
          <w:szCs w:val="20"/>
        </w:rPr>
        <w:t xml:space="preserve">nsurance companies have </w:t>
      </w:r>
      <w:r w:rsidR="00752CFF" w:rsidRPr="006669C7">
        <w:rPr>
          <w:sz w:val="20"/>
          <w:szCs w:val="20"/>
          <w:u w:val="single"/>
        </w:rPr>
        <w:t>verifiable</w:t>
      </w:r>
      <w:r w:rsidR="00752CFF" w:rsidRPr="006669C7">
        <w:rPr>
          <w:sz w:val="20"/>
          <w:szCs w:val="20"/>
        </w:rPr>
        <w:t xml:space="preserve"> </w:t>
      </w:r>
      <w:r w:rsidR="002524A5" w:rsidRPr="006669C7">
        <w:rPr>
          <w:sz w:val="20"/>
          <w:szCs w:val="20"/>
        </w:rPr>
        <w:t>authorization</w:t>
      </w:r>
      <w:r w:rsidR="00752CFF" w:rsidRPr="006669C7">
        <w:rPr>
          <w:sz w:val="20"/>
          <w:szCs w:val="20"/>
        </w:rPr>
        <w:t xml:space="preserve"> and financials to protect your facility should a vendor fail. </w:t>
      </w:r>
      <w:r w:rsidR="006669C7" w:rsidRPr="006669C7">
        <w:rPr>
          <w:sz w:val="20"/>
          <w:szCs w:val="20"/>
        </w:rPr>
        <w:t xml:space="preserve">The </w:t>
      </w:r>
      <w:r w:rsidR="00752CFF" w:rsidRPr="006669C7">
        <w:rPr>
          <w:sz w:val="20"/>
          <w:szCs w:val="20"/>
        </w:rPr>
        <w:t xml:space="preserve">insurance companies are </w:t>
      </w:r>
      <w:r w:rsidR="006669C7" w:rsidRPr="006669C7">
        <w:rPr>
          <w:sz w:val="20"/>
          <w:szCs w:val="20"/>
        </w:rPr>
        <w:t xml:space="preserve">typically </w:t>
      </w:r>
      <w:r w:rsidR="00752CFF" w:rsidRPr="006669C7">
        <w:rPr>
          <w:sz w:val="20"/>
          <w:szCs w:val="20"/>
        </w:rPr>
        <w:t xml:space="preserve">vendor neutral, so you </w:t>
      </w:r>
      <w:r w:rsidR="002524A5" w:rsidRPr="006669C7">
        <w:rPr>
          <w:sz w:val="20"/>
          <w:szCs w:val="20"/>
        </w:rPr>
        <w:t>can</w:t>
      </w:r>
      <w:r w:rsidR="002014CD" w:rsidRPr="006669C7">
        <w:rPr>
          <w:sz w:val="20"/>
          <w:szCs w:val="20"/>
        </w:rPr>
        <w:t xml:space="preserve"> usually</w:t>
      </w:r>
      <w:r w:rsidR="00752CFF" w:rsidRPr="006669C7">
        <w:rPr>
          <w:sz w:val="20"/>
          <w:szCs w:val="20"/>
        </w:rPr>
        <w:t xml:space="preserve"> switch</w:t>
      </w:r>
      <w:r w:rsidR="006669C7" w:rsidRPr="006669C7">
        <w:rPr>
          <w:sz w:val="20"/>
          <w:szCs w:val="20"/>
        </w:rPr>
        <w:t xml:space="preserve"> vendors</w:t>
      </w:r>
      <w:r w:rsidR="00752CFF" w:rsidRPr="006669C7">
        <w:rPr>
          <w:sz w:val="20"/>
          <w:szCs w:val="20"/>
        </w:rPr>
        <w:t xml:space="preserve"> </w:t>
      </w:r>
      <w:r w:rsidR="006669C7" w:rsidRPr="006669C7">
        <w:rPr>
          <w:sz w:val="20"/>
          <w:szCs w:val="20"/>
        </w:rPr>
        <w:t>during the policy term which gives you additional flexibility for services</w:t>
      </w:r>
      <w:r w:rsidR="00752CFF" w:rsidRPr="006669C7">
        <w:rPr>
          <w:sz w:val="20"/>
          <w:szCs w:val="20"/>
        </w:rPr>
        <w:t xml:space="preserve">. </w:t>
      </w:r>
    </w:p>
    <w:p w14:paraId="4A3D5AC1" w14:textId="64735D4E" w:rsidR="002524A5" w:rsidRPr="006669C7" w:rsidRDefault="002524A5">
      <w:pPr>
        <w:rPr>
          <w:sz w:val="20"/>
          <w:szCs w:val="20"/>
        </w:rPr>
      </w:pPr>
      <w:r w:rsidRPr="006669C7">
        <w:rPr>
          <w:sz w:val="20"/>
          <w:szCs w:val="20"/>
        </w:rPr>
        <w:t>For</w:t>
      </w:r>
      <w:r w:rsidR="00232563">
        <w:rPr>
          <w:sz w:val="20"/>
          <w:szCs w:val="20"/>
        </w:rPr>
        <w:t xml:space="preserve"> more</w:t>
      </w:r>
      <w:r w:rsidR="0037568D">
        <w:rPr>
          <w:sz w:val="20"/>
          <w:szCs w:val="20"/>
        </w:rPr>
        <w:t xml:space="preserve"> detailed</w:t>
      </w:r>
      <w:r w:rsidR="00232563">
        <w:rPr>
          <w:sz w:val="20"/>
          <w:szCs w:val="20"/>
        </w:rPr>
        <w:t xml:space="preserve"> information</w:t>
      </w:r>
      <w:r w:rsidR="0037568D">
        <w:rPr>
          <w:sz w:val="20"/>
          <w:szCs w:val="20"/>
        </w:rPr>
        <w:t xml:space="preserve"> read</w:t>
      </w:r>
      <w:r w:rsidR="00232563">
        <w:rPr>
          <w:sz w:val="20"/>
          <w:szCs w:val="20"/>
        </w:rPr>
        <w:t>:</w:t>
      </w:r>
    </w:p>
    <w:p w14:paraId="4DE3E3FE" w14:textId="1F4B2892" w:rsidR="002524A5" w:rsidRPr="006669C7" w:rsidRDefault="0037568D">
      <w:pPr>
        <w:rPr>
          <w:sz w:val="20"/>
          <w:szCs w:val="20"/>
        </w:rPr>
      </w:pPr>
      <w:hyperlink r:id="rId4" w:history="1">
        <w:r w:rsidR="002524A5" w:rsidRPr="006669C7">
          <w:rPr>
            <w:rStyle w:val="Hyperlink"/>
            <w:sz w:val="20"/>
            <w:szCs w:val="20"/>
          </w:rPr>
          <w:t>https://www.naic.org/documents/prod_serv_jir_JIR-ZA-33-03-EL.pdf</w:t>
        </w:r>
      </w:hyperlink>
      <w:r w:rsidR="002524A5" w:rsidRPr="006669C7">
        <w:rPr>
          <w:sz w:val="20"/>
          <w:szCs w:val="20"/>
        </w:rPr>
        <w:t xml:space="preserve">  for the NAIC abstract</w:t>
      </w:r>
      <w:r w:rsidR="00232563">
        <w:rPr>
          <w:sz w:val="20"/>
          <w:szCs w:val="20"/>
        </w:rPr>
        <w:t>.</w:t>
      </w:r>
    </w:p>
    <w:p w14:paraId="7DC6B2D5" w14:textId="53CFA5BE" w:rsidR="002524A5" w:rsidRDefault="0037568D">
      <w:pPr>
        <w:rPr>
          <w:sz w:val="20"/>
          <w:szCs w:val="20"/>
        </w:rPr>
      </w:pPr>
      <w:hyperlink r:id="rId5" w:history="1">
        <w:r w:rsidR="002524A5" w:rsidRPr="006669C7">
          <w:rPr>
            <w:rStyle w:val="Hyperlink"/>
            <w:sz w:val="20"/>
            <w:szCs w:val="20"/>
          </w:rPr>
          <w:t>https://www.naic.org/store/free/MDL-685.pdf</w:t>
        </w:r>
      </w:hyperlink>
      <w:r w:rsidR="002524A5" w:rsidRPr="006669C7">
        <w:rPr>
          <w:sz w:val="20"/>
          <w:szCs w:val="20"/>
        </w:rPr>
        <w:t xml:space="preserve">  for the Service Contracts Model Act (#685)</w:t>
      </w:r>
      <w:r w:rsidR="00232563">
        <w:rPr>
          <w:sz w:val="20"/>
          <w:szCs w:val="20"/>
        </w:rPr>
        <w:t xml:space="preserve"> with State specific code reference guide. </w:t>
      </w:r>
    </w:p>
    <w:p w14:paraId="5A5CAAE1" w14:textId="30146BDB" w:rsidR="0076155E" w:rsidRDefault="0076155E">
      <w:pPr>
        <w:rPr>
          <w:sz w:val="20"/>
          <w:szCs w:val="20"/>
        </w:rPr>
      </w:pPr>
    </w:p>
    <w:p w14:paraId="35A64D7D" w14:textId="3D69B4C6" w:rsidR="0076155E" w:rsidRPr="006669C7" w:rsidRDefault="0076155E">
      <w:pPr>
        <w:rPr>
          <w:sz w:val="20"/>
          <w:szCs w:val="20"/>
        </w:rPr>
      </w:pPr>
      <w:r>
        <w:rPr>
          <w:sz w:val="20"/>
          <w:szCs w:val="20"/>
        </w:rPr>
        <w:t xml:space="preserve">Andy Gastley   </w:t>
      </w:r>
      <w:hyperlink r:id="rId6" w:history="1">
        <w:r w:rsidR="0037568D" w:rsidRPr="00572CD9">
          <w:rPr>
            <w:rStyle w:val="Hyperlink"/>
            <w:sz w:val="20"/>
            <w:szCs w:val="20"/>
          </w:rPr>
          <w:t>Andy@FaciliGuard.com</w:t>
        </w:r>
      </w:hyperlink>
      <w:r w:rsidR="0037568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678-429-5782</w:t>
      </w:r>
    </w:p>
    <w:p w14:paraId="64FF3049" w14:textId="3E9C1C87" w:rsidR="002524A5" w:rsidRPr="006669C7" w:rsidRDefault="002524A5">
      <w:pPr>
        <w:rPr>
          <w:sz w:val="20"/>
          <w:szCs w:val="20"/>
        </w:rPr>
      </w:pPr>
    </w:p>
    <w:p w14:paraId="5C4C191D" w14:textId="77777777" w:rsidR="002524A5" w:rsidRPr="006669C7" w:rsidRDefault="002524A5">
      <w:pPr>
        <w:rPr>
          <w:sz w:val="20"/>
          <w:szCs w:val="20"/>
        </w:rPr>
      </w:pPr>
    </w:p>
    <w:p w14:paraId="43751C3C" w14:textId="77777777" w:rsidR="00DF74D9" w:rsidRPr="006669C7" w:rsidRDefault="00DF74D9">
      <w:pPr>
        <w:rPr>
          <w:sz w:val="20"/>
          <w:szCs w:val="20"/>
        </w:rPr>
      </w:pPr>
    </w:p>
    <w:sectPr w:rsidR="00DF74D9" w:rsidRPr="00666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D9"/>
    <w:rsid w:val="001B13FB"/>
    <w:rsid w:val="002014CD"/>
    <w:rsid w:val="00232563"/>
    <w:rsid w:val="002524A5"/>
    <w:rsid w:val="00267478"/>
    <w:rsid w:val="0037568D"/>
    <w:rsid w:val="0041172B"/>
    <w:rsid w:val="00430E07"/>
    <w:rsid w:val="006669C7"/>
    <w:rsid w:val="006D5FB6"/>
    <w:rsid w:val="00752CFF"/>
    <w:rsid w:val="0076155E"/>
    <w:rsid w:val="00924B8E"/>
    <w:rsid w:val="00A416BC"/>
    <w:rsid w:val="00BE2825"/>
    <w:rsid w:val="00DF74D9"/>
    <w:rsid w:val="00F6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128A5"/>
  <w15:chartTrackingRefBased/>
  <w15:docId w15:val="{CE1DD2A6-04C6-4966-8001-B101ECF9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24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4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24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y@FaciliGuard.com" TargetMode="External"/><Relationship Id="rId5" Type="http://schemas.openxmlformats.org/officeDocument/2006/relationships/hyperlink" Target="https://www.naic.org/store/free/MDL-685.pdf" TargetMode="External"/><Relationship Id="rId4" Type="http://schemas.openxmlformats.org/officeDocument/2006/relationships/hyperlink" Target="https://www.naic.org/documents/prod_serv_jir_JIR-ZA-33-03-E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Gastley</dc:creator>
  <cp:keywords/>
  <dc:description/>
  <cp:lastModifiedBy>Andy Gastley</cp:lastModifiedBy>
  <cp:revision>5</cp:revision>
  <cp:lastPrinted>2019-05-21T14:43:00Z</cp:lastPrinted>
  <dcterms:created xsi:type="dcterms:W3CDTF">2019-05-21T14:44:00Z</dcterms:created>
  <dcterms:modified xsi:type="dcterms:W3CDTF">2019-06-26T13:44:00Z</dcterms:modified>
</cp:coreProperties>
</file>