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623A" w:rsidRDefault="0019623A" w:rsidP="0019623A"/>
    <w:p w:rsidR="0019623A" w:rsidRDefault="0019623A" w:rsidP="0019623A"/>
    <w:p w:rsidR="0019623A" w:rsidRDefault="0019623A" w:rsidP="0019623A">
      <w:pPr>
        <w:jc w:val="center"/>
        <w:rPr>
          <w:lang w:val="es-ES"/>
        </w:rPr>
      </w:pPr>
      <w:r>
        <w:rPr>
          <w:lang w:val="es-ES"/>
        </w:rPr>
        <w:t>PROCESO CLIENTE INDUSTRIAL - AGRO INDUSTRIAL</w:t>
      </w:r>
    </w:p>
    <w:p w:rsidR="0019623A" w:rsidRPr="0019623A" w:rsidRDefault="0019623A" w:rsidP="0019623A">
      <w:pPr>
        <w:jc w:val="center"/>
        <w:rPr>
          <w:lang w:val="es-ES"/>
        </w:rPr>
      </w:pPr>
    </w:p>
    <w:p w:rsidR="0019623A" w:rsidRDefault="0019623A" w:rsidP="0019623A"/>
    <w:p w:rsidR="0019623A" w:rsidRDefault="0019623A" w:rsidP="0019623A">
      <w:pPr>
        <w:rPr>
          <w:lang w:val="es-ES"/>
        </w:rPr>
      </w:pPr>
      <w:r>
        <w:t>Estimado</w:t>
      </w:r>
      <w:r>
        <w:rPr>
          <w:lang w:val="es-ES"/>
        </w:rPr>
        <w:t xml:space="preserve"> Cliente:</w:t>
      </w:r>
    </w:p>
    <w:p w:rsidR="0019623A" w:rsidRPr="0019623A" w:rsidRDefault="0019623A" w:rsidP="0019623A">
      <w:pPr>
        <w:rPr>
          <w:lang w:val="es-ES"/>
        </w:rPr>
      </w:pPr>
    </w:p>
    <w:p w:rsidR="0019623A" w:rsidRDefault="0019623A" w:rsidP="0019623A">
      <w:r>
        <w:t>Con el objetivo de garantizar resultados consistentes y medibles en sus operaciones, trabajamos bajo un proceso estructurado de evaluación técnica y validación en campo. A continuación, le compartimos las etapas del acompañamiento:</w:t>
      </w:r>
    </w:p>
    <w:p w:rsidR="0019623A" w:rsidRDefault="0019623A" w:rsidP="0019623A"/>
    <w:p w:rsidR="0019623A" w:rsidRDefault="0019623A" w:rsidP="0019623A">
      <w:r>
        <w:t>1. Presentación técnica de GREEN TECH</w:t>
      </w:r>
    </w:p>
    <w:p w:rsidR="0019623A" w:rsidRDefault="0019623A" w:rsidP="0019623A">
      <w:r>
        <w:t xml:space="preserve">   Introducción a la tecnología, alcance y casos de aplicación.</w:t>
      </w:r>
    </w:p>
    <w:p w:rsidR="0019623A" w:rsidRDefault="0019623A" w:rsidP="0019623A"/>
    <w:p w:rsidR="0019623A" w:rsidRDefault="0019623A" w:rsidP="0019623A">
      <w:r>
        <w:t>2. Diagnóstico integral</w:t>
      </w:r>
    </w:p>
    <w:p w:rsidR="0019623A" w:rsidRDefault="0019623A" w:rsidP="0019623A">
      <w:r>
        <w:t xml:space="preserve">   Levantamiento de información mediante análisis técnico, evidencia en campo (fotografías, videos), muestras y visita especializada.</w:t>
      </w:r>
    </w:p>
    <w:p w:rsidR="0019623A" w:rsidRDefault="0019623A" w:rsidP="0019623A"/>
    <w:p w:rsidR="0019623A" w:rsidRDefault="0019623A" w:rsidP="0019623A">
      <w:r>
        <w:t>3. Validación de información</w:t>
      </w:r>
    </w:p>
    <w:p w:rsidR="0019623A" w:rsidRDefault="0019623A" w:rsidP="0019623A">
      <w:r>
        <w:t xml:space="preserve">   Revisión y resolución de preguntas específicas para asegurar un entendimiento completo del sistema productivo.</w:t>
      </w:r>
    </w:p>
    <w:p w:rsidR="0019623A" w:rsidRDefault="0019623A" w:rsidP="0019623A"/>
    <w:p w:rsidR="0019623A" w:rsidRDefault="0019623A" w:rsidP="0019623A">
      <w:r>
        <w:t>4. Convenio de pruebas</w:t>
      </w:r>
    </w:p>
    <w:p w:rsidR="0019623A" w:rsidRDefault="0019623A" w:rsidP="0019623A">
      <w:r>
        <w:t xml:space="preserve">   Formalización del esquema de evaluación y condiciones de aplicación.</w:t>
      </w:r>
    </w:p>
    <w:p w:rsidR="0019623A" w:rsidRDefault="0019623A" w:rsidP="0019623A"/>
    <w:p w:rsidR="0019623A" w:rsidRDefault="0019623A" w:rsidP="0019623A">
      <w:r>
        <w:t>5. Propuesta preliminar</w:t>
      </w:r>
    </w:p>
    <w:p w:rsidR="0019623A" w:rsidRDefault="0019623A" w:rsidP="0019623A">
      <w:r>
        <w:t xml:space="preserve">   Definición inicial de dosis, estrategia y alcance técnico.</w:t>
      </w:r>
    </w:p>
    <w:p w:rsidR="0019623A" w:rsidRDefault="0019623A" w:rsidP="0019623A"/>
    <w:p w:rsidR="0019623A" w:rsidRDefault="0019623A" w:rsidP="0019623A">
      <w:r>
        <w:t>6. Pruebas en campo e interpretación</w:t>
      </w:r>
    </w:p>
    <w:p w:rsidR="0019623A" w:rsidRDefault="0019623A" w:rsidP="0019623A">
      <w:r>
        <w:t xml:space="preserve">   Ejecución del protocolo y análisis de resultados obtenidos.</w:t>
      </w:r>
    </w:p>
    <w:p w:rsidR="0019623A" w:rsidRDefault="0019623A" w:rsidP="0019623A"/>
    <w:p w:rsidR="0019623A" w:rsidRDefault="0019623A" w:rsidP="0019623A">
      <w:r>
        <w:t>7. Presentación de resultados</w:t>
      </w:r>
    </w:p>
    <w:p w:rsidR="0019623A" w:rsidRDefault="0019623A" w:rsidP="0019623A">
      <w:r>
        <w:t xml:space="preserve">   Revisión conjunta de hallazgos y desempeño del producto.</w:t>
      </w:r>
    </w:p>
    <w:p w:rsidR="0019623A" w:rsidRDefault="0019623A" w:rsidP="0019623A"/>
    <w:p w:rsidR="0019623A" w:rsidRDefault="0019623A" w:rsidP="0019623A">
      <w:r>
        <w:t>8. Cotización final y cierre</w:t>
      </w:r>
    </w:p>
    <w:p w:rsidR="0019623A" w:rsidRDefault="0019623A" w:rsidP="0019623A">
      <w:r>
        <w:t xml:space="preserve">   Ajuste final de la propuesta y formalización comercial.</w:t>
      </w:r>
    </w:p>
    <w:p w:rsidR="0019623A" w:rsidRDefault="0019623A" w:rsidP="0019623A"/>
    <w:p w:rsidR="0019623A" w:rsidRDefault="0019623A" w:rsidP="0019623A">
      <w:r>
        <w:t>Este enfoque nos permite asegurar que cada recomendación esté basada en condiciones reales de operación y resultados comprobables.</w:t>
      </w:r>
    </w:p>
    <w:p w:rsidR="0019623A" w:rsidRDefault="0019623A" w:rsidP="0019623A"/>
    <w:p w:rsidR="0019623A" w:rsidRDefault="0019623A" w:rsidP="0019623A">
      <w:r>
        <w:t>Quedamos atentos para avanzar en la siguiente etapa.</w:t>
      </w:r>
    </w:p>
    <w:p w:rsidR="0019623A" w:rsidRDefault="0019623A" w:rsidP="0019623A"/>
    <w:p w:rsidR="0019623A" w:rsidRDefault="0019623A" w:rsidP="0019623A">
      <w:r>
        <w:t>Atentamente,</w:t>
      </w:r>
    </w:p>
    <w:p w:rsidR="0019623A" w:rsidRDefault="0019623A" w:rsidP="0019623A"/>
    <w:p w:rsidR="00000000" w:rsidRDefault="0019623A" w:rsidP="0019623A">
      <w:r>
        <w:lastRenderedPageBreak/>
        <w:t>GREEN TECH</w:t>
      </w:r>
    </w:p>
    <w:sectPr w:rsidR="00047CF8" w:rsidSect="006C59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3A"/>
    <w:rsid w:val="0004209D"/>
    <w:rsid w:val="0019623A"/>
    <w:rsid w:val="003A4BDB"/>
    <w:rsid w:val="006C5933"/>
    <w:rsid w:val="00AF7D3C"/>
    <w:rsid w:val="00C24E76"/>
    <w:rsid w:val="00D3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F49B81"/>
  <w15:chartTrackingRefBased/>
  <w15:docId w15:val="{A2B8154C-54FA-DC41-A9A0-CBF27BBC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2026-05-06T15:20:00Z</dcterms:created>
  <dcterms:modified xsi:type="dcterms:W3CDTF">2026-05-06T15:22:00Z</dcterms:modified>
</cp:coreProperties>
</file>