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3497" w14:textId="486E3B34" w:rsidR="00DD252F" w:rsidRPr="00B60031" w:rsidRDefault="00DD252F" w:rsidP="00DD252F">
      <w:pPr>
        <w:rPr>
          <w:rFonts w:ascii="Segoe UI" w:hAnsi="Segoe UI" w:cs="Segoe UI"/>
          <w:b/>
          <w:bCs/>
        </w:rPr>
      </w:pPr>
      <w:r w:rsidRPr="00B60031">
        <w:rPr>
          <w:rFonts w:ascii="Segoe UI" w:hAnsi="Segoe UI" w:cs="Segoe UI"/>
          <w:b/>
          <w:bCs/>
        </w:rPr>
        <w:t>Standard Operating Procedure (SOP)</w:t>
      </w:r>
      <w:r w:rsidR="000A2DAF">
        <w:rPr>
          <w:rFonts w:ascii="Segoe UI" w:hAnsi="Segoe UI" w:cs="Segoe UI"/>
          <w:b/>
          <w:bCs/>
        </w:rPr>
        <w:br/>
      </w:r>
    </w:p>
    <w:p w14:paraId="57F65C85" w14:textId="446E0C71" w:rsidR="00DD252F" w:rsidRPr="00B60031" w:rsidRDefault="00DD252F" w:rsidP="00DD252F">
      <w:pPr>
        <w:rPr>
          <w:rFonts w:ascii="Segoe UI" w:hAnsi="Segoe UI" w:cs="Segoe UI"/>
          <w:b/>
          <w:bCs/>
        </w:rPr>
      </w:pPr>
      <w:r w:rsidRPr="00B60031">
        <w:rPr>
          <w:rFonts w:ascii="Segoe UI" w:hAnsi="Segoe UI" w:cs="Segoe UI"/>
          <w:b/>
          <w:bCs/>
        </w:rPr>
        <w:t>Policy Exception (PE) Process – Archer Platform</w:t>
      </w:r>
      <w:r>
        <w:rPr>
          <w:rFonts w:ascii="Segoe UI" w:hAnsi="Segoe UI" w:cs="Segoe UI"/>
          <w:b/>
          <w:bCs/>
        </w:rPr>
        <w:br/>
      </w:r>
    </w:p>
    <w:p w14:paraId="21484817" w14:textId="77777777" w:rsidR="00DD252F" w:rsidRPr="00B60031" w:rsidRDefault="00DD252F" w:rsidP="00DD252F">
      <w:pPr>
        <w:rPr>
          <w:rFonts w:ascii="Segoe UI" w:hAnsi="Segoe UI" w:cs="Segoe UI"/>
          <w:b/>
          <w:bCs/>
        </w:rPr>
      </w:pPr>
      <w:r w:rsidRPr="00B60031">
        <w:rPr>
          <w:rFonts w:ascii="Segoe UI" w:hAnsi="Segoe UI" w:cs="Segoe UI"/>
          <w:b/>
          <w:bCs/>
        </w:rPr>
        <w:t>Purpose</w:t>
      </w:r>
    </w:p>
    <w:p w14:paraId="6D0251CD" w14:textId="77777777" w:rsidR="00DD252F" w:rsidRPr="00B60031" w:rsidRDefault="00DD252F" w:rsidP="00DD252F">
      <w:pPr>
        <w:rPr>
          <w:rFonts w:ascii="Segoe UI" w:hAnsi="Segoe UI" w:cs="Segoe UI"/>
        </w:rPr>
      </w:pPr>
      <w:r w:rsidRPr="00B60031">
        <w:rPr>
          <w:rFonts w:ascii="Segoe UI" w:hAnsi="Segoe UI" w:cs="Segoe UI"/>
        </w:rPr>
        <w:t>This SOP defines the standardized process for submitting, reviewing, approving, documenting, monitoring, renewing, and closing Policy Exceptions (PEs) in the Archer Policy Exception Management System. It ensures consistent governance, compliance alignment, risk transparency, and timely remediation or acceptance decisions across business segments.</w:t>
      </w:r>
    </w:p>
    <w:p w14:paraId="0D090F33" w14:textId="1ED81B66" w:rsidR="00DD252F" w:rsidRPr="00B60031" w:rsidRDefault="00DD252F" w:rsidP="00DD252F">
      <w:pPr>
        <w:rPr>
          <w:rFonts w:ascii="Segoe UI" w:hAnsi="Segoe UI" w:cs="Segoe UI"/>
          <w:b/>
          <w:bCs/>
        </w:rPr>
      </w:pPr>
      <w:r w:rsidRPr="00DD252F">
        <w:rPr>
          <w:rFonts w:ascii="Segoe UI" w:hAnsi="Segoe UI" w:cs="Segoe UI"/>
          <w:b/>
          <w:bCs/>
        </w:rPr>
        <w:t>S</w:t>
      </w:r>
      <w:r w:rsidRPr="00B60031">
        <w:rPr>
          <w:rFonts w:ascii="Segoe UI" w:hAnsi="Segoe UI" w:cs="Segoe UI"/>
          <w:b/>
          <w:bCs/>
        </w:rPr>
        <w:t>cope</w:t>
      </w:r>
    </w:p>
    <w:p w14:paraId="55FC53D8" w14:textId="2F98D665" w:rsidR="00F405EC" w:rsidRPr="00DD252F" w:rsidRDefault="00DD252F" w:rsidP="00DD252F">
      <w:pPr>
        <w:rPr>
          <w:rFonts w:ascii="Segoe UI" w:hAnsi="Segoe UI" w:cs="Segoe UI"/>
        </w:rPr>
      </w:pPr>
      <w:r w:rsidRPr="00B60031">
        <w:rPr>
          <w:rFonts w:ascii="Segoe UI" w:hAnsi="Segoe UI" w:cs="Segoe UI"/>
        </w:rPr>
        <w:t>Applicable to all business areas submitting Policy Exceptions for applications, processes, platforms, or controls that cannot meet mandatory policy requirements within required timelines.</w:t>
      </w:r>
      <w:r w:rsidRPr="00DD252F">
        <w:rPr>
          <w:rFonts w:ascii="Segoe UI" w:hAnsi="Segoe UI" w:cs="Segoe UI"/>
        </w:rPr>
        <w:br/>
      </w:r>
      <w:r w:rsidRPr="00DD252F">
        <w:rPr>
          <w:rFonts w:ascii="Segoe UI" w:hAnsi="Segoe UI" w:cs="Segoe UI"/>
          <w:b/>
          <w:bCs/>
        </w:rPr>
        <w:br/>
      </w:r>
      <w:r w:rsidRPr="00DD252F">
        <w:rPr>
          <w:rFonts w:ascii="Segoe UI" w:hAnsi="Segoe UI" w:cs="Segoe UI"/>
          <w:b/>
          <w:bCs/>
        </w:rPr>
        <w:br/>
      </w:r>
      <w:r w:rsidRPr="00DD252F">
        <w:rPr>
          <w:rFonts w:ascii="Segoe UI" w:hAnsi="Segoe UI" w:cs="Segoe UI"/>
          <w:b/>
          <w:bCs/>
        </w:rPr>
        <w:br/>
      </w:r>
      <w:r w:rsidR="00F405EC" w:rsidRPr="00DD252F">
        <w:rPr>
          <w:rFonts w:ascii="Segoe UI" w:hAnsi="Segoe UI" w:cs="Segoe UI"/>
          <w:b/>
          <w:bCs/>
        </w:rPr>
        <w:t xml:space="preserve">FREQUENT USED TERMS THAT HAVE CHANGED </w:t>
      </w:r>
      <w:r w:rsidR="00F405EC" w:rsidRPr="00DD252F">
        <w:rPr>
          <w:rFonts w:ascii="Segoe UI" w:hAnsi="Segoe UI" w:cs="Segoe UI"/>
          <w:b/>
          <w:bCs/>
        </w:rPr>
        <w:br/>
      </w:r>
      <w:r w:rsidR="00F405EC" w:rsidRPr="00DD252F">
        <w:rPr>
          <w:rFonts w:ascii="Segoe UI" w:hAnsi="Segoe UI" w:cs="Segoe UI"/>
        </w:rPr>
        <w:br/>
      </w:r>
      <w:r w:rsidR="00F405EC" w:rsidRPr="00DD252F">
        <w:rPr>
          <w:rFonts w:ascii="Segoe UI" w:hAnsi="Segoe UI" w:cs="Segoe UI"/>
        </w:rPr>
        <w:br/>
        <w:t xml:space="preserve">Risk Professional Teams - </w:t>
      </w:r>
      <w:r w:rsidR="00F405EC" w:rsidRPr="00DD252F">
        <w:rPr>
          <w:rFonts w:ascii="Segoe UI" w:hAnsi="Segoe UI" w:cs="Segoe UI"/>
          <w:color w:val="0070C0"/>
        </w:rPr>
        <w:t xml:space="preserve">Risk </w:t>
      </w:r>
      <w:r w:rsidR="00F405EC" w:rsidRPr="00DD252F">
        <w:rPr>
          <w:rFonts w:ascii="Segoe UI" w:hAnsi="Segoe UI" w:cs="Segoe UI"/>
          <w:i/>
          <w:iCs/>
          <w:color w:val="0070C0"/>
        </w:rPr>
        <w:t>Acceptance Manager</w:t>
      </w:r>
      <w:r w:rsidR="00F405EC" w:rsidRPr="00DD252F">
        <w:rPr>
          <w:rFonts w:ascii="Segoe UI" w:hAnsi="Segoe UI" w:cs="Segoe UI"/>
          <w:i/>
          <w:iCs/>
        </w:rPr>
        <w:br/>
      </w:r>
      <w:r w:rsidR="00F405EC" w:rsidRPr="00DD252F">
        <w:rPr>
          <w:rFonts w:ascii="Segoe UI" w:hAnsi="Segoe UI" w:cs="Segoe UI"/>
        </w:rPr>
        <w:t xml:space="preserve">TRS-Policy Management, Policy Sub Section Owners/Validators - </w:t>
      </w:r>
      <w:r w:rsidR="00F405EC" w:rsidRPr="00DD252F">
        <w:rPr>
          <w:rFonts w:ascii="Segoe UI" w:hAnsi="Segoe UI" w:cs="Segoe UI"/>
          <w:color w:val="0070C0"/>
        </w:rPr>
        <w:t>Risk Acceptance Reviewer</w:t>
      </w:r>
      <w:r w:rsidR="00F405EC" w:rsidRPr="00DD252F">
        <w:rPr>
          <w:rFonts w:ascii="Segoe UI" w:hAnsi="Segoe UI" w:cs="Segoe UI"/>
          <w:color w:val="0070C0"/>
        </w:rPr>
        <w:br/>
      </w:r>
      <w:r w:rsidR="00F405EC" w:rsidRPr="00DD252F">
        <w:rPr>
          <w:rFonts w:ascii="Segoe UI" w:hAnsi="Segoe UI" w:cs="Segoe UI"/>
        </w:rPr>
        <w:t xml:space="preserve">PE Number - </w:t>
      </w:r>
      <w:r w:rsidR="00F405EC" w:rsidRPr="00DD252F">
        <w:rPr>
          <w:rFonts w:ascii="Segoe UI" w:hAnsi="Segoe UI" w:cs="Segoe UI"/>
          <w:color w:val="0070C0"/>
        </w:rPr>
        <w:t>Risk Acceptance ID (RA-ID)</w:t>
      </w:r>
      <w:r w:rsidR="00F405EC" w:rsidRPr="00DD252F">
        <w:rPr>
          <w:rFonts w:ascii="Segoe UI" w:hAnsi="Segoe UI" w:cs="Segoe UI"/>
        </w:rPr>
        <w:br/>
      </w:r>
      <w:r w:rsidR="00F405EC" w:rsidRPr="00DD252F">
        <w:rPr>
          <w:rFonts w:ascii="Segoe UI" w:eastAsia="Times New Roman" w:hAnsi="Segoe UI" w:cs="Segoe UI"/>
          <w:kern w:val="0"/>
          <w:lang w:eastAsia="en-IN"/>
          <w14:ligatures w14:val="none"/>
        </w:rPr>
        <w:t xml:space="preserve">Risk Rating Justification - </w:t>
      </w:r>
      <w:r w:rsidR="00F405EC" w:rsidRPr="00DD252F">
        <w:rPr>
          <w:rFonts w:ascii="Segoe UI" w:eastAsia="Times New Roman" w:hAnsi="Segoe UI" w:cs="Segoe UI"/>
          <w:color w:val="0070C0"/>
          <w:kern w:val="0"/>
          <w:lang w:eastAsia="en-IN"/>
          <w14:ligatures w14:val="none"/>
        </w:rPr>
        <w:t xml:space="preserve">Risk Acceptance Rationale </w:t>
      </w:r>
      <w:r w:rsidR="00F405EC" w:rsidRPr="00DD252F">
        <w:rPr>
          <w:rFonts w:ascii="Segoe UI" w:eastAsia="Times New Roman" w:hAnsi="Segoe UI" w:cs="Segoe UI"/>
          <w:kern w:val="0"/>
          <w:lang w:eastAsia="en-IN"/>
          <w14:ligatures w14:val="none"/>
        </w:rPr>
        <w:br/>
      </w:r>
      <w:r w:rsidR="00F405EC" w:rsidRPr="00DD252F">
        <w:rPr>
          <w:rFonts w:ascii="Segoe UI" w:hAnsi="Segoe UI" w:cs="Segoe UI"/>
        </w:rPr>
        <w:t xml:space="preserve">Policy sub section </w:t>
      </w:r>
      <w:r w:rsidR="00F405EC" w:rsidRPr="00DD252F">
        <w:rPr>
          <w:rFonts w:ascii="Segoe UI" w:hAnsi="Segoe UI" w:cs="Segoe UI"/>
          <w:color w:val="0070C0"/>
        </w:rPr>
        <w:t>- Exception Type </w:t>
      </w:r>
      <w:r w:rsidR="00F405EC" w:rsidRPr="00DD252F">
        <w:rPr>
          <w:rFonts w:ascii="Segoe UI" w:hAnsi="Segoe UI" w:cs="Segoe UI"/>
          <w:color w:val="0070C0"/>
        </w:rPr>
        <w:br/>
      </w:r>
      <w:r w:rsidR="00F405EC" w:rsidRPr="00DD252F">
        <w:rPr>
          <w:rFonts w:ascii="Segoe UI" w:hAnsi="Segoe UI" w:cs="Segoe UI"/>
        </w:rPr>
        <w:t xml:space="preserve">PE Rejected- </w:t>
      </w:r>
      <w:r w:rsidR="00F405EC" w:rsidRPr="00DD252F">
        <w:rPr>
          <w:rFonts w:ascii="Segoe UI" w:hAnsi="Segoe UI" w:cs="Segoe UI"/>
          <w:color w:val="0F9ED5" w:themeColor="accent4"/>
        </w:rPr>
        <w:t>PE Returned</w:t>
      </w:r>
      <w:r w:rsidR="00F405EC" w:rsidRPr="00DD252F">
        <w:rPr>
          <w:rFonts w:ascii="Segoe UI" w:hAnsi="Segoe UI" w:cs="Segoe UI"/>
          <w:color w:val="0070C0"/>
        </w:rPr>
        <w:br/>
      </w:r>
      <w:r w:rsidR="00F405EC" w:rsidRPr="00DD252F">
        <w:rPr>
          <w:rFonts w:ascii="Segoe UI" w:hAnsi="Segoe UI" w:cs="Segoe UI"/>
          <w:b/>
          <w:bCs/>
        </w:rPr>
        <w:t>PE Returned</w:t>
      </w:r>
      <w:r w:rsidR="00F405EC" w:rsidRPr="00DD252F">
        <w:rPr>
          <w:rFonts w:ascii="Segoe UI" w:hAnsi="Segoe UI" w:cs="Segoe UI"/>
        </w:rPr>
        <w:t xml:space="preserve"> → Sent back for more info; owner gets 10 days to fix and resubmit.</w:t>
      </w:r>
      <w:r w:rsidR="00F405EC" w:rsidRPr="00DD252F">
        <w:rPr>
          <w:rFonts w:ascii="Segoe UI" w:hAnsi="Segoe UI" w:cs="Segoe UI"/>
        </w:rPr>
        <w:br/>
      </w:r>
      <w:r w:rsidR="00F405EC" w:rsidRPr="00DD252F">
        <w:rPr>
          <w:rFonts w:ascii="Segoe UI" w:hAnsi="Segoe UI" w:cs="Segoe UI"/>
          <w:b/>
          <w:bCs/>
        </w:rPr>
        <w:t>PE Rejected</w:t>
      </w:r>
      <w:r w:rsidR="00F405EC" w:rsidRPr="00DD252F">
        <w:rPr>
          <w:rFonts w:ascii="Segoe UI" w:hAnsi="Segoe UI" w:cs="Segoe UI"/>
        </w:rPr>
        <w:t xml:space="preserve"> → Considered Closed (workflow ends).</w:t>
      </w:r>
    </w:p>
    <w:p w14:paraId="18E08788" w14:textId="7F13D6EE" w:rsidR="00302B51" w:rsidRPr="00DD252F" w:rsidRDefault="00F405EC" w:rsidP="00302B51">
      <w:pPr>
        <w:ind w:left="142" w:hanging="720"/>
        <w:rPr>
          <w:rFonts w:ascii="Segoe UI" w:hAnsi="Segoe UI" w:cs="Segoe UI"/>
          <w:b/>
          <w:bCs/>
        </w:rPr>
      </w:pPr>
      <w:r w:rsidRPr="00DD252F">
        <w:rPr>
          <w:rFonts w:ascii="Segoe UI" w:hAnsi="Segoe UI" w:cs="Segoe UI"/>
          <w:color w:val="0070C0"/>
        </w:rPr>
        <w:br/>
      </w:r>
      <w:r w:rsidR="00433179">
        <w:rPr>
          <w:rFonts w:ascii="Segoe UI" w:hAnsi="Segoe UI" w:cs="Segoe UI"/>
          <w:b/>
          <w:bCs/>
        </w:rPr>
        <w:t xml:space="preserve"> </w:t>
      </w:r>
      <w:r w:rsidR="00302B51" w:rsidRPr="00DD252F">
        <w:rPr>
          <w:rFonts w:ascii="Segoe UI" w:hAnsi="Segoe UI" w:cs="Segoe UI"/>
          <w:b/>
          <w:bCs/>
        </w:rPr>
        <w:t>New vs Old – Policy Exception Process, SLA &amp; Reviewer Timelines</w:t>
      </w:r>
    </w:p>
    <w:p w14:paraId="78BC2CB1" w14:textId="7C4F8764" w:rsidR="00302B51" w:rsidRPr="00DD252F" w:rsidRDefault="00302B51" w:rsidP="00302B51">
      <w:pPr>
        <w:ind w:left="142"/>
        <w:rPr>
          <w:rFonts w:ascii="Segoe UI" w:hAnsi="Segoe UI" w:cs="Segoe UI"/>
          <w:b/>
          <w:bCs/>
        </w:rPr>
      </w:pPr>
      <w:r w:rsidRPr="00DD252F">
        <w:rPr>
          <w:rFonts w:ascii="Segoe UI" w:hAnsi="Segoe UI" w:cs="Segoe UI"/>
          <w:b/>
          <w:bCs/>
        </w:rPr>
        <w:t xml:space="preserve"> New Process:</w:t>
      </w:r>
      <w:r w:rsidR="00433179">
        <w:rPr>
          <w:rFonts w:ascii="Segoe UI" w:hAnsi="Segoe UI" w:cs="Segoe UI"/>
          <w:b/>
          <w:bCs/>
        </w:rPr>
        <w:br/>
      </w:r>
      <w:r w:rsidR="00433179">
        <w:rPr>
          <w:rFonts w:ascii="Segoe UI" w:hAnsi="Segoe UI" w:cs="Segoe UI"/>
          <w:b/>
          <w:bCs/>
        </w:rPr>
        <w:br/>
      </w:r>
      <w:r w:rsidR="00433179">
        <w:rPr>
          <w:rFonts w:ascii="Segoe UI" w:hAnsi="Segoe UI" w:cs="Segoe UI"/>
          <w:b/>
          <w:bCs/>
        </w:rPr>
        <w:lastRenderedPageBreak/>
        <w:br/>
      </w:r>
    </w:p>
    <w:p w14:paraId="660B7CA8" w14:textId="24C6F0E2" w:rsidR="00302B51" w:rsidRPr="00DD252F" w:rsidRDefault="00433179" w:rsidP="00433179">
      <w:pPr>
        <w:rPr>
          <w:rFonts w:ascii="Segoe UI" w:hAnsi="Segoe UI" w:cs="Segoe UI"/>
        </w:rPr>
      </w:pPr>
      <w:r>
        <w:rPr>
          <w:rFonts w:ascii="Segoe UI" w:hAnsi="Segoe UI" w:cs="Segoe UI"/>
          <w:b/>
          <w:bCs/>
        </w:rPr>
        <w:t xml:space="preserve">   </w:t>
      </w:r>
      <w:r w:rsidR="00302B51" w:rsidRPr="00DD252F">
        <w:rPr>
          <w:rFonts w:ascii="Segoe UI" w:hAnsi="Segoe UI" w:cs="Segoe UI"/>
          <w:b/>
          <w:bCs/>
        </w:rPr>
        <w:t>New Policy Exception</w:t>
      </w:r>
    </w:p>
    <w:p w14:paraId="61BA2AB2" w14:textId="77777777" w:rsidR="00302B51" w:rsidRPr="00DD252F" w:rsidRDefault="00302B51" w:rsidP="00433179">
      <w:pPr>
        <w:numPr>
          <w:ilvl w:val="0"/>
          <w:numId w:val="21"/>
        </w:numPr>
        <w:ind w:left="709"/>
        <w:rPr>
          <w:rFonts w:ascii="Segoe UI" w:hAnsi="Segoe UI" w:cs="Segoe UI"/>
        </w:rPr>
      </w:pPr>
      <w:r w:rsidRPr="00DD252F">
        <w:rPr>
          <w:rFonts w:ascii="Segoe UI" w:hAnsi="Segoe UI" w:cs="Segoe UI"/>
        </w:rPr>
        <w:t>A new PE must be submitted within 15 days while in Draft status.</w:t>
      </w:r>
    </w:p>
    <w:p w14:paraId="3E04DD8F" w14:textId="77777777" w:rsidR="00302B51" w:rsidRPr="00DD252F" w:rsidRDefault="00302B51" w:rsidP="00433179">
      <w:pPr>
        <w:numPr>
          <w:ilvl w:val="0"/>
          <w:numId w:val="21"/>
        </w:numPr>
        <w:ind w:left="709"/>
        <w:rPr>
          <w:rFonts w:ascii="Segoe UI" w:hAnsi="Segoe UI" w:cs="Segoe UI"/>
        </w:rPr>
      </w:pPr>
      <w:r w:rsidRPr="00DD252F">
        <w:rPr>
          <w:rFonts w:ascii="Segoe UI" w:hAnsi="Segoe UI" w:cs="Segoe UI"/>
        </w:rPr>
        <w:t>If it’s returned for more information, the owner gets 10 days to resubmit.</w:t>
      </w:r>
    </w:p>
    <w:p w14:paraId="5BB48A31" w14:textId="77777777" w:rsidR="00302B51" w:rsidRPr="00DD252F" w:rsidRDefault="00302B51" w:rsidP="00433179">
      <w:pPr>
        <w:numPr>
          <w:ilvl w:val="0"/>
          <w:numId w:val="21"/>
        </w:numPr>
        <w:ind w:left="709"/>
        <w:rPr>
          <w:rFonts w:ascii="Segoe UI" w:hAnsi="Segoe UI" w:cs="Segoe UI"/>
        </w:rPr>
      </w:pPr>
      <w:r w:rsidRPr="00DD252F">
        <w:rPr>
          <w:rFonts w:ascii="Segoe UI" w:hAnsi="Segoe UI" w:cs="Segoe UI"/>
        </w:rPr>
        <w:t>QC (Quality and Governance Review) takes 7 days.</w:t>
      </w:r>
    </w:p>
    <w:p w14:paraId="38267270" w14:textId="77777777" w:rsidR="00302B51" w:rsidRPr="00DD252F" w:rsidRDefault="00302B51" w:rsidP="00433179">
      <w:pPr>
        <w:numPr>
          <w:ilvl w:val="0"/>
          <w:numId w:val="21"/>
        </w:numPr>
        <w:ind w:left="709"/>
        <w:rPr>
          <w:rFonts w:ascii="Segoe UI" w:hAnsi="Segoe UI" w:cs="Segoe UI"/>
        </w:rPr>
      </w:pPr>
      <w:r w:rsidRPr="00DD252F">
        <w:rPr>
          <w:rFonts w:ascii="Segoe UI" w:hAnsi="Segoe UI" w:cs="Segoe UI"/>
        </w:rPr>
        <w:t>Policy Validator (Approval or Rejection) has 23 days, including QC time.</w:t>
      </w:r>
    </w:p>
    <w:p w14:paraId="3600F719" w14:textId="77777777" w:rsidR="00302B51" w:rsidRPr="00DD252F" w:rsidRDefault="00302B51" w:rsidP="00433179">
      <w:pPr>
        <w:numPr>
          <w:ilvl w:val="0"/>
          <w:numId w:val="21"/>
        </w:numPr>
        <w:ind w:left="709"/>
        <w:rPr>
          <w:rFonts w:ascii="Segoe UI" w:hAnsi="Segoe UI" w:cs="Segoe UI"/>
        </w:rPr>
      </w:pPr>
      <w:r w:rsidRPr="00DD252F">
        <w:rPr>
          <w:rFonts w:ascii="Segoe UI" w:hAnsi="Segoe UI" w:cs="Segoe UI"/>
        </w:rPr>
        <w:t>If returned, QC has 4 days, and Policy Validator has 6 days for re-review.</w:t>
      </w:r>
    </w:p>
    <w:p w14:paraId="5E144DB3" w14:textId="6F56D956" w:rsidR="00302B51" w:rsidRPr="00DD252F" w:rsidRDefault="00302B51" w:rsidP="00433179">
      <w:pPr>
        <w:numPr>
          <w:ilvl w:val="0"/>
          <w:numId w:val="21"/>
        </w:numPr>
        <w:tabs>
          <w:tab w:val="clear" w:pos="720"/>
        </w:tabs>
        <w:ind w:left="709"/>
        <w:rPr>
          <w:rFonts w:ascii="Segoe UI" w:hAnsi="Segoe UI" w:cs="Segoe UI"/>
        </w:rPr>
      </w:pPr>
      <w:r w:rsidRPr="00DD252F">
        <w:rPr>
          <w:rFonts w:ascii="Segoe UI" w:hAnsi="Segoe UI" w:cs="Segoe UI"/>
        </w:rPr>
        <w:t>Once approved, the record can move to either Risk Accepted or Remediation in Progress status.</w:t>
      </w:r>
      <w:r w:rsidRPr="00DD252F">
        <w:rPr>
          <w:rFonts w:ascii="Segoe UI" w:hAnsi="Segoe UI" w:cs="Segoe UI"/>
        </w:rPr>
        <w:br/>
      </w:r>
      <w:r w:rsidR="00433179">
        <w:rPr>
          <w:rFonts w:ascii="Segoe UI" w:hAnsi="Segoe UI" w:cs="Segoe UI"/>
        </w:rPr>
        <w:br/>
      </w:r>
      <w:r w:rsidR="00433179">
        <w:rPr>
          <w:rFonts w:ascii="Segoe UI" w:hAnsi="Segoe UI" w:cs="Segoe UI"/>
        </w:rPr>
        <w:br/>
      </w:r>
      <w:r w:rsidRPr="00DD252F">
        <w:rPr>
          <w:rFonts w:ascii="Segoe UI" w:hAnsi="Segoe UI" w:cs="Segoe UI"/>
          <w:b/>
          <w:bCs/>
        </w:rPr>
        <w:t>Renewed / Extended Policy Exception</w:t>
      </w:r>
      <w:r w:rsidR="00433179">
        <w:rPr>
          <w:rFonts w:ascii="Segoe UI" w:hAnsi="Segoe UI" w:cs="Segoe UI"/>
          <w:b/>
          <w:bCs/>
        </w:rPr>
        <w:br/>
      </w:r>
    </w:p>
    <w:p w14:paraId="4BF5C124" w14:textId="77777777" w:rsidR="00302B51" w:rsidRPr="00DD252F" w:rsidRDefault="00302B51" w:rsidP="00433179">
      <w:pPr>
        <w:numPr>
          <w:ilvl w:val="0"/>
          <w:numId w:val="21"/>
        </w:numPr>
        <w:ind w:left="709"/>
        <w:rPr>
          <w:rFonts w:ascii="Segoe UI" w:hAnsi="Segoe UI" w:cs="Segoe UI"/>
        </w:rPr>
      </w:pPr>
      <w:r w:rsidRPr="00DD252F">
        <w:rPr>
          <w:rFonts w:ascii="Segoe UI" w:hAnsi="Segoe UI" w:cs="Segoe UI"/>
        </w:rPr>
        <w:t>Renewal now begins proactively on Day 335 (30 days before the PE expiration).</w:t>
      </w:r>
    </w:p>
    <w:p w14:paraId="2DFF583F" w14:textId="77777777" w:rsidR="00302B51" w:rsidRPr="00DD252F" w:rsidRDefault="00302B51" w:rsidP="00433179">
      <w:pPr>
        <w:numPr>
          <w:ilvl w:val="0"/>
          <w:numId w:val="21"/>
        </w:numPr>
        <w:ind w:left="709"/>
        <w:rPr>
          <w:rFonts w:ascii="Segoe UI" w:hAnsi="Segoe UI" w:cs="Segoe UI"/>
        </w:rPr>
      </w:pPr>
      <w:r w:rsidRPr="00DD252F">
        <w:rPr>
          <w:rFonts w:ascii="Segoe UI" w:hAnsi="Segoe UI" w:cs="Segoe UI"/>
        </w:rPr>
        <w:t>Teams have 30 days (Day 335–366) to complete renewal or extension actions.</w:t>
      </w:r>
    </w:p>
    <w:p w14:paraId="37E93E61" w14:textId="77777777" w:rsidR="00302B51" w:rsidRPr="00DD252F" w:rsidRDefault="00302B51" w:rsidP="00433179">
      <w:pPr>
        <w:numPr>
          <w:ilvl w:val="0"/>
          <w:numId w:val="21"/>
        </w:numPr>
        <w:ind w:left="709"/>
        <w:rPr>
          <w:rFonts w:ascii="Segoe UI" w:hAnsi="Segoe UI" w:cs="Segoe UI"/>
        </w:rPr>
      </w:pPr>
      <w:r w:rsidRPr="00DD252F">
        <w:rPr>
          <w:rFonts w:ascii="Segoe UI" w:hAnsi="Segoe UI" w:cs="Segoe UI"/>
        </w:rPr>
        <w:t>The SLA breaches on Day 366 if the renewal isn’t approved by then.</w:t>
      </w:r>
    </w:p>
    <w:p w14:paraId="0A0AF2BF" w14:textId="77777777" w:rsidR="00302B51" w:rsidRPr="00DD252F" w:rsidRDefault="00302B51" w:rsidP="00433179">
      <w:pPr>
        <w:numPr>
          <w:ilvl w:val="0"/>
          <w:numId w:val="21"/>
        </w:numPr>
        <w:ind w:left="709"/>
        <w:rPr>
          <w:rFonts w:ascii="Segoe UI" w:hAnsi="Segoe UI" w:cs="Segoe UI"/>
        </w:rPr>
      </w:pPr>
      <w:r w:rsidRPr="00DD252F">
        <w:rPr>
          <w:rFonts w:ascii="Segoe UI" w:hAnsi="Segoe UI" w:cs="Segoe UI"/>
        </w:rPr>
        <w:t>If returned, there are 10 days to resubmit — the clock no longer resets to 30 days.</w:t>
      </w:r>
    </w:p>
    <w:p w14:paraId="610F4541" w14:textId="138F910C" w:rsidR="00302B51" w:rsidRPr="00DD252F" w:rsidRDefault="00302B51" w:rsidP="00433179">
      <w:pPr>
        <w:numPr>
          <w:ilvl w:val="0"/>
          <w:numId w:val="21"/>
        </w:numPr>
        <w:ind w:left="709"/>
        <w:rPr>
          <w:rFonts w:ascii="Segoe UI" w:hAnsi="Segoe UI" w:cs="Segoe UI"/>
        </w:rPr>
      </w:pPr>
      <w:r w:rsidRPr="00DD252F">
        <w:rPr>
          <w:rFonts w:ascii="Segoe UI" w:hAnsi="Segoe UI" w:cs="Segoe UI"/>
        </w:rPr>
        <w:t>QC has 4 days, and Policy Validator has 6 days in case of a return.</w:t>
      </w:r>
      <w:r w:rsidRPr="00DD252F">
        <w:rPr>
          <w:rFonts w:ascii="Segoe UI" w:hAnsi="Segoe UI" w:cs="Segoe UI"/>
        </w:rPr>
        <w:br/>
      </w:r>
      <w:r w:rsidRPr="00DD252F">
        <w:rPr>
          <w:rFonts w:ascii="Segoe UI" w:hAnsi="Segoe UI" w:cs="Segoe UI"/>
        </w:rPr>
        <w:br/>
      </w:r>
    </w:p>
    <w:p w14:paraId="21E0AD7A" w14:textId="07D465E0" w:rsidR="00302B51" w:rsidRPr="00DD252F" w:rsidRDefault="00302B51" w:rsidP="00302B51">
      <w:pPr>
        <w:ind w:left="142"/>
        <w:rPr>
          <w:rFonts w:ascii="Segoe UI" w:hAnsi="Segoe UI" w:cs="Segoe UI"/>
          <w:b/>
          <w:bCs/>
          <w:color w:val="000000" w:themeColor="text1"/>
        </w:rPr>
      </w:pPr>
      <w:r w:rsidRPr="00DD252F">
        <w:rPr>
          <w:rFonts w:ascii="Segoe UI" w:hAnsi="Segoe UI" w:cs="Segoe UI"/>
          <w:b/>
          <w:bCs/>
          <w:color w:val="000000" w:themeColor="text1"/>
        </w:rPr>
        <w:t>Old Process:</w:t>
      </w:r>
    </w:p>
    <w:p w14:paraId="436BD326" w14:textId="77777777" w:rsidR="00302B51" w:rsidRPr="00DD252F" w:rsidRDefault="00302B51" w:rsidP="00433179">
      <w:pPr>
        <w:pStyle w:val="ListParagraph"/>
        <w:numPr>
          <w:ilvl w:val="0"/>
          <w:numId w:val="20"/>
        </w:numPr>
        <w:ind w:left="709"/>
        <w:rPr>
          <w:rFonts w:ascii="Segoe UI" w:hAnsi="Segoe UI" w:cs="Segoe UI"/>
          <w:color w:val="000000" w:themeColor="text1"/>
        </w:rPr>
      </w:pPr>
      <w:r w:rsidRPr="00DD252F">
        <w:rPr>
          <w:rFonts w:ascii="Segoe UI" w:hAnsi="Segoe UI" w:cs="Segoe UI"/>
          <w:color w:val="000000" w:themeColor="text1"/>
        </w:rPr>
        <w:t>The PE opened automatically on Day 366, starting the renewal process after the previous record expired.</w:t>
      </w:r>
    </w:p>
    <w:p w14:paraId="1A902AA1" w14:textId="77777777" w:rsidR="00302B51" w:rsidRPr="00DD252F" w:rsidRDefault="00302B51" w:rsidP="00433179">
      <w:pPr>
        <w:pStyle w:val="ListParagraph"/>
        <w:numPr>
          <w:ilvl w:val="0"/>
          <w:numId w:val="20"/>
        </w:numPr>
        <w:ind w:left="709"/>
        <w:rPr>
          <w:rFonts w:ascii="Segoe UI" w:hAnsi="Segoe UI" w:cs="Segoe UI"/>
          <w:color w:val="000000" w:themeColor="text1"/>
        </w:rPr>
      </w:pPr>
      <w:r w:rsidRPr="00DD252F">
        <w:rPr>
          <w:rFonts w:ascii="Segoe UI" w:hAnsi="Segoe UI" w:cs="Segoe UI"/>
          <w:color w:val="000000" w:themeColor="text1"/>
        </w:rPr>
        <w:t>Teams had 30 days (Day 366–396) to submit the renewal or extension.</w:t>
      </w:r>
    </w:p>
    <w:p w14:paraId="27C02374" w14:textId="77777777" w:rsidR="00302B51" w:rsidRPr="00DD252F" w:rsidRDefault="00302B51" w:rsidP="00433179">
      <w:pPr>
        <w:pStyle w:val="ListParagraph"/>
        <w:numPr>
          <w:ilvl w:val="0"/>
          <w:numId w:val="20"/>
        </w:numPr>
        <w:ind w:left="709"/>
        <w:rPr>
          <w:rFonts w:ascii="Segoe UI" w:hAnsi="Segoe UI" w:cs="Segoe UI"/>
          <w:color w:val="000000" w:themeColor="text1"/>
        </w:rPr>
      </w:pPr>
      <w:r w:rsidRPr="00DD252F">
        <w:rPr>
          <w:rFonts w:ascii="Segoe UI" w:hAnsi="Segoe UI" w:cs="Segoe UI"/>
          <w:color w:val="000000" w:themeColor="text1"/>
        </w:rPr>
        <w:t>SLA breached after 30 days (post Day 396) if no submission occurred.</w:t>
      </w:r>
    </w:p>
    <w:p w14:paraId="111CDF20" w14:textId="77777777" w:rsidR="00302B51" w:rsidRPr="00DD252F" w:rsidRDefault="00302B51" w:rsidP="00433179">
      <w:pPr>
        <w:pStyle w:val="ListParagraph"/>
        <w:numPr>
          <w:ilvl w:val="0"/>
          <w:numId w:val="20"/>
        </w:numPr>
        <w:ind w:left="709"/>
        <w:rPr>
          <w:rFonts w:ascii="Segoe UI" w:hAnsi="Segoe UI" w:cs="Segoe UI"/>
          <w:color w:val="4EA72E" w:themeColor="accent6"/>
        </w:rPr>
      </w:pPr>
      <w:r w:rsidRPr="00DD252F">
        <w:rPr>
          <w:rFonts w:ascii="Segoe UI" w:hAnsi="Segoe UI" w:cs="Segoe UI"/>
          <w:color w:val="000000" w:themeColor="text1"/>
        </w:rPr>
        <w:t>If the PE was returned for more information, the 30-day timer reset, giving a fresh 30 days again.</w:t>
      </w:r>
    </w:p>
    <w:p w14:paraId="1972C71B" w14:textId="1BA89B21" w:rsidR="006D6A32" w:rsidRPr="006D6A32" w:rsidRDefault="00F405EC" w:rsidP="00F405EC">
      <w:pPr>
        <w:rPr>
          <w:rFonts w:ascii="Segoe UI" w:hAnsi="Segoe UI" w:cs="Segoe UI"/>
          <w:b/>
          <w:bCs/>
        </w:rPr>
      </w:pPr>
      <w:r w:rsidRPr="00DD252F">
        <w:rPr>
          <w:rFonts w:ascii="Segoe UI" w:hAnsi="Segoe UI" w:cs="Segoe UI"/>
          <w:b/>
          <w:bCs/>
        </w:rPr>
        <w:lastRenderedPageBreak/>
        <w:br/>
      </w:r>
      <w:r w:rsidRPr="00DD252F">
        <w:rPr>
          <w:rFonts w:ascii="Segoe UI" w:hAnsi="Segoe UI" w:cs="Segoe UI"/>
          <w:b/>
          <w:bCs/>
        </w:rPr>
        <w:br/>
      </w:r>
      <w:r w:rsidR="006D6A32" w:rsidRPr="006D6A32">
        <w:rPr>
          <w:rFonts w:ascii="Segoe UI" w:hAnsi="Segoe UI" w:cs="Segoe UI"/>
          <w:b/>
          <w:bCs/>
        </w:rPr>
        <w:t>Policy Exception</w:t>
      </w:r>
      <w:r w:rsidR="001334B2" w:rsidRPr="00DD252F">
        <w:rPr>
          <w:rFonts w:ascii="Segoe UI" w:hAnsi="Segoe UI" w:cs="Segoe UI"/>
          <w:b/>
          <w:bCs/>
        </w:rPr>
        <w:t xml:space="preserve">/ Risk </w:t>
      </w:r>
      <w:proofErr w:type="gramStart"/>
      <w:r w:rsidR="001334B2" w:rsidRPr="00DD252F">
        <w:rPr>
          <w:rFonts w:ascii="Segoe UI" w:hAnsi="Segoe UI" w:cs="Segoe UI"/>
          <w:b/>
          <w:bCs/>
        </w:rPr>
        <w:t xml:space="preserve">acceptance </w:t>
      </w:r>
      <w:r w:rsidR="006D6A32" w:rsidRPr="006D6A32">
        <w:rPr>
          <w:rFonts w:ascii="Segoe UI" w:hAnsi="Segoe UI" w:cs="Segoe UI"/>
          <w:b/>
          <w:bCs/>
        </w:rPr>
        <w:t xml:space="preserve"> Statuses</w:t>
      </w:r>
      <w:proofErr w:type="gramEnd"/>
      <w:r w:rsidR="001334B2" w:rsidRPr="00DD252F">
        <w:rPr>
          <w:rFonts w:ascii="Segoe UI" w:hAnsi="Segoe UI" w:cs="Segoe UI"/>
          <w:b/>
          <w:bCs/>
        </w:rPr>
        <w:br/>
      </w:r>
    </w:p>
    <w:p w14:paraId="634D09FC" w14:textId="73B98266" w:rsidR="006D6A32" w:rsidRPr="006D6A32" w:rsidRDefault="006D6A32" w:rsidP="006D6A32">
      <w:pPr>
        <w:numPr>
          <w:ilvl w:val="0"/>
          <w:numId w:val="1"/>
        </w:numPr>
        <w:rPr>
          <w:rFonts w:ascii="Segoe UI" w:hAnsi="Segoe UI" w:cs="Segoe UI"/>
        </w:rPr>
      </w:pPr>
      <w:r w:rsidRPr="006D6A32">
        <w:rPr>
          <w:rFonts w:ascii="Segoe UI" w:hAnsi="Segoe UI" w:cs="Segoe UI"/>
          <w:b/>
          <w:bCs/>
        </w:rPr>
        <w:t>Draft</w:t>
      </w:r>
      <w:r w:rsidRPr="006D6A32">
        <w:rPr>
          <w:rFonts w:ascii="Segoe UI" w:hAnsi="Segoe UI" w:cs="Segoe UI"/>
        </w:rPr>
        <w:t>: Record newly created or transferred into workflow</w:t>
      </w:r>
      <w:r w:rsidRPr="00DD252F">
        <w:rPr>
          <w:rFonts w:ascii="Segoe UI" w:hAnsi="Segoe UI" w:cs="Segoe UI"/>
        </w:rPr>
        <w:t xml:space="preserve"> and returned and came back for changes </w:t>
      </w:r>
      <w:r w:rsidR="00162526" w:rsidRPr="00DD252F">
        <w:rPr>
          <w:rFonts w:ascii="Segoe UI" w:hAnsi="Segoe UI" w:cs="Segoe UI"/>
        </w:rPr>
        <w:t>and we 15 days window to resubmit it.</w:t>
      </w:r>
    </w:p>
    <w:p w14:paraId="1D84E4B6" w14:textId="77777777" w:rsidR="006D6A32" w:rsidRPr="006D6A32" w:rsidRDefault="006D6A32" w:rsidP="006D6A32">
      <w:pPr>
        <w:numPr>
          <w:ilvl w:val="0"/>
          <w:numId w:val="1"/>
        </w:numPr>
        <w:rPr>
          <w:rFonts w:ascii="Segoe UI" w:hAnsi="Segoe UI" w:cs="Segoe UI"/>
        </w:rPr>
      </w:pPr>
      <w:r w:rsidRPr="006D6A32">
        <w:rPr>
          <w:rFonts w:ascii="Segoe UI" w:hAnsi="Segoe UI" w:cs="Segoe UI"/>
          <w:b/>
          <w:bCs/>
        </w:rPr>
        <w:t>Ready for QC Review</w:t>
      </w:r>
      <w:r w:rsidRPr="006D6A32">
        <w:rPr>
          <w:rFonts w:ascii="Segoe UI" w:hAnsi="Segoe UI" w:cs="Segoe UI"/>
        </w:rPr>
        <w:t>: Record submitted for Quality Control, pending completeness check.</w:t>
      </w:r>
    </w:p>
    <w:p w14:paraId="0E46DDA2" w14:textId="77777777" w:rsidR="006D6A32" w:rsidRPr="006D6A32" w:rsidRDefault="006D6A32" w:rsidP="006D6A32">
      <w:pPr>
        <w:numPr>
          <w:ilvl w:val="0"/>
          <w:numId w:val="1"/>
        </w:numPr>
        <w:rPr>
          <w:rFonts w:ascii="Segoe UI" w:hAnsi="Segoe UI" w:cs="Segoe UI"/>
        </w:rPr>
      </w:pPr>
      <w:r w:rsidRPr="006D6A32">
        <w:rPr>
          <w:rFonts w:ascii="Segoe UI" w:hAnsi="Segoe UI" w:cs="Segoe UI"/>
          <w:b/>
          <w:bCs/>
        </w:rPr>
        <w:t>Pending Policy Validation</w:t>
      </w:r>
      <w:r w:rsidRPr="006D6A32">
        <w:rPr>
          <w:rFonts w:ascii="Segoe UI" w:hAnsi="Segoe UI" w:cs="Segoe UI"/>
        </w:rPr>
        <w:t>: Passed QC; awaiting review by the policy owner or delegate.</w:t>
      </w:r>
    </w:p>
    <w:p w14:paraId="4FB13637" w14:textId="77777777" w:rsidR="006D6A32" w:rsidRPr="006D6A32" w:rsidRDefault="006D6A32" w:rsidP="006D6A32">
      <w:pPr>
        <w:numPr>
          <w:ilvl w:val="0"/>
          <w:numId w:val="1"/>
        </w:numPr>
        <w:rPr>
          <w:rFonts w:ascii="Segoe UI" w:hAnsi="Segoe UI" w:cs="Segoe UI"/>
        </w:rPr>
      </w:pPr>
      <w:r w:rsidRPr="006D6A32">
        <w:rPr>
          <w:rFonts w:ascii="Segoe UI" w:hAnsi="Segoe UI" w:cs="Segoe UI"/>
          <w:b/>
          <w:bCs/>
        </w:rPr>
        <w:t>Policy Validation Returned</w:t>
      </w:r>
      <w:r w:rsidRPr="006D6A32">
        <w:rPr>
          <w:rFonts w:ascii="Segoe UI" w:hAnsi="Segoe UI" w:cs="Segoe UI"/>
        </w:rPr>
        <w:t>: Record passed QC but requires owner/delegate edits and approval.</w:t>
      </w:r>
    </w:p>
    <w:p w14:paraId="5C79B5D1" w14:textId="77777777" w:rsidR="006D6A32" w:rsidRPr="006D6A32" w:rsidRDefault="006D6A32" w:rsidP="006D6A32">
      <w:pPr>
        <w:numPr>
          <w:ilvl w:val="0"/>
          <w:numId w:val="1"/>
        </w:numPr>
        <w:rPr>
          <w:rFonts w:ascii="Segoe UI" w:hAnsi="Segoe UI" w:cs="Segoe UI"/>
        </w:rPr>
      </w:pPr>
      <w:r w:rsidRPr="006D6A32">
        <w:rPr>
          <w:rFonts w:ascii="Segoe UI" w:hAnsi="Segoe UI" w:cs="Segoe UI"/>
          <w:b/>
          <w:bCs/>
        </w:rPr>
        <w:t>Approved – Risk Accepted</w:t>
      </w:r>
      <w:r w:rsidRPr="006D6A32">
        <w:rPr>
          <w:rFonts w:ascii="Segoe UI" w:hAnsi="Segoe UI" w:cs="Segoe UI"/>
        </w:rPr>
        <w:t>: Exception fully approved and flagged for acceptance (no remediation within a year).</w:t>
      </w:r>
    </w:p>
    <w:p w14:paraId="44410AF6" w14:textId="77777777" w:rsidR="006D6A32" w:rsidRPr="006D6A32" w:rsidRDefault="006D6A32" w:rsidP="006D6A32">
      <w:pPr>
        <w:numPr>
          <w:ilvl w:val="0"/>
          <w:numId w:val="1"/>
        </w:numPr>
        <w:rPr>
          <w:rFonts w:ascii="Segoe UI" w:hAnsi="Segoe UI" w:cs="Segoe UI"/>
        </w:rPr>
      </w:pPr>
      <w:r w:rsidRPr="006D6A32">
        <w:rPr>
          <w:rFonts w:ascii="Segoe UI" w:hAnsi="Segoe UI" w:cs="Segoe UI"/>
          <w:b/>
          <w:bCs/>
        </w:rPr>
        <w:t>Approved Remediation in progress</w:t>
      </w:r>
      <w:r w:rsidRPr="006D6A32">
        <w:rPr>
          <w:rFonts w:ascii="Segoe UI" w:hAnsi="Segoe UI" w:cs="Segoe UI"/>
        </w:rPr>
        <w:t>: Fully approved for remediation to be completed within 365 days.</w:t>
      </w:r>
    </w:p>
    <w:p w14:paraId="0E4E58C3" w14:textId="77777777" w:rsidR="006D6A32" w:rsidRPr="006D6A32" w:rsidRDefault="006D6A32" w:rsidP="006D6A32">
      <w:pPr>
        <w:numPr>
          <w:ilvl w:val="0"/>
          <w:numId w:val="1"/>
        </w:numPr>
        <w:rPr>
          <w:rFonts w:ascii="Segoe UI" w:hAnsi="Segoe UI" w:cs="Segoe UI"/>
        </w:rPr>
      </w:pPr>
      <w:r w:rsidRPr="006D6A32">
        <w:rPr>
          <w:rFonts w:ascii="Segoe UI" w:hAnsi="Segoe UI" w:cs="Segoe UI"/>
        </w:rPr>
        <w:t>Renewal in progress for Risk accepted: Exception automatically reopened because more than 335 days have passed since last approval; requires update and re-approval.</w:t>
      </w:r>
    </w:p>
    <w:p w14:paraId="6EAFD8B3" w14:textId="77777777" w:rsidR="006D6A32" w:rsidRPr="006D6A32" w:rsidRDefault="006D6A32" w:rsidP="006D6A32">
      <w:pPr>
        <w:numPr>
          <w:ilvl w:val="0"/>
          <w:numId w:val="1"/>
        </w:numPr>
        <w:rPr>
          <w:rFonts w:ascii="Segoe UI" w:hAnsi="Segoe UI" w:cs="Segoe UI"/>
        </w:rPr>
      </w:pPr>
      <w:r w:rsidRPr="006D6A32">
        <w:rPr>
          <w:rFonts w:ascii="Segoe UI" w:hAnsi="Segoe UI" w:cs="Segoe UI"/>
          <w:b/>
          <w:bCs/>
        </w:rPr>
        <w:t>Renewal in progress for remediation in progress</w:t>
      </w:r>
      <w:r w:rsidRPr="006D6A32">
        <w:rPr>
          <w:rFonts w:ascii="Segoe UI" w:hAnsi="Segoe UI" w:cs="Segoe UI"/>
        </w:rPr>
        <w:t>: Exception automatically reopened for remedial action due to 30 days before remediation date; update and re-approval required.</w:t>
      </w:r>
    </w:p>
    <w:p w14:paraId="6B193D24" w14:textId="77777777" w:rsidR="006D6A32" w:rsidRPr="006D6A32" w:rsidRDefault="006D6A32" w:rsidP="006D6A32">
      <w:pPr>
        <w:numPr>
          <w:ilvl w:val="0"/>
          <w:numId w:val="1"/>
        </w:numPr>
        <w:rPr>
          <w:rFonts w:ascii="Segoe UI" w:hAnsi="Segoe UI" w:cs="Segoe UI"/>
        </w:rPr>
      </w:pPr>
      <w:r w:rsidRPr="006D6A32">
        <w:rPr>
          <w:rFonts w:ascii="Segoe UI" w:hAnsi="Segoe UI" w:cs="Segoe UI"/>
          <w:b/>
          <w:bCs/>
        </w:rPr>
        <w:t>Pending Closure Review</w:t>
      </w:r>
      <w:r w:rsidRPr="006D6A32">
        <w:rPr>
          <w:rFonts w:ascii="Segoe UI" w:hAnsi="Segoe UI" w:cs="Segoe UI"/>
        </w:rPr>
        <w:t>: Record approved and marked for remediation; evidence provided, awaiting confirmation of completed remediation.</w:t>
      </w:r>
    </w:p>
    <w:p w14:paraId="424B807E" w14:textId="77777777" w:rsidR="006D6A32" w:rsidRPr="006D6A32" w:rsidRDefault="006D6A32" w:rsidP="006D6A32">
      <w:pPr>
        <w:numPr>
          <w:ilvl w:val="0"/>
          <w:numId w:val="1"/>
        </w:numPr>
        <w:rPr>
          <w:rFonts w:ascii="Segoe UI" w:hAnsi="Segoe UI" w:cs="Segoe UI"/>
        </w:rPr>
      </w:pPr>
      <w:r w:rsidRPr="006D6A32">
        <w:rPr>
          <w:rFonts w:ascii="Segoe UI" w:hAnsi="Segoe UI" w:cs="Segoe UI"/>
          <w:b/>
          <w:bCs/>
        </w:rPr>
        <w:t>Exception Cancelled</w:t>
      </w:r>
      <w:r w:rsidRPr="006D6A32">
        <w:rPr>
          <w:rFonts w:ascii="Segoe UI" w:hAnsi="Segoe UI" w:cs="Segoe UI"/>
        </w:rPr>
        <w:t>: Exception cancelled (no longer needed, duplicate, or resolved prior to full approval).</w:t>
      </w:r>
    </w:p>
    <w:p w14:paraId="658D49B2" w14:textId="77777777" w:rsidR="006D6A32" w:rsidRPr="006D6A32" w:rsidRDefault="006D6A32" w:rsidP="006D6A32">
      <w:pPr>
        <w:numPr>
          <w:ilvl w:val="0"/>
          <w:numId w:val="1"/>
        </w:numPr>
        <w:rPr>
          <w:rFonts w:ascii="Segoe UI" w:hAnsi="Segoe UI" w:cs="Segoe UI"/>
        </w:rPr>
      </w:pPr>
      <w:r w:rsidRPr="006D6A32">
        <w:rPr>
          <w:rFonts w:ascii="Segoe UI" w:hAnsi="Segoe UI" w:cs="Segoe UI"/>
          <w:b/>
          <w:bCs/>
        </w:rPr>
        <w:t>Policy Exception Remediated</w:t>
      </w:r>
      <w:r w:rsidRPr="006D6A32">
        <w:rPr>
          <w:rFonts w:ascii="Segoe UI" w:hAnsi="Segoe UI" w:cs="Segoe UI"/>
        </w:rPr>
        <w:t>: Exception non-compliance fully resolved and corrected; marked as remediated post approval.</w:t>
      </w:r>
    </w:p>
    <w:p w14:paraId="78512F64" w14:textId="51E9A701" w:rsidR="006D6A32" w:rsidRPr="006D6A32" w:rsidRDefault="006D6A32" w:rsidP="006D6A32">
      <w:pPr>
        <w:numPr>
          <w:ilvl w:val="0"/>
          <w:numId w:val="1"/>
        </w:numPr>
        <w:rPr>
          <w:rFonts w:ascii="Segoe UI" w:hAnsi="Segoe UI" w:cs="Segoe UI"/>
        </w:rPr>
      </w:pPr>
      <w:r w:rsidRPr="006D6A32">
        <w:rPr>
          <w:rFonts w:ascii="Segoe UI" w:hAnsi="Segoe UI" w:cs="Segoe UI"/>
          <w:b/>
          <w:bCs/>
        </w:rPr>
        <w:t>Policy exception Rejected</w:t>
      </w:r>
      <w:r w:rsidRPr="006D6A32">
        <w:rPr>
          <w:rFonts w:ascii="Segoe UI" w:hAnsi="Segoe UI" w:cs="Segoe UI"/>
        </w:rPr>
        <w:t xml:space="preserve"> – </w:t>
      </w:r>
      <w:r w:rsidR="001334B2" w:rsidRPr="00DD252F">
        <w:rPr>
          <w:rFonts w:ascii="Segoe UI" w:hAnsi="Segoe UI" w:cs="Segoe UI"/>
        </w:rPr>
        <w:t xml:space="preserve">PE </w:t>
      </w:r>
      <w:r w:rsidRPr="006D6A32">
        <w:rPr>
          <w:rFonts w:ascii="Segoe UI" w:hAnsi="Segoe UI" w:cs="Segoe UI"/>
        </w:rPr>
        <w:t xml:space="preserve">has been </w:t>
      </w:r>
      <w:proofErr w:type="gramStart"/>
      <w:r w:rsidRPr="006D6A32">
        <w:rPr>
          <w:rFonts w:ascii="Segoe UI" w:hAnsi="Segoe UI" w:cs="Segoe UI"/>
        </w:rPr>
        <w:t xml:space="preserve">closed </w:t>
      </w:r>
      <w:r w:rsidR="001334B2" w:rsidRPr="00DD252F">
        <w:rPr>
          <w:rFonts w:ascii="Segoe UI" w:hAnsi="Segoe UI" w:cs="Segoe UI"/>
        </w:rPr>
        <w:t>.</w:t>
      </w:r>
      <w:proofErr w:type="gramEnd"/>
    </w:p>
    <w:p w14:paraId="5D940796" w14:textId="77777777" w:rsidR="006D6A32" w:rsidRPr="006D6A32" w:rsidRDefault="006D6A32" w:rsidP="006D6A32">
      <w:pPr>
        <w:numPr>
          <w:ilvl w:val="0"/>
          <w:numId w:val="1"/>
        </w:numPr>
        <w:rPr>
          <w:rFonts w:ascii="Segoe UI" w:hAnsi="Segoe UI" w:cs="Segoe UI"/>
        </w:rPr>
      </w:pPr>
      <w:r w:rsidRPr="006D6A32">
        <w:rPr>
          <w:rFonts w:ascii="Segoe UI" w:hAnsi="Segoe UI" w:cs="Segoe UI"/>
          <w:b/>
          <w:bCs/>
        </w:rPr>
        <w:t>QC Approved</w:t>
      </w:r>
      <w:r w:rsidRPr="006D6A32">
        <w:rPr>
          <w:rFonts w:ascii="Segoe UI" w:hAnsi="Segoe UI" w:cs="Segoe UI"/>
        </w:rPr>
        <w:t>: Quality Control complete; Performance Management team has added an additional approver as needed before owner/delegate review.</w:t>
      </w:r>
    </w:p>
    <w:p w14:paraId="12F3F3DD" w14:textId="4396A607" w:rsidR="006D6A32" w:rsidRPr="006D6A32" w:rsidRDefault="001334B2" w:rsidP="006D6A32">
      <w:pPr>
        <w:rPr>
          <w:rFonts w:ascii="Segoe UI" w:hAnsi="Segoe UI" w:cs="Segoe UI"/>
        </w:rPr>
      </w:pPr>
      <w:r w:rsidRPr="00DD252F">
        <w:rPr>
          <w:rFonts w:ascii="Segoe UI" w:hAnsi="Segoe UI" w:cs="Segoe UI"/>
        </w:rPr>
        <w:lastRenderedPageBreak/>
        <w:br/>
      </w:r>
      <w:r w:rsidRPr="00DD252F">
        <w:rPr>
          <w:rFonts w:ascii="Segoe UI" w:hAnsi="Segoe UI" w:cs="Segoe UI"/>
        </w:rPr>
        <w:br/>
      </w:r>
    </w:p>
    <w:p w14:paraId="33DF2E1E" w14:textId="77777777" w:rsidR="006D6A32" w:rsidRPr="006D6A32" w:rsidRDefault="006D6A32" w:rsidP="006D6A32">
      <w:pPr>
        <w:rPr>
          <w:rFonts w:ascii="Segoe UI" w:hAnsi="Segoe UI" w:cs="Segoe UI"/>
          <w:b/>
          <w:bCs/>
        </w:rPr>
      </w:pPr>
      <w:r w:rsidRPr="006D6A32">
        <w:rPr>
          <w:rFonts w:ascii="Segoe UI" w:hAnsi="Segoe UI" w:cs="Segoe UI"/>
          <w:b/>
          <w:bCs/>
        </w:rPr>
        <w:t>Roles and Responsibilities</w:t>
      </w:r>
    </w:p>
    <w:p w14:paraId="13F8FDA8" w14:textId="77777777" w:rsidR="006D6A32" w:rsidRPr="006D6A32" w:rsidRDefault="006D6A32" w:rsidP="006D6A32">
      <w:pPr>
        <w:numPr>
          <w:ilvl w:val="0"/>
          <w:numId w:val="2"/>
        </w:numPr>
        <w:rPr>
          <w:rFonts w:ascii="Segoe UI" w:hAnsi="Segoe UI" w:cs="Segoe UI"/>
        </w:rPr>
      </w:pPr>
      <w:r w:rsidRPr="006D6A32">
        <w:rPr>
          <w:rFonts w:ascii="Segoe UI" w:hAnsi="Segoe UI" w:cs="Segoe UI"/>
          <w:b/>
          <w:bCs/>
        </w:rPr>
        <w:t>Requestor:</w:t>
      </w:r>
      <w:r w:rsidRPr="006D6A32">
        <w:rPr>
          <w:rFonts w:ascii="Segoe UI" w:hAnsi="Segoe UI" w:cs="Segoe UI"/>
        </w:rPr>
        <w:t xml:space="preserve"> Submits PE requests with required details and justifications.</w:t>
      </w:r>
    </w:p>
    <w:p w14:paraId="5227D7D1" w14:textId="77777777" w:rsidR="006D6A32" w:rsidRPr="006D6A32" w:rsidRDefault="006D6A32" w:rsidP="006D6A32">
      <w:pPr>
        <w:numPr>
          <w:ilvl w:val="0"/>
          <w:numId w:val="2"/>
        </w:numPr>
        <w:rPr>
          <w:rFonts w:ascii="Segoe UI" w:hAnsi="Segoe UI" w:cs="Segoe UI"/>
        </w:rPr>
      </w:pPr>
      <w:r w:rsidRPr="006D6A32">
        <w:rPr>
          <w:rFonts w:ascii="Segoe UI" w:hAnsi="Segoe UI" w:cs="Segoe UI"/>
          <w:b/>
          <w:bCs/>
        </w:rPr>
        <w:t>Risk Manager:</w:t>
      </w:r>
      <w:r w:rsidRPr="006D6A32">
        <w:rPr>
          <w:rFonts w:ascii="Segoe UI" w:hAnsi="Segoe UI" w:cs="Segoe UI"/>
        </w:rPr>
        <w:t xml:space="preserve"> Manages PE creation, documentation, and ongoing tracking in the PE system.</w:t>
      </w:r>
    </w:p>
    <w:p w14:paraId="5D8F5932" w14:textId="77777777" w:rsidR="006D6A32" w:rsidRPr="006D6A32" w:rsidRDefault="006D6A32" w:rsidP="006D6A32">
      <w:pPr>
        <w:numPr>
          <w:ilvl w:val="0"/>
          <w:numId w:val="2"/>
        </w:numPr>
        <w:rPr>
          <w:rFonts w:ascii="Segoe UI" w:hAnsi="Segoe UI" w:cs="Segoe UI"/>
        </w:rPr>
      </w:pPr>
      <w:r w:rsidRPr="006D6A32">
        <w:rPr>
          <w:rFonts w:ascii="Segoe UI" w:hAnsi="Segoe UI" w:cs="Segoe UI"/>
          <w:b/>
          <w:bCs/>
        </w:rPr>
        <w:t>Quality Check Team</w:t>
      </w:r>
      <w:r w:rsidRPr="006D6A32">
        <w:rPr>
          <w:rFonts w:ascii="Segoe UI" w:hAnsi="Segoe UI" w:cs="Segoe UI"/>
        </w:rPr>
        <w:t>: Validates PE submissions for accuracy and completeness.</w:t>
      </w:r>
    </w:p>
    <w:p w14:paraId="5F5DBF0F" w14:textId="77777777" w:rsidR="006D6A32" w:rsidRPr="006D6A32" w:rsidRDefault="006D6A32" w:rsidP="006D6A32">
      <w:pPr>
        <w:numPr>
          <w:ilvl w:val="0"/>
          <w:numId w:val="2"/>
        </w:numPr>
        <w:rPr>
          <w:rFonts w:ascii="Segoe UI" w:hAnsi="Segoe UI" w:cs="Segoe UI"/>
        </w:rPr>
      </w:pPr>
      <w:r w:rsidRPr="006D6A32">
        <w:rPr>
          <w:rFonts w:ascii="Segoe UI" w:hAnsi="Segoe UI" w:cs="Segoe UI"/>
          <w:b/>
          <w:bCs/>
        </w:rPr>
        <w:t>Risk Reviewer</w:t>
      </w:r>
      <w:r w:rsidRPr="006D6A32">
        <w:rPr>
          <w:rFonts w:ascii="Segoe UI" w:hAnsi="Segoe UI" w:cs="Segoe UI"/>
        </w:rPr>
        <w:t>: Assess policy compliance and associated risks, approving or rejecting PEs.</w:t>
      </w:r>
    </w:p>
    <w:p w14:paraId="2A7791DF" w14:textId="77777777" w:rsidR="006D6A32" w:rsidRPr="006D6A32" w:rsidRDefault="006D6A32" w:rsidP="006D6A32">
      <w:pPr>
        <w:numPr>
          <w:ilvl w:val="0"/>
          <w:numId w:val="2"/>
        </w:numPr>
        <w:rPr>
          <w:rFonts w:ascii="Segoe UI" w:hAnsi="Segoe UI" w:cs="Segoe UI"/>
        </w:rPr>
      </w:pPr>
      <w:r w:rsidRPr="006D6A32">
        <w:rPr>
          <w:rFonts w:ascii="Segoe UI" w:hAnsi="Segoe UI" w:cs="Segoe UI"/>
          <w:b/>
          <w:bCs/>
        </w:rPr>
        <w:t>Manager / LOB Risk Owner</w:t>
      </w:r>
      <w:r w:rsidRPr="006D6A32">
        <w:rPr>
          <w:rFonts w:ascii="Segoe UI" w:hAnsi="Segoe UI" w:cs="Segoe UI"/>
        </w:rPr>
        <w:t>: Handles escalations, compliance oversight, and mitigation approval.</w:t>
      </w:r>
    </w:p>
    <w:p w14:paraId="4823CF4F" w14:textId="0AC97950" w:rsidR="006D6A32" w:rsidRPr="006D6A32" w:rsidRDefault="006D6A32" w:rsidP="006D6A32">
      <w:pPr>
        <w:numPr>
          <w:ilvl w:val="0"/>
          <w:numId w:val="2"/>
        </w:numPr>
        <w:rPr>
          <w:rFonts w:ascii="Segoe UI" w:hAnsi="Segoe UI" w:cs="Segoe UI"/>
        </w:rPr>
      </w:pPr>
      <w:r w:rsidRPr="006D6A32">
        <w:rPr>
          <w:rFonts w:ascii="Segoe UI" w:hAnsi="Segoe UI" w:cs="Segoe UI"/>
        </w:rPr>
        <w:t>Chief Information Officer (CIO): Approves vulnerability-related PEs before creation and renewal all P</w:t>
      </w:r>
      <w:r w:rsidR="00F05B0D" w:rsidRPr="00DD252F">
        <w:rPr>
          <w:rFonts w:ascii="Segoe UI" w:hAnsi="Segoe UI" w:cs="Segoe UI"/>
        </w:rPr>
        <w:t>E</w:t>
      </w:r>
      <w:r w:rsidRPr="006D6A32">
        <w:rPr>
          <w:rFonts w:ascii="Segoe UI" w:hAnsi="Segoe UI" w:cs="Segoe UI"/>
        </w:rPr>
        <w:t>s</w:t>
      </w:r>
    </w:p>
    <w:p w14:paraId="2274B372" w14:textId="274BA48E" w:rsidR="006D6A32" w:rsidRPr="006D6A32" w:rsidRDefault="006D6A32" w:rsidP="006D6A32">
      <w:pPr>
        <w:rPr>
          <w:rFonts w:ascii="Segoe UI" w:hAnsi="Segoe UI" w:cs="Segoe UI"/>
        </w:rPr>
      </w:pPr>
      <w:r w:rsidRPr="006D6A32">
        <w:rPr>
          <w:rFonts w:ascii="Segoe UI" w:hAnsi="Segoe UI" w:cs="Segoe UI"/>
          <w:b/>
          <w:bCs/>
        </w:rPr>
        <w:t>Procedure</w:t>
      </w:r>
      <w:r w:rsidR="00F05B0D" w:rsidRPr="00DD252F">
        <w:rPr>
          <w:rFonts w:ascii="Segoe UI" w:hAnsi="Segoe UI" w:cs="Segoe UI"/>
          <w:b/>
          <w:bCs/>
        </w:rPr>
        <w:br/>
      </w:r>
    </w:p>
    <w:p w14:paraId="7214D761" w14:textId="1BF4A4F1" w:rsidR="006D6A32" w:rsidRPr="006D6A32" w:rsidRDefault="006D6A32" w:rsidP="006D6A32">
      <w:pPr>
        <w:rPr>
          <w:rFonts w:ascii="Segoe UI" w:hAnsi="Segoe UI" w:cs="Segoe UI"/>
          <w:b/>
          <w:bCs/>
        </w:rPr>
      </w:pPr>
      <w:r w:rsidRPr="006D6A32">
        <w:rPr>
          <w:rFonts w:ascii="Segoe UI" w:hAnsi="Segoe UI" w:cs="Segoe UI"/>
          <w:b/>
          <w:bCs/>
        </w:rPr>
        <w:t>1. Submitting a Risk Acceptance / Policy Exception Request</w:t>
      </w:r>
      <w:r w:rsidR="00F05B0D" w:rsidRPr="00DD252F">
        <w:rPr>
          <w:rFonts w:ascii="Segoe UI" w:hAnsi="Segoe UI" w:cs="Segoe UI"/>
          <w:b/>
          <w:bCs/>
        </w:rPr>
        <w:br/>
      </w:r>
    </w:p>
    <w:p w14:paraId="2497A292" w14:textId="77777777" w:rsidR="006D6A32" w:rsidRPr="006D6A32" w:rsidRDefault="006D6A32" w:rsidP="006D6A32">
      <w:pPr>
        <w:rPr>
          <w:rFonts w:ascii="Segoe UI" w:hAnsi="Segoe UI" w:cs="Segoe UI"/>
          <w:b/>
          <w:bCs/>
        </w:rPr>
      </w:pPr>
      <w:r w:rsidRPr="006D6A32">
        <w:rPr>
          <w:rFonts w:ascii="Segoe UI" w:hAnsi="Segoe UI" w:cs="Segoe UI"/>
          <w:b/>
          <w:bCs/>
        </w:rPr>
        <w:t>1.1 Access the System</w:t>
      </w:r>
    </w:p>
    <w:p w14:paraId="6844781A" w14:textId="77777777" w:rsidR="006D6A32" w:rsidRPr="006D6A32" w:rsidRDefault="006D6A32" w:rsidP="006D6A32">
      <w:pPr>
        <w:numPr>
          <w:ilvl w:val="0"/>
          <w:numId w:val="3"/>
        </w:numPr>
        <w:rPr>
          <w:rFonts w:ascii="Segoe UI" w:hAnsi="Segoe UI" w:cs="Segoe UI"/>
        </w:rPr>
      </w:pPr>
      <w:r w:rsidRPr="006D6A32">
        <w:rPr>
          <w:rFonts w:ascii="Segoe UI" w:hAnsi="Segoe UI" w:cs="Segoe UI"/>
        </w:rPr>
        <w:t>Log in to Archer using your PNC network credentials.</w:t>
      </w:r>
    </w:p>
    <w:p w14:paraId="25C07F13" w14:textId="77777777" w:rsidR="006D6A32" w:rsidRPr="006D6A32" w:rsidRDefault="006D6A32" w:rsidP="006D6A32">
      <w:pPr>
        <w:numPr>
          <w:ilvl w:val="0"/>
          <w:numId w:val="3"/>
        </w:numPr>
        <w:rPr>
          <w:rFonts w:ascii="Segoe UI" w:hAnsi="Segoe UI" w:cs="Segoe UI"/>
        </w:rPr>
      </w:pPr>
      <w:r w:rsidRPr="006D6A32">
        <w:rPr>
          <w:rFonts w:ascii="Segoe UI" w:hAnsi="Segoe UI" w:cs="Segoe UI"/>
        </w:rPr>
        <w:t>Navigate to the Risk Acceptance / Policy Exception module.</w:t>
      </w:r>
    </w:p>
    <w:p w14:paraId="64D7B884" w14:textId="77777777" w:rsidR="006D6A32" w:rsidRPr="006D6A32" w:rsidRDefault="006D6A32" w:rsidP="006D6A32">
      <w:pPr>
        <w:numPr>
          <w:ilvl w:val="0"/>
          <w:numId w:val="3"/>
        </w:numPr>
        <w:rPr>
          <w:rFonts w:ascii="Segoe UI" w:hAnsi="Segoe UI" w:cs="Segoe UI"/>
        </w:rPr>
      </w:pPr>
      <w:r w:rsidRPr="006D6A32">
        <w:rPr>
          <w:rFonts w:ascii="Segoe UI" w:hAnsi="Segoe UI" w:cs="Segoe UI"/>
        </w:rPr>
        <w:t xml:space="preserve">Select </w:t>
      </w:r>
      <w:r w:rsidRPr="006D6A32">
        <w:rPr>
          <w:rFonts w:ascii="Segoe UI" w:hAnsi="Segoe UI" w:cs="Segoe UI"/>
          <w:b/>
          <w:bCs/>
        </w:rPr>
        <w:t>Create New Record</w:t>
      </w:r>
      <w:r w:rsidRPr="006D6A32">
        <w:rPr>
          <w:rFonts w:ascii="Segoe UI" w:hAnsi="Segoe UI" w:cs="Segoe UI"/>
        </w:rPr>
        <w:t xml:space="preserve"> to start a new Policy Exception request.</w:t>
      </w:r>
    </w:p>
    <w:p w14:paraId="42CE9E22" w14:textId="77777777" w:rsidR="006D6A32" w:rsidRPr="006D6A32" w:rsidRDefault="006D6A32" w:rsidP="006D6A32">
      <w:pPr>
        <w:rPr>
          <w:rFonts w:ascii="Segoe UI" w:hAnsi="Segoe UI" w:cs="Segoe UI"/>
          <w:b/>
          <w:bCs/>
        </w:rPr>
      </w:pPr>
      <w:r w:rsidRPr="006D6A32">
        <w:rPr>
          <w:rFonts w:ascii="Segoe UI" w:hAnsi="Segoe UI" w:cs="Segoe UI"/>
          <w:b/>
          <w:bCs/>
        </w:rPr>
        <w:t>1.2 Enter Risk Acceptance Name / PE Title</w:t>
      </w:r>
    </w:p>
    <w:p w14:paraId="0B9553B3" w14:textId="77777777" w:rsidR="006D6A32" w:rsidRPr="006D6A32" w:rsidRDefault="006D6A32" w:rsidP="006D6A32">
      <w:pPr>
        <w:numPr>
          <w:ilvl w:val="0"/>
          <w:numId w:val="4"/>
        </w:numPr>
        <w:rPr>
          <w:rFonts w:ascii="Segoe UI" w:hAnsi="Segoe UI" w:cs="Segoe UI"/>
        </w:rPr>
      </w:pPr>
      <w:r w:rsidRPr="006D6A32">
        <w:rPr>
          <w:rFonts w:ascii="Segoe UI" w:hAnsi="Segoe UI" w:cs="Segoe UI"/>
        </w:rPr>
        <w:t>In the Risk Acceptance Name field, enter the Policy Exception Title.</w:t>
      </w:r>
    </w:p>
    <w:p w14:paraId="7AB8A93B" w14:textId="77777777" w:rsidR="006D6A32" w:rsidRPr="006D6A32" w:rsidRDefault="006D6A32" w:rsidP="006D6A32">
      <w:pPr>
        <w:numPr>
          <w:ilvl w:val="0"/>
          <w:numId w:val="4"/>
        </w:numPr>
        <w:rPr>
          <w:rFonts w:ascii="Segoe UI" w:hAnsi="Segoe UI" w:cs="Segoe UI"/>
        </w:rPr>
      </w:pPr>
      <w:r w:rsidRPr="006D6A32">
        <w:rPr>
          <w:rFonts w:ascii="Segoe UI" w:hAnsi="Segoe UI" w:cs="Segoe UI"/>
        </w:rPr>
        <w:t>The title should clearly describe the exception in a concise format.</w:t>
      </w:r>
    </w:p>
    <w:p w14:paraId="194126E9" w14:textId="77777777" w:rsidR="006D6A32" w:rsidRPr="006D6A32" w:rsidRDefault="006D6A32" w:rsidP="006D6A32">
      <w:pPr>
        <w:rPr>
          <w:rFonts w:ascii="Segoe UI" w:hAnsi="Segoe UI" w:cs="Segoe UI"/>
          <w:b/>
          <w:bCs/>
        </w:rPr>
      </w:pPr>
      <w:r w:rsidRPr="006D6A32">
        <w:rPr>
          <w:rFonts w:ascii="Segoe UI" w:hAnsi="Segoe UI" w:cs="Segoe UI"/>
          <w:b/>
          <w:bCs/>
        </w:rPr>
        <w:t>1.3 Risk Acceptance Description</w:t>
      </w:r>
    </w:p>
    <w:p w14:paraId="737E7077" w14:textId="77777777" w:rsidR="006D6A32" w:rsidRPr="006D6A32" w:rsidRDefault="006D6A32" w:rsidP="006D6A32">
      <w:pPr>
        <w:rPr>
          <w:rFonts w:ascii="Segoe UI" w:hAnsi="Segoe UI" w:cs="Segoe UI"/>
        </w:rPr>
      </w:pPr>
      <w:r w:rsidRPr="006D6A32">
        <w:rPr>
          <w:rFonts w:ascii="Segoe UI" w:hAnsi="Segoe UI" w:cs="Segoe UI"/>
        </w:rPr>
        <w:t>Provide a clear and structured explanation of the policy exception by dividing the description into three required components:</w:t>
      </w:r>
    </w:p>
    <w:p w14:paraId="54AD6B6F" w14:textId="77777777" w:rsidR="006D6A32" w:rsidRPr="006D6A32" w:rsidRDefault="006D6A32" w:rsidP="006D6A32">
      <w:pPr>
        <w:rPr>
          <w:rFonts w:ascii="Segoe UI" w:hAnsi="Segoe UI" w:cs="Segoe UI"/>
        </w:rPr>
      </w:pPr>
      <w:r w:rsidRPr="006D6A32">
        <w:rPr>
          <w:rFonts w:ascii="Segoe UI" w:hAnsi="Segoe UI" w:cs="Segoe UI"/>
          <w:b/>
          <w:bCs/>
        </w:rPr>
        <w:lastRenderedPageBreak/>
        <w:t>Criteria</w:t>
      </w:r>
    </w:p>
    <w:p w14:paraId="1BFF51E0" w14:textId="77777777" w:rsidR="006D6A32" w:rsidRPr="006D6A32" w:rsidRDefault="006D6A32" w:rsidP="006D6A32">
      <w:pPr>
        <w:numPr>
          <w:ilvl w:val="0"/>
          <w:numId w:val="5"/>
        </w:numPr>
        <w:rPr>
          <w:rFonts w:ascii="Segoe UI" w:hAnsi="Segoe UI" w:cs="Segoe UI"/>
        </w:rPr>
      </w:pPr>
      <w:r w:rsidRPr="006D6A32">
        <w:rPr>
          <w:rFonts w:ascii="Segoe UI" w:hAnsi="Segoe UI" w:cs="Segoe UI"/>
        </w:rPr>
        <w:t>Describe the specific policy requirement or control that is not being met.</w:t>
      </w:r>
    </w:p>
    <w:p w14:paraId="2CF4BBF8" w14:textId="77777777" w:rsidR="006D6A32" w:rsidRPr="006D6A32" w:rsidRDefault="006D6A32" w:rsidP="006D6A32">
      <w:pPr>
        <w:numPr>
          <w:ilvl w:val="0"/>
          <w:numId w:val="5"/>
        </w:numPr>
        <w:rPr>
          <w:rFonts w:ascii="Segoe UI" w:hAnsi="Segoe UI" w:cs="Segoe UI"/>
        </w:rPr>
      </w:pPr>
      <w:r w:rsidRPr="006D6A32">
        <w:rPr>
          <w:rFonts w:ascii="Segoe UI" w:hAnsi="Segoe UI" w:cs="Segoe UI"/>
        </w:rPr>
        <w:t>Reference the exact policy statement or control expectation that defines the requirement.</w:t>
      </w:r>
    </w:p>
    <w:p w14:paraId="43DBD869" w14:textId="77777777" w:rsidR="006D6A32" w:rsidRPr="006D6A32" w:rsidRDefault="006D6A32" w:rsidP="006D6A32">
      <w:pPr>
        <w:rPr>
          <w:rFonts w:ascii="Segoe UI" w:hAnsi="Segoe UI" w:cs="Segoe UI"/>
        </w:rPr>
      </w:pPr>
      <w:r w:rsidRPr="006D6A32">
        <w:rPr>
          <w:rFonts w:ascii="Segoe UI" w:hAnsi="Segoe UI" w:cs="Segoe UI"/>
          <w:b/>
          <w:bCs/>
        </w:rPr>
        <w:t>Condition</w:t>
      </w:r>
    </w:p>
    <w:p w14:paraId="6409FA47" w14:textId="5EF4021E" w:rsidR="006D6A32" w:rsidRPr="006D6A32" w:rsidRDefault="006D6A32" w:rsidP="006D6A32">
      <w:pPr>
        <w:numPr>
          <w:ilvl w:val="0"/>
          <w:numId w:val="6"/>
        </w:numPr>
        <w:rPr>
          <w:rFonts w:ascii="Segoe UI" w:hAnsi="Segoe UI" w:cs="Segoe UI"/>
        </w:rPr>
      </w:pPr>
      <w:r w:rsidRPr="006D6A32">
        <w:rPr>
          <w:rFonts w:ascii="Segoe UI" w:hAnsi="Segoe UI" w:cs="Segoe UI"/>
        </w:rPr>
        <w:t xml:space="preserve">Explain the current state or </w:t>
      </w:r>
      <w:r w:rsidR="00F05B0D" w:rsidRPr="00DD252F">
        <w:rPr>
          <w:rFonts w:ascii="Segoe UI" w:hAnsi="Segoe UI" w:cs="Segoe UI"/>
        </w:rPr>
        <w:t>behaviour</w:t>
      </w:r>
      <w:r w:rsidRPr="006D6A32">
        <w:rPr>
          <w:rFonts w:ascii="Segoe UI" w:hAnsi="Segoe UI" w:cs="Segoe UI"/>
        </w:rPr>
        <w:t xml:space="preserve"> causing the non-compliance.</w:t>
      </w:r>
    </w:p>
    <w:p w14:paraId="6DD3503B" w14:textId="77777777" w:rsidR="006D6A32" w:rsidRPr="006D6A32" w:rsidRDefault="006D6A32" w:rsidP="006D6A32">
      <w:pPr>
        <w:numPr>
          <w:ilvl w:val="0"/>
          <w:numId w:val="6"/>
        </w:numPr>
        <w:rPr>
          <w:rFonts w:ascii="Segoe UI" w:hAnsi="Segoe UI" w:cs="Segoe UI"/>
        </w:rPr>
      </w:pPr>
      <w:r w:rsidRPr="006D6A32">
        <w:rPr>
          <w:rFonts w:ascii="Segoe UI" w:hAnsi="Segoe UI" w:cs="Segoe UI"/>
        </w:rPr>
        <w:t>Describe why the requirement is not being achieved (e.g., system limitations, third-party dependency, project timeline, architectural constraints).</w:t>
      </w:r>
    </w:p>
    <w:p w14:paraId="5EB9CA7D" w14:textId="77777777" w:rsidR="006D6A32" w:rsidRPr="006D6A32" w:rsidRDefault="006D6A32" w:rsidP="006D6A32">
      <w:pPr>
        <w:numPr>
          <w:ilvl w:val="0"/>
          <w:numId w:val="6"/>
        </w:numPr>
        <w:rPr>
          <w:rFonts w:ascii="Segoe UI" w:hAnsi="Segoe UI" w:cs="Segoe UI"/>
        </w:rPr>
      </w:pPr>
      <w:r w:rsidRPr="006D6A32">
        <w:rPr>
          <w:rFonts w:ascii="Segoe UI" w:hAnsi="Segoe UI" w:cs="Segoe UI"/>
        </w:rPr>
        <w:t>This section must provide sufficient detail to justify the need for a Policy Exception.</w:t>
      </w:r>
    </w:p>
    <w:p w14:paraId="1899FC59" w14:textId="77777777" w:rsidR="006D6A32" w:rsidRPr="006D6A32" w:rsidRDefault="006D6A32" w:rsidP="006D6A32">
      <w:pPr>
        <w:rPr>
          <w:rFonts w:ascii="Segoe UI" w:hAnsi="Segoe UI" w:cs="Segoe UI"/>
        </w:rPr>
      </w:pPr>
      <w:r w:rsidRPr="006D6A32">
        <w:rPr>
          <w:rFonts w:ascii="Segoe UI" w:hAnsi="Segoe UI" w:cs="Segoe UI"/>
          <w:b/>
          <w:bCs/>
        </w:rPr>
        <w:t>Concern</w:t>
      </w:r>
    </w:p>
    <w:p w14:paraId="66729B20" w14:textId="77777777" w:rsidR="006D6A32" w:rsidRPr="006D6A32" w:rsidRDefault="006D6A32" w:rsidP="006D6A32">
      <w:pPr>
        <w:numPr>
          <w:ilvl w:val="0"/>
          <w:numId w:val="7"/>
        </w:numPr>
        <w:rPr>
          <w:rFonts w:ascii="Segoe UI" w:hAnsi="Segoe UI" w:cs="Segoe UI"/>
        </w:rPr>
      </w:pPr>
      <w:r w:rsidRPr="006D6A32">
        <w:rPr>
          <w:rFonts w:ascii="Segoe UI" w:hAnsi="Segoe UI" w:cs="Segoe UI"/>
        </w:rPr>
        <w:t>Outline the potential risks or business impacts if the non-compliance remains unresolved.</w:t>
      </w:r>
    </w:p>
    <w:p w14:paraId="55B60EB0" w14:textId="77777777" w:rsidR="006D6A32" w:rsidRPr="006D6A32" w:rsidRDefault="006D6A32" w:rsidP="006D6A32">
      <w:pPr>
        <w:numPr>
          <w:ilvl w:val="0"/>
          <w:numId w:val="7"/>
        </w:numPr>
        <w:rPr>
          <w:rFonts w:ascii="Segoe UI" w:hAnsi="Segoe UI" w:cs="Segoe UI"/>
        </w:rPr>
      </w:pPr>
      <w:r w:rsidRPr="006D6A32">
        <w:rPr>
          <w:rFonts w:ascii="Segoe UI" w:hAnsi="Segoe UI" w:cs="Segoe UI"/>
        </w:rPr>
        <w:t>Highlight impacts related to security, regulatory exposure, operational disruption, financial impact, or customer experience.</w:t>
      </w:r>
    </w:p>
    <w:p w14:paraId="445E5DA3" w14:textId="52023282" w:rsidR="006D6A32" w:rsidRPr="006D6A32" w:rsidRDefault="006D6A32" w:rsidP="006D6A32">
      <w:pPr>
        <w:numPr>
          <w:ilvl w:val="0"/>
          <w:numId w:val="7"/>
        </w:numPr>
        <w:rPr>
          <w:rFonts w:ascii="Segoe UI" w:hAnsi="Segoe UI" w:cs="Segoe UI"/>
        </w:rPr>
      </w:pPr>
      <w:r w:rsidRPr="006D6A32">
        <w:rPr>
          <w:rFonts w:ascii="Segoe UI" w:hAnsi="Segoe UI" w:cs="Segoe UI"/>
        </w:rPr>
        <w:t>Focus on the risk implications and urgency for evaluation.</w:t>
      </w:r>
      <w:r w:rsidR="00F05B0D" w:rsidRPr="00DD252F">
        <w:rPr>
          <w:rFonts w:ascii="Segoe UI" w:hAnsi="Segoe UI" w:cs="Segoe UI"/>
        </w:rPr>
        <w:br/>
      </w:r>
    </w:p>
    <w:p w14:paraId="733B1F09" w14:textId="77777777" w:rsidR="006D6A32" w:rsidRPr="006D6A32" w:rsidRDefault="006D6A32" w:rsidP="006D6A32">
      <w:pPr>
        <w:rPr>
          <w:rFonts w:ascii="Segoe UI" w:hAnsi="Segoe UI" w:cs="Segoe UI"/>
          <w:b/>
          <w:bCs/>
        </w:rPr>
      </w:pPr>
      <w:r w:rsidRPr="006D6A32">
        <w:rPr>
          <w:rFonts w:ascii="Segoe UI" w:hAnsi="Segoe UI" w:cs="Segoe UI"/>
          <w:b/>
          <w:bCs/>
        </w:rPr>
        <w:t>1.4 Risk Acceptance Rationale</w:t>
      </w:r>
    </w:p>
    <w:p w14:paraId="3E22A0E5" w14:textId="77777777" w:rsidR="006D6A32" w:rsidRPr="006D6A32" w:rsidRDefault="006D6A32" w:rsidP="006D6A32">
      <w:pPr>
        <w:rPr>
          <w:rFonts w:ascii="Segoe UI" w:hAnsi="Segoe UI" w:cs="Segoe UI"/>
        </w:rPr>
      </w:pPr>
      <w:r w:rsidRPr="006D6A32">
        <w:rPr>
          <w:rFonts w:ascii="Segoe UI" w:hAnsi="Segoe UI" w:cs="Segoe UI"/>
          <w:b/>
          <w:bCs/>
        </w:rPr>
        <w:t>a/ Risk Rating Justification (Mandatory):</w:t>
      </w:r>
    </w:p>
    <w:p w14:paraId="51833826" w14:textId="77777777" w:rsidR="006D6A32" w:rsidRPr="006D6A32" w:rsidRDefault="006D6A32" w:rsidP="006D6A32">
      <w:pPr>
        <w:numPr>
          <w:ilvl w:val="0"/>
          <w:numId w:val="8"/>
        </w:numPr>
        <w:rPr>
          <w:rFonts w:ascii="Segoe UI" w:hAnsi="Segoe UI" w:cs="Segoe UI"/>
        </w:rPr>
      </w:pPr>
      <w:r w:rsidRPr="006D6A32">
        <w:rPr>
          <w:rFonts w:ascii="Segoe UI" w:hAnsi="Segoe UI" w:cs="Segoe UI"/>
        </w:rPr>
        <w:t>Provide a clear, concise explanation of why the chosen risk rating is appropriate for this Policy Exception.</w:t>
      </w:r>
    </w:p>
    <w:p w14:paraId="320DE42B" w14:textId="77777777" w:rsidR="006D6A32" w:rsidRPr="006D6A32" w:rsidRDefault="006D6A32" w:rsidP="006D6A32">
      <w:pPr>
        <w:numPr>
          <w:ilvl w:val="0"/>
          <w:numId w:val="8"/>
        </w:numPr>
        <w:rPr>
          <w:rFonts w:ascii="Segoe UI" w:hAnsi="Segoe UI" w:cs="Segoe UI"/>
        </w:rPr>
      </w:pPr>
      <w:r w:rsidRPr="006D6A32">
        <w:rPr>
          <w:rFonts w:ascii="Segoe UI" w:hAnsi="Segoe UI" w:cs="Segoe UI"/>
        </w:rPr>
        <w:t>The justification must reference:</w:t>
      </w:r>
    </w:p>
    <w:p w14:paraId="59F721B5" w14:textId="77777777" w:rsidR="006D6A32" w:rsidRPr="006D6A32" w:rsidRDefault="006D6A32" w:rsidP="006D6A32">
      <w:pPr>
        <w:numPr>
          <w:ilvl w:val="1"/>
          <w:numId w:val="8"/>
        </w:numPr>
        <w:rPr>
          <w:rFonts w:ascii="Segoe UI" w:hAnsi="Segoe UI" w:cs="Segoe UI"/>
        </w:rPr>
      </w:pPr>
      <w:r w:rsidRPr="006D6A32">
        <w:rPr>
          <w:rFonts w:ascii="Segoe UI" w:hAnsi="Segoe UI" w:cs="Segoe UI"/>
        </w:rPr>
        <w:t>Nature and sensitivity of data involved</w:t>
      </w:r>
    </w:p>
    <w:p w14:paraId="78D4FFA8" w14:textId="77777777" w:rsidR="006D6A32" w:rsidRPr="006D6A32" w:rsidRDefault="006D6A32" w:rsidP="006D6A32">
      <w:pPr>
        <w:numPr>
          <w:ilvl w:val="1"/>
          <w:numId w:val="8"/>
        </w:numPr>
        <w:rPr>
          <w:rFonts w:ascii="Segoe UI" w:hAnsi="Segoe UI" w:cs="Segoe UI"/>
        </w:rPr>
      </w:pPr>
      <w:r w:rsidRPr="006D6A32">
        <w:rPr>
          <w:rFonts w:ascii="Segoe UI" w:hAnsi="Segoe UI" w:cs="Segoe UI"/>
        </w:rPr>
        <w:t>Exposure level (internal / external / third-party)</w:t>
      </w:r>
    </w:p>
    <w:p w14:paraId="1E60C73F" w14:textId="77777777" w:rsidR="006D6A32" w:rsidRPr="006D6A32" w:rsidRDefault="006D6A32" w:rsidP="006D6A32">
      <w:pPr>
        <w:numPr>
          <w:ilvl w:val="1"/>
          <w:numId w:val="8"/>
        </w:numPr>
        <w:rPr>
          <w:rFonts w:ascii="Segoe UI" w:hAnsi="Segoe UI" w:cs="Segoe UI"/>
        </w:rPr>
      </w:pPr>
      <w:r w:rsidRPr="006D6A32">
        <w:rPr>
          <w:rFonts w:ascii="Segoe UI" w:hAnsi="Segoe UI" w:cs="Segoe UI"/>
        </w:rPr>
        <w:t>Strength of any compensating controls in place</w:t>
      </w:r>
    </w:p>
    <w:p w14:paraId="01C86F11" w14:textId="39587780" w:rsidR="006D6A32" w:rsidRPr="006D6A32" w:rsidRDefault="006D6A32" w:rsidP="006D6A32">
      <w:pPr>
        <w:rPr>
          <w:rFonts w:ascii="Segoe UI" w:hAnsi="Segoe UI" w:cs="Segoe UI"/>
        </w:rPr>
      </w:pPr>
      <w:r w:rsidRPr="006D6A32">
        <w:rPr>
          <w:rFonts w:ascii="Segoe UI" w:hAnsi="Segoe UI" w:cs="Segoe UI"/>
          <w:b/>
          <w:bCs/>
        </w:rPr>
        <w:t>b/ Acceptance Justification</w:t>
      </w:r>
      <w:r w:rsidRPr="006D6A32">
        <w:rPr>
          <w:rFonts w:ascii="Segoe UI" w:hAnsi="Segoe UI" w:cs="Segoe UI"/>
        </w:rPr>
        <w:br/>
        <w:t>Use this section to clearly define whether the PE is being raised for risk acceptance or remediation, and to document the rationale.</w:t>
      </w:r>
      <w:r w:rsidR="00F05B0D" w:rsidRPr="00DD252F">
        <w:rPr>
          <w:rFonts w:ascii="Segoe UI" w:hAnsi="Segoe UI" w:cs="Segoe UI"/>
        </w:rPr>
        <w:br/>
      </w:r>
    </w:p>
    <w:p w14:paraId="015994FA" w14:textId="77777777" w:rsidR="006D6A32" w:rsidRPr="006D6A32" w:rsidRDefault="006D6A32" w:rsidP="006D6A32">
      <w:pPr>
        <w:rPr>
          <w:rFonts w:ascii="Segoe UI" w:hAnsi="Segoe UI" w:cs="Segoe UI"/>
        </w:rPr>
      </w:pPr>
      <w:r w:rsidRPr="006D6A32">
        <w:rPr>
          <w:rFonts w:ascii="Segoe UI" w:hAnsi="Segoe UI" w:cs="Segoe UI"/>
          <w:b/>
          <w:bCs/>
        </w:rPr>
        <w:lastRenderedPageBreak/>
        <w:t>Planned Outcome Selection</w:t>
      </w:r>
    </w:p>
    <w:p w14:paraId="64B4FE55" w14:textId="77777777" w:rsidR="006D6A32" w:rsidRPr="006D6A32" w:rsidRDefault="006D6A32" w:rsidP="006D6A32">
      <w:pPr>
        <w:numPr>
          <w:ilvl w:val="0"/>
          <w:numId w:val="9"/>
        </w:numPr>
        <w:rPr>
          <w:rFonts w:ascii="Segoe UI" w:hAnsi="Segoe UI" w:cs="Segoe UI"/>
        </w:rPr>
      </w:pPr>
      <w:r w:rsidRPr="006D6A32">
        <w:rPr>
          <w:rFonts w:ascii="Segoe UI" w:hAnsi="Segoe UI" w:cs="Segoe UI"/>
        </w:rPr>
        <w:t>Specify whether the Policy Exception request is for:</w:t>
      </w:r>
    </w:p>
    <w:p w14:paraId="0E8DE69B" w14:textId="77777777" w:rsidR="006D6A32" w:rsidRPr="006D6A32" w:rsidRDefault="006D6A32" w:rsidP="006D6A32">
      <w:pPr>
        <w:numPr>
          <w:ilvl w:val="1"/>
          <w:numId w:val="9"/>
        </w:numPr>
        <w:rPr>
          <w:rFonts w:ascii="Segoe UI" w:hAnsi="Segoe UI" w:cs="Segoe UI"/>
        </w:rPr>
      </w:pPr>
      <w:r w:rsidRPr="006D6A32">
        <w:rPr>
          <w:rFonts w:ascii="Segoe UI" w:hAnsi="Segoe UI" w:cs="Segoe UI"/>
        </w:rPr>
        <w:t>Acceptance – when immediate remediation is not feasible due to technical, business, or dependency constraints.</w:t>
      </w:r>
    </w:p>
    <w:p w14:paraId="74D485F9" w14:textId="77777777" w:rsidR="006D6A32" w:rsidRPr="006D6A32" w:rsidRDefault="006D6A32" w:rsidP="006D6A32">
      <w:pPr>
        <w:numPr>
          <w:ilvl w:val="1"/>
          <w:numId w:val="9"/>
        </w:numPr>
        <w:rPr>
          <w:rFonts w:ascii="Segoe UI" w:hAnsi="Segoe UI" w:cs="Segoe UI"/>
        </w:rPr>
      </w:pPr>
      <w:r w:rsidRPr="006D6A32">
        <w:rPr>
          <w:rFonts w:ascii="Segoe UI" w:hAnsi="Segoe UI" w:cs="Segoe UI"/>
        </w:rPr>
        <w:t>Remediation – when there is a commitment to resolve the non-compliance within an agreed timeframe.</w:t>
      </w:r>
    </w:p>
    <w:p w14:paraId="18248E1B" w14:textId="77777777" w:rsidR="006D6A32" w:rsidRPr="006D6A32" w:rsidRDefault="006D6A32" w:rsidP="006D6A32">
      <w:pPr>
        <w:rPr>
          <w:rFonts w:ascii="Segoe UI" w:hAnsi="Segoe UI" w:cs="Segoe UI"/>
        </w:rPr>
      </w:pPr>
      <w:r w:rsidRPr="006D6A32">
        <w:rPr>
          <w:rFonts w:ascii="Segoe UI" w:hAnsi="Segoe UI" w:cs="Segoe UI"/>
          <w:b/>
          <w:bCs/>
        </w:rPr>
        <w:t>Acceptance Justification (if Acceptance is chosen)</w:t>
      </w:r>
    </w:p>
    <w:p w14:paraId="4D6C63F8" w14:textId="77777777" w:rsidR="006D6A32" w:rsidRPr="006D6A32" w:rsidRDefault="006D6A32" w:rsidP="006D6A32">
      <w:pPr>
        <w:numPr>
          <w:ilvl w:val="0"/>
          <w:numId w:val="10"/>
        </w:numPr>
        <w:rPr>
          <w:rFonts w:ascii="Segoe UI" w:hAnsi="Segoe UI" w:cs="Segoe UI"/>
        </w:rPr>
      </w:pPr>
      <w:r w:rsidRPr="006D6A32">
        <w:rPr>
          <w:rFonts w:ascii="Segoe UI" w:hAnsi="Segoe UI" w:cs="Segoe UI"/>
        </w:rPr>
        <w:t>Explain why immediate remediation is not practical, including:</w:t>
      </w:r>
    </w:p>
    <w:p w14:paraId="524409D8" w14:textId="77777777" w:rsidR="006D6A32" w:rsidRPr="006D6A32" w:rsidRDefault="006D6A32" w:rsidP="006D6A32">
      <w:pPr>
        <w:numPr>
          <w:ilvl w:val="1"/>
          <w:numId w:val="10"/>
        </w:numPr>
        <w:rPr>
          <w:rFonts w:ascii="Segoe UI" w:hAnsi="Segoe UI" w:cs="Segoe UI"/>
        </w:rPr>
      </w:pPr>
      <w:r w:rsidRPr="006D6A32">
        <w:rPr>
          <w:rFonts w:ascii="Segoe UI" w:hAnsi="Segoe UI" w:cs="Segoe UI"/>
        </w:rPr>
        <w:t>Technical limitations, vendor constraints, architectural dependencies, or project timelines</w:t>
      </w:r>
    </w:p>
    <w:p w14:paraId="173A7AC3" w14:textId="77777777" w:rsidR="006D6A32" w:rsidRPr="006D6A32" w:rsidRDefault="006D6A32" w:rsidP="006D6A32">
      <w:pPr>
        <w:numPr>
          <w:ilvl w:val="1"/>
          <w:numId w:val="10"/>
        </w:numPr>
        <w:rPr>
          <w:rFonts w:ascii="Segoe UI" w:hAnsi="Segoe UI" w:cs="Segoe UI"/>
        </w:rPr>
      </w:pPr>
      <w:r w:rsidRPr="006D6A32">
        <w:rPr>
          <w:rFonts w:ascii="Segoe UI" w:hAnsi="Segoe UI" w:cs="Segoe UI"/>
        </w:rPr>
        <w:t>Business priority or impact of change</w:t>
      </w:r>
    </w:p>
    <w:p w14:paraId="398455C5" w14:textId="77777777" w:rsidR="006D6A32" w:rsidRPr="006D6A32" w:rsidRDefault="006D6A32" w:rsidP="006D6A32">
      <w:pPr>
        <w:numPr>
          <w:ilvl w:val="0"/>
          <w:numId w:val="10"/>
        </w:numPr>
        <w:rPr>
          <w:rFonts w:ascii="Segoe UI" w:hAnsi="Segoe UI" w:cs="Segoe UI"/>
        </w:rPr>
      </w:pPr>
      <w:r w:rsidRPr="006D6A32">
        <w:rPr>
          <w:rFonts w:ascii="Segoe UI" w:hAnsi="Segoe UI" w:cs="Segoe UI"/>
        </w:rPr>
        <w:t>Highlight the compensating controls that will mitigate risk during the acceptance period.</w:t>
      </w:r>
    </w:p>
    <w:p w14:paraId="24DB329F" w14:textId="77777777" w:rsidR="006D6A32" w:rsidRPr="006D6A32" w:rsidRDefault="006D6A32" w:rsidP="006D6A32">
      <w:pPr>
        <w:numPr>
          <w:ilvl w:val="0"/>
          <w:numId w:val="10"/>
        </w:numPr>
        <w:rPr>
          <w:rFonts w:ascii="Segoe UI" w:hAnsi="Segoe UI" w:cs="Segoe UI"/>
        </w:rPr>
      </w:pPr>
      <w:r w:rsidRPr="006D6A32">
        <w:rPr>
          <w:rFonts w:ascii="Segoe UI" w:hAnsi="Segoe UI" w:cs="Segoe UI"/>
        </w:rPr>
        <w:t>Indicate:</w:t>
      </w:r>
    </w:p>
    <w:p w14:paraId="0831BF41" w14:textId="77777777" w:rsidR="006D6A32" w:rsidRPr="006D6A32" w:rsidRDefault="006D6A32" w:rsidP="006D6A32">
      <w:pPr>
        <w:numPr>
          <w:ilvl w:val="1"/>
          <w:numId w:val="10"/>
        </w:numPr>
        <w:rPr>
          <w:rFonts w:ascii="Segoe UI" w:hAnsi="Segoe UI" w:cs="Segoe UI"/>
        </w:rPr>
      </w:pPr>
      <w:r w:rsidRPr="006D6A32">
        <w:rPr>
          <w:rFonts w:ascii="Segoe UI" w:hAnsi="Segoe UI" w:cs="Segoe UI"/>
        </w:rPr>
        <w:t>Expected acceptance duration</w:t>
      </w:r>
    </w:p>
    <w:p w14:paraId="7782CAA5" w14:textId="77777777" w:rsidR="006D6A32" w:rsidRPr="006D6A32" w:rsidRDefault="006D6A32" w:rsidP="006D6A32">
      <w:pPr>
        <w:numPr>
          <w:ilvl w:val="1"/>
          <w:numId w:val="10"/>
        </w:numPr>
        <w:rPr>
          <w:rFonts w:ascii="Segoe UI" w:hAnsi="Segoe UI" w:cs="Segoe UI"/>
        </w:rPr>
      </w:pPr>
      <w:r w:rsidRPr="006D6A32">
        <w:rPr>
          <w:rFonts w:ascii="Segoe UI" w:hAnsi="Segoe UI" w:cs="Segoe UI"/>
        </w:rPr>
        <w:t>Any conditions or checkpoints (e.g., review at renewal, dependency on project go-live)</w:t>
      </w:r>
    </w:p>
    <w:p w14:paraId="6FA51852" w14:textId="77777777" w:rsidR="006D6A32" w:rsidRPr="006D6A32" w:rsidRDefault="006D6A32" w:rsidP="006D6A32">
      <w:pPr>
        <w:rPr>
          <w:rFonts w:ascii="Segoe UI" w:hAnsi="Segoe UI" w:cs="Segoe UI"/>
        </w:rPr>
      </w:pPr>
      <w:r w:rsidRPr="006D6A32">
        <w:rPr>
          <w:rFonts w:ascii="Segoe UI" w:hAnsi="Segoe UI" w:cs="Segoe UI"/>
          <w:b/>
          <w:bCs/>
        </w:rPr>
        <w:t>Remediation Justification and Plan (if Remediation is chosen)</w:t>
      </w:r>
      <w:r w:rsidRPr="006D6A32">
        <w:rPr>
          <w:rFonts w:ascii="Segoe UI" w:hAnsi="Segoe UI" w:cs="Segoe UI"/>
        </w:rPr>
        <w:br/>
        <w:t>When Remediation is selected as the outcome:</w:t>
      </w:r>
    </w:p>
    <w:p w14:paraId="2BA2EFB6" w14:textId="77777777" w:rsidR="006D6A32" w:rsidRPr="006D6A32" w:rsidRDefault="006D6A32" w:rsidP="006D6A32">
      <w:pPr>
        <w:numPr>
          <w:ilvl w:val="0"/>
          <w:numId w:val="11"/>
        </w:numPr>
        <w:rPr>
          <w:rFonts w:ascii="Segoe UI" w:hAnsi="Segoe UI" w:cs="Segoe UI"/>
        </w:rPr>
      </w:pPr>
      <w:r w:rsidRPr="006D6A32">
        <w:rPr>
          <w:rFonts w:ascii="Segoe UI" w:hAnsi="Segoe UI" w:cs="Segoe UI"/>
        </w:rPr>
        <w:t>Justify why remediation is feasible and necessary, including:</w:t>
      </w:r>
    </w:p>
    <w:p w14:paraId="24D2DE94" w14:textId="77777777" w:rsidR="006D6A32" w:rsidRPr="006D6A32" w:rsidRDefault="006D6A32" w:rsidP="006D6A32">
      <w:pPr>
        <w:numPr>
          <w:ilvl w:val="1"/>
          <w:numId w:val="11"/>
        </w:numPr>
        <w:rPr>
          <w:rFonts w:ascii="Segoe UI" w:hAnsi="Segoe UI" w:cs="Segoe UI"/>
        </w:rPr>
      </w:pPr>
      <w:r w:rsidRPr="006D6A32">
        <w:rPr>
          <w:rFonts w:ascii="Segoe UI" w:hAnsi="Segoe UI" w:cs="Segoe UI"/>
        </w:rPr>
        <w:t>How remediation will reduce risk and strengthen compliance</w:t>
      </w:r>
    </w:p>
    <w:p w14:paraId="48B195DA" w14:textId="77777777" w:rsidR="006D6A32" w:rsidRPr="006D6A32" w:rsidRDefault="006D6A32" w:rsidP="006D6A32">
      <w:pPr>
        <w:numPr>
          <w:ilvl w:val="1"/>
          <w:numId w:val="11"/>
        </w:numPr>
        <w:rPr>
          <w:rFonts w:ascii="Segoe UI" w:hAnsi="Segoe UI" w:cs="Segoe UI"/>
        </w:rPr>
      </w:pPr>
      <w:r w:rsidRPr="006D6A32">
        <w:rPr>
          <w:rFonts w:ascii="Segoe UI" w:hAnsi="Segoe UI" w:cs="Segoe UI"/>
        </w:rPr>
        <w:t>Any regulatory, audit, or policy drivers</w:t>
      </w:r>
    </w:p>
    <w:p w14:paraId="5FCEADFA" w14:textId="77777777" w:rsidR="006D6A32" w:rsidRPr="006D6A32" w:rsidRDefault="006D6A32" w:rsidP="006D6A32">
      <w:pPr>
        <w:numPr>
          <w:ilvl w:val="0"/>
          <w:numId w:val="11"/>
        </w:numPr>
        <w:rPr>
          <w:rFonts w:ascii="Segoe UI" w:hAnsi="Segoe UI" w:cs="Segoe UI"/>
        </w:rPr>
      </w:pPr>
      <w:r w:rsidRPr="006D6A32">
        <w:rPr>
          <w:rFonts w:ascii="Segoe UI" w:hAnsi="Segoe UI" w:cs="Segoe UI"/>
        </w:rPr>
        <w:t>Clearly document the remediation plan, including:</w:t>
      </w:r>
    </w:p>
    <w:p w14:paraId="16F52B3C" w14:textId="77777777" w:rsidR="006D6A32" w:rsidRPr="006D6A32" w:rsidRDefault="006D6A32" w:rsidP="006D6A32">
      <w:pPr>
        <w:numPr>
          <w:ilvl w:val="1"/>
          <w:numId w:val="11"/>
        </w:numPr>
        <w:rPr>
          <w:rFonts w:ascii="Segoe UI" w:hAnsi="Segoe UI" w:cs="Segoe UI"/>
        </w:rPr>
      </w:pPr>
      <w:r w:rsidRPr="006D6A32">
        <w:rPr>
          <w:rFonts w:ascii="Segoe UI" w:hAnsi="Segoe UI" w:cs="Segoe UI"/>
        </w:rPr>
        <w:t>Specific actions or tasks to be performed</w:t>
      </w:r>
    </w:p>
    <w:p w14:paraId="56886759" w14:textId="77777777" w:rsidR="006D6A32" w:rsidRPr="006D6A32" w:rsidRDefault="006D6A32" w:rsidP="006D6A32">
      <w:pPr>
        <w:numPr>
          <w:ilvl w:val="1"/>
          <w:numId w:val="11"/>
        </w:numPr>
        <w:rPr>
          <w:rFonts w:ascii="Segoe UI" w:hAnsi="Segoe UI" w:cs="Segoe UI"/>
        </w:rPr>
      </w:pPr>
      <w:r w:rsidRPr="006D6A32">
        <w:rPr>
          <w:rFonts w:ascii="Segoe UI" w:hAnsi="Segoe UI" w:cs="Segoe UI"/>
        </w:rPr>
        <w:t>Responsible owners/teams for each task</w:t>
      </w:r>
    </w:p>
    <w:p w14:paraId="49F1B745" w14:textId="77777777" w:rsidR="006D6A32" w:rsidRPr="006D6A32" w:rsidRDefault="006D6A32" w:rsidP="006D6A32">
      <w:pPr>
        <w:numPr>
          <w:ilvl w:val="1"/>
          <w:numId w:val="11"/>
        </w:numPr>
        <w:rPr>
          <w:rFonts w:ascii="Segoe UI" w:hAnsi="Segoe UI" w:cs="Segoe UI"/>
        </w:rPr>
      </w:pPr>
      <w:r w:rsidRPr="006D6A32">
        <w:rPr>
          <w:rFonts w:ascii="Segoe UI" w:hAnsi="Segoe UI" w:cs="Segoe UI"/>
        </w:rPr>
        <w:t>Milestones and target completion dates aligned with Archer target dates / SLA</w:t>
      </w:r>
    </w:p>
    <w:p w14:paraId="5910A828" w14:textId="77777777" w:rsidR="006D6A32" w:rsidRPr="006D6A32" w:rsidRDefault="006D6A32" w:rsidP="006D6A32">
      <w:pPr>
        <w:numPr>
          <w:ilvl w:val="1"/>
          <w:numId w:val="11"/>
        </w:numPr>
        <w:rPr>
          <w:rFonts w:ascii="Segoe UI" w:hAnsi="Segoe UI" w:cs="Segoe UI"/>
        </w:rPr>
      </w:pPr>
      <w:r w:rsidRPr="006D6A32">
        <w:rPr>
          <w:rFonts w:ascii="Segoe UI" w:hAnsi="Segoe UI" w:cs="Segoe UI"/>
        </w:rPr>
        <w:t>Any dependencies, constraints, or risks that could affect timely completion.</w:t>
      </w:r>
    </w:p>
    <w:p w14:paraId="532D1F7F" w14:textId="71DEEA4E" w:rsidR="006D6A32" w:rsidRPr="006D6A32" w:rsidRDefault="006D6A32" w:rsidP="006D6A32">
      <w:pPr>
        <w:rPr>
          <w:rFonts w:ascii="Segoe UI" w:hAnsi="Segoe UI" w:cs="Segoe UI"/>
        </w:rPr>
      </w:pPr>
      <w:r w:rsidRPr="006D6A32">
        <w:rPr>
          <w:rFonts w:ascii="Segoe UI" w:hAnsi="Segoe UI" w:cs="Segoe UI"/>
          <w:b/>
          <w:bCs/>
        </w:rPr>
        <w:lastRenderedPageBreak/>
        <w:t>1.5 Risk Rating</w:t>
      </w:r>
    </w:p>
    <w:p w14:paraId="051E2D12" w14:textId="77777777" w:rsidR="006D6A32" w:rsidRPr="006D6A32" w:rsidRDefault="006D6A32" w:rsidP="006D6A32">
      <w:pPr>
        <w:numPr>
          <w:ilvl w:val="0"/>
          <w:numId w:val="12"/>
        </w:numPr>
        <w:rPr>
          <w:rFonts w:ascii="Segoe UI" w:hAnsi="Segoe UI" w:cs="Segoe UI"/>
        </w:rPr>
      </w:pPr>
      <w:r w:rsidRPr="006D6A32">
        <w:rPr>
          <w:rFonts w:ascii="Segoe UI" w:hAnsi="Segoe UI" w:cs="Segoe UI"/>
        </w:rPr>
        <w:t>Review the risk elements displayed in Archer for the associated mnemonic or business area.</w:t>
      </w:r>
    </w:p>
    <w:p w14:paraId="71B3CE86" w14:textId="77777777" w:rsidR="006D6A32" w:rsidRPr="006D6A32" w:rsidRDefault="006D6A32" w:rsidP="006D6A32">
      <w:pPr>
        <w:numPr>
          <w:ilvl w:val="0"/>
          <w:numId w:val="12"/>
        </w:numPr>
        <w:rPr>
          <w:rFonts w:ascii="Segoe UI" w:hAnsi="Segoe UI" w:cs="Segoe UI"/>
        </w:rPr>
      </w:pPr>
      <w:r w:rsidRPr="006D6A32">
        <w:rPr>
          <w:rFonts w:ascii="Segoe UI" w:hAnsi="Segoe UI" w:cs="Segoe UI"/>
        </w:rPr>
        <w:t>Evaluate the type of data involved, such as:</w:t>
      </w:r>
    </w:p>
    <w:p w14:paraId="1A06D35B" w14:textId="77777777" w:rsidR="006D6A32" w:rsidRPr="006D6A32" w:rsidRDefault="006D6A32" w:rsidP="006D6A32">
      <w:pPr>
        <w:numPr>
          <w:ilvl w:val="1"/>
          <w:numId w:val="12"/>
        </w:numPr>
        <w:rPr>
          <w:rFonts w:ascii="Segoe UI" w:hAnsi="Segoe UI" w:cs="Segoe UI"/>
        </w:rPr>
      </w:pPr>
      <w:r w:rsidRPr="006D6A32">
        <w:rPr>
          <w:rFonts w:ascii="Segoe UI" w:hAnsi="Segoe UI" w:cs="Segoe UI"/>
        </w:rPr>
        <w:t>PII (Personally Identifiable Information)</w:t>
      </w:r>
    </w:p>
    <w:p w14:paraId="12E71A76" w14:textId="77777777" w:rsidR="006D6A32" w:rsidRPr="006D6A32" w:rsidRDefault="006D6A32" w:rsidP="006D6A32">
      <w:pPr>
        <w:numPr>
          <w:ilvl w:val="1"/>
          <w:numId w:val="12"/>
        </w:numPr>
        <w:rPr>
          <w:rFonts w:ascii="Segoe UI" w:hAnsi="Segoe UI" w:cs="Segoe UI"/>
        </w:rPr>
      </w:pPr>
      <w:r w:rsidRPr="006D6A32">
        <w:rPr>
          <w:rFonts w:ascii="Segoe UI" w:hAnsi="Segoe UI" w:cs="Segoe UI"/>
        </w:rPr>
        <w:t>PHI (Protected Health Information)</w:t>
      </w:r>
    </w:p>
    <w:p w14:paraId="46EED086" w14:textId="77777777" w:rsidR="006D6A32" w:rsidRPr="006D6A32" w:rsidRDefault="006D6A32" w:rsidP="006D6A32">
      <w:pPr>
        <w:numPr>
          <w:ilvl w:val="1"/>
          <w:numId w:val="12"/>
        </w:numPr>
        <w:rPr>
          <w:rFonts w:ascii="Segoe UI" w:hAnsi="Segoe UI" w:cs="Segoe UI"/>
        </w:rPr>
      </w:pPr>
      <w:r w:rsidRPr="006D6A32">
        <w:rPr>
          <w:rFonts w:ascii="Segoe UI" w:hAnsi="Segoe UI" w:cs="Segoe UI"/>
        </w:rPr>
        <w:t>Sensitive PII or other critical / regulated data</w:t>
      </w:r>
    </w:p>
    <w:p w14:paraId="52C26C3C" w14:textId="77777777" w:rsidR="006D6A32" w:rsidRPr="006D6A32" w:rsidRDefault="006D6A32" w:rsidP="006D6A32">
      <w:pPr>
        <w:numPr>
          <w:ilvl w:val="0"/>
          <w:numId w:val="12"/>
        </w:numPr>
        <w:rPr>
          <w:rFonts w:ascii="Segoe UI" w:hAnsi="Segoe UI" w:cs="Segoe UI"/>
        </w:rPr>
      </w:pPr>
      <w:r w:rsidRPr="006D6A32">
        <w:rPr>
          <w:rFonts w:ascii="Segoe UI" w:hAnsi="Segoe UI" w:cs="Segoe UI"/>
        </w:rPr>
        <w:t>Align the evaluation with Performance Management risk classification guidance to ensure consistency and standardization.</w:t>
      </w:r>
    </w:p>
    <w:p w14:paraId="07BF258C" w14:textId="77777777" w:rsidR="006D6A32" w:rsidRPr="006D6A32" w:rsidRDefault="006D6A32" w:rsidP="006D6A32">
      <w:pPr>
        <w:numPr>
          <w:ilvl w:val="0"/>
          <w:numId w:val="12"/>
        </w:numPr>
        <w:rPr>
          <w:rFonts w:ascii="Segoe UI" w:hAnsi="Segoe UI" w:cs="Segoe UI"/>
        </w:rPr>
      </w:pPr>
      <w:r w:rsidRPr="006D6A32">
        <w:rPr>
          <w:rFonts w:ascii="Segoe UI" w:hAnsi="Segoe UI" w:cs="Segoe UI"/>
        </w:rPr>
        <w:t>Select an appropriate risk rating (e.g., Low / Medium / High) that reflects the potential impact of the policy exception.</w:t>
      </w:r>
    </w:p>
    <w:p w14:paraId="4B1026FA" w14:textId="2E363EAD" w:rsidR="006D6A32" w:rsidRPr="006D6A32" w:rsidRDefault="006D6A32" w:rsidP="006D6A32">
      <w:pPr>
        <w:rPr>
          <w:rFonts w:ascii="Segoe UI" w:hAnsi="Segoe UI" w:cs="Segoe UI"/>
        </w:rPr>
      </w:pPr>
    </w:p>
    <w:p w14:paraId="45B42AB9" w14:textId="77777777" w:rsidR="006D6A32" w:rsidRPr="006D6A32" w:rsidRDefault="006D6A32" w:rsidP="006D6A32">
      <w:pPr>
        <w:rPr>
          <w:rFonts w:ascii="Segoe UI" w:hAnsi="Segoe UI" w:cs="Segoe UI"/>
          <w:b/>
          <w:bCs/>
        </w:rPr>
      </w:pPr>
      <w:r w:rsidRPr="006D6A32">
        <w:rPr>
          <w:rFonts w:ascii="Segoe UI" w:hAnsi="Segoe UI" w:cs="Segoe UI"/>
          <w:b/>
          <w:bCs/>
        </w:rPr>
        <w:t>1.6 Compensating Controls</w:t>
      </w:r>
    </w:p>
    <w:p w14:paraId="2BD7D63F" w14:textId="77777777" w:rsidR="006D6A32" w:rsidRPr="006D6A32" w:rsidRDefault="006D6A32" w:rsidP="006D6A32">
      <w:pPr>
        <w:numPr>
          <w:ilvl w:val="0"/>
          <w:numId w:val="13"/>
        </w:numPr>
        <w:rPr>
          <w:rFonts w:ascii="Segoe UI" w:hAnsi="Segoe UI" w:cs="Segoe UI"/>
        </w:rPr>
      </w:pPr>
      <w:r w:rsidRPr="006D6A32">
        <w:rPr>
          <w:rFonts w:ascii="Segoe UI" w:hAnsi="Segoe UI" w:cs="Segoe UI"/>
        </w:rPr>
        <w:t>Document any controls in place to reduce or monitor the risk caused by the non-compliance.</w:t>
      </w:r>
    </w:p>
    <w:p w14:paraId="2EEF4D8C" w14:textId="04DF8836" w:rsidR="006D6A32" w:rsidRPr="006D6A32" w:rsidRDefault="006D6A32" w:rsidP="006D6A32">
      <w:pPr>
        <w:numPr>
          <w:ilvl w:val="0"/>
          <w:numId w:val="13"/>
        </w:numPr>
        <w:rPr>
          <w:rFonts w:ascii="Segoe UI" w:hAnsi="Segoe UI" w:cs="Segoe UI"/>
        </w:rPr>
      </w:pPr>
      <w:r w:rsidRPr="006D6A32">
        <w:rPr>
          <w:rFonts w:ascii="Segoe UI" w:hAnsi="Segoe UI" w:cs="Segoe UI"/>
        </w:rPr>
        <w:t>Use the drag-and-drop Compensating Controls section in Archer to select the controls.</w:t>
      </w:r>
      <w:r w:rsidR="00934979" w:rsidRPr="00DD252F">
        <w:rPr>
          <w:rFonts w:ascii="Segoe UI" w:hAnsi="Segoe UI" w:cs="Segoe UI"/>
        </w:rPr>
        <w:br/>
      </w:r>
    </w:p>
    <w:p w14:paraId="2D7EC815" w14:textId="77777777" w:rsidR="006D6A32" w:rsidRPr="006D6A32" w:rsidRDefault="006D6A32" w:rsidP="006D6A32">
      <w:pPr>
        <w:rPr>
          <w:rFonts w:ascii="Segoe UI" w:hAnsi="Segoe UI" w:cs="Segoe UI"/>
          <w:b/>
          <w:bCs/>
        </w:rPr>
      </w:pPr>
      <w:r w:rsidRPr="006D6A32">
        <w:rPr>
          <w:rFonts w:ascii="Segoe UI" w:hAnsi="Segoe UI" w:cs="Segoe UI"/>
          <w:b/>
          <w:bCs/>
        </w:rPr>
        <w:t>1.7 Owning Business Segment / Risk Selections</w:t>
      </w:r>
    </w:p>
    <w:p w14:paraId="73CE8765" w14:textId="7D09C218" w:rsidR="006D6A32" w:rsidRPr="006D6A32" w:rsidRDefault="006D6A32" w:rsidP="006D6A32">
      <w:pPr>
        <w:numPr>
          <w:ilvl w:val="0"/>
          <w:numId w:val="14"/>
        </w:numPr>
        <w:rPr>
          <w:rFonts w:ascii="Segoe UI" w:hAnsi="Segoe UI" w:cs="Segoe UI"/>
        </w:rPr>
      </w:pPr>
      <w:r w:rsidRPr="006D6A32">
        <w:rPr>
          <w:rFonts w:ascii="Segoe UI" w:hAnsi="Segoe UI" w:cs="Segoe UI"/>
        </w:rPr>
        <w:t>In Owning Business Segment / Unit, choose the appropriate business segment from the hierarchy.</w:t>
      </w:r>
    </w:p>
    <w:p w14:paraId="552D2F9E" w14:textId="1009BFC9" w:rsidR="006D6A32" w:rsidRPr="006D6A32" w:rsidRDefault="006D6A32" w:rsidP="006D6A32">
      <w:pPr>
        <w:numPr>
          <w:ilvl w:val="0"/>
          <w:numId w:val="14"/>
        </w:numPr>
        <w:rPr>
          <w:rFonts w:ascii="Segoe UI" w:hAnsi="Segoe UI" w:cs="Segoe UI"/>
        </w:rPr>
      </w:pPr>
      <w:r w:rsidRPr="006D6A32">
        <w:rPr>
          <w:rFonts w:ascii="Segoe UI" w:hAnsi="Segoe UI" w:cs="Segoe UI"/>
        </w:rPr>
        <w:t xml:space="preserve">This field is not auto-populated — select it manually based on the </w:t>
      </w:r>
      <w:r w:rsidR="00934979" w:rsidRPr="00DD252F">
        <w:rPr>
          <w:rFonts w:ascii="Segoe UI" w:hAnsi="Segoe UI" w:cs="Segoe UI"/>
        </w:rPr>
        <w:t>Data.</w:t>
      </w:r>
    </w:p>
    <w:p w14:paraId="4188990A" w14:textId="77777777" w:rsidR="006D6A32" w:rsidRPr="006D6A32" w:rsidRDefault="006D6A32" w:rsidP="006D6A32">
      <w:pPr>
        <w:rPr>
          <w:rFonts w:ascii="Segoe UI" w:hAnsi="Segoe UI" w:cs="Segoe UI"/>
        </w:rPr>
      </w:pPr>
      <w:r w:rsidRPr="006D6A32">
        <w:rPr>
          <w:rFonts w:ascii="Segoe UI" w:hAnsi="Segoe UI" w:cs="Segoe UI"/>
          <w:b/>
          <w:bCs/>
        </w:rPr>
        <w:t>Example path:</w:t>
      </w:r>
      <w:r w:rsidRPr="006D6A32">
        <w:rPr>
          <w:rFonts w:ascii="Segoe UI" w:hAnsi="Segoe UI" w:cs="Segoe UI"/>
        </w:rPr>
        <w:br/>
        <w:t>Presidents CIO → CIB and Capital Markets Technology → CIB</w:t>
      </w:r>
    </w:p>
    <w:p w14:paraId="3063E9E7" w14:textId="77777777" w:rsidR="006D6A32" w:rsidRPr="006D6A32" w:rsidRDefault="006D6A32" w:rsidP="006D6A32">
      <w:pPr>
        <w:rPr>
          <w:rFonts w:ascii="Segoe UI" w:hAnsi="Segoe UI" w:cs="Segoe UI"/>
        </w:rPr>
      </w:pPr>
      <w:r w:rsidRPr="006D6A32">
        <w:rPr>
          <w:rFonts w:ascii="Segoe UI" w:hAnsi="Segoe UI" w:cs="Segoe UI"/>
          <w:b/>
          <w:bCs/>
        </w:rPr>
        <w:t>Risk Selection Fields</w:t>
      </w:r>
      <w:r w:rsidRPr="006D6A32">
        <w:rPr>
          <w:rFonts w:ascii="Segoe UI" w:hAnsi="Segoe UI" w:cs="Segoe UI"/>
        </w:rPr>
        <w:br/>
        <w:t>Select the below fields manually based on exception details:</w:t>
      </w:r>
    </w:p>
    <w:p w14:paraId="04111186" w14:textId="77777777" w:rsidR="006D6A32" w:rsidRPr="006D6A32" w:rsidRDefault="006D6A32" w:rsidP="006D6A32">
      <w:pPr>
        <w:numPr>
          <w:ilvl w:val="0"/>
          <w:numId w:val="15"/>
        </w:numPr>
        <w:rPr>
          <w:rFonts w:ascii="Segoe UI" w:hAnsi="Segoe UI" w:cs="Segoe UI"/>
        </w:rPr>
      </w:pPr>
      <w:r w:rsidRPr="006D6A32">
        <w:rPr>
          <w:rFonts w:ascii="Segoe UI" w:hAnsi="Segoe UI" w:cs="Segoe UI"/>
        </w:rPr>
        <w:t>Significant Risk – high-level risk area being impacted.</w:t>
      </w:r>
    </w:p>
    <w:p w14:paraId="1DD9E38D" w14:textId="77777777" w:rsidR="006D6A32" w:rsidRPr="006D6A32" w:rsidRDefault="006D6A32" w:rsidP="006D6A32">
      <w:pPr>
        <w:numPr>
          <w:ilvl w:val="0"/>
          <w:numId w:val="15"/>
        </w:numPr>
        <w:rPr>
          <w:rFonts w:ascii="Segoe UI" w:hAnsi="Segoe UI" w:cs="Segoe UI"/>
        </w:rPr>
      </w:pPr>
      <w:r w:rsidRPr="006D6A32">
        <w:rPr>
          <w:rFonts w:ascii="Segoe UI" w:hAnsi="Segoe UI" w:cs="Segoe UI"/>
        </w:rPr>
        <w:t>Detailed Risk – the specific granular risk type under the significant risk.</w:t>
      </w:r>
    </w:p>
    <w:p w14:paraId="4AFB4F98" w14:textId="77777777" w:rsidR="006D6A32" w:rsidRPr="006D6A32" w:rsidRDefault="006D6A32" w:rsidP="006D6A32">
      <w:pPr>
        <w:numPr>
          <w:ilvl w:val="0"/>
          <w:numId w:val="15"/>
        </w:numPr>
        <w:rPr>
          <w:rFonts w:ascii="Segoe UI" w:hAnsi="Segoe UI" w:cs="Segoe UI"/>
        </w:rPr>
      </w:pPr>
      <w:r w:rsidRPr="006D6A32">
        <w:rPr>
          <w:rFonts w:ascii="Segoe UI" w:hAnsi="Segoe UI" w:cs="Segoe UI"/>
        </w:rPr>
        <w:t>Risk Category / Domain – the broader risk domain impacted.</w:t>
      </w:r>
    </w:p>
    <w:p w14:paraId="26295CFA" w14:textId="610F3545" w:rsidR="006D6A32" w:rsidRPr="006D6A32" w:rsidRDefault="006D6A32" w:rsidP="006D6A32">
      <w:pPr>
        <w:rPr>
          <w:rFonts w:ascii="Segoe UI" w:hAnsi="Segoe UI" w:cs="Segoe UI"/>
        </w:rPr>
      </w:pPr>
    </w:p>
    <w:p w14:paraId="1BE0A5BC" w14:textId="77777777" w:rsidR="006D6A32" w:rsidRPr="006D6A32" w:rsidRDefault="006D6A32" w:rsidP="006D6A32">
      <w:pPr>
        <w:rPr>
          <w:rFonts w:ascii="Segoe UI" w:hAnsi="Segoe UI" w:cs="Segoe UI"/>
          <w:b/>
          <w:bCs/>
        </w:rPr>
      </w:pPr>
      <w:r w:rsidRPr="006D6A32">
        <w:rPr>
          <w:rFonts w:ascii="Segoe UI" w:hAnsi="Segoe UI" w:cs="Segoe UI"/>
          <w:b/>
          <w:bCs/>
        </w:rPr>
        <w:t>1.8 Enter Mnemonic</w:t>
      </w:r>
    </w:p>
    <w:p w14:paraId="1442D8A5" w14:textId="77777777" w:rsidR="006D6A32" w:rsidRPr="006D6A32" w:rsidRDefault="006D6A32" w:rsidP="006D6A32">
      <w:pPr>
        <w:numPr>
          <w:ilvl w:val="0"/>
          <w:numId w:val="16"/>
        </w:numPr>
        <w:rPr>
          <w:rFonts w:ascii="Segoe UI" w:hAnsi="Segoe UI" w:cs="Segoe UI"/>
        </w:rPr>
      </w:pPr>
      <w:r w:rsidRPr="006D6A32">
        <w:rPr>
          <w:rFonts w:ascii="Segoe UI" w:hAnsi="Segoe UI" w:cs="Segoe UI"/>
        </w:rPr>
        <w:t>Input the application identifier (Mnemonic), as provided by the Requestor or Application Owner.</w:t>
      </w:r>
    </w:p>
    <w:p w14:paraId="637DE005" w14:textId="77777777" w:rsidR="006D6A32" w:rsidRPr="006D6A32" w:rsidRDefault="006D6A32" w:rsidP="006D6A32">
      <w:pPr>
        <w:numPr>
          <w:ilvl w:val="0"/>
          <w:numId w:val="16"/>
        </w:numPr>
        <w:rPr>
          <w:rFonts w:ascii="Segoe UI" w:hAnsi="Segoe UI" w:cs="Segoe UI"/>
        </w:rPr>
      </w:pPr>
      <w:r w:rsidRPr="006D6A32">
        <w:rPr>
          <w:rFonts w:ascii="Segoe UI" w:hAnsi="Segoe UI" w:cs="Segoe UI"/>
        </w:rPr>
        <w:t>This is the key field that triggers multiple auto-filled fields.</w:t>
      </w:r>
    </w:p>
    <w:p w14:paraId="6F0814DA" w14:textId="1F7B7B33" w:rsidR="006D6A32" w:rsidRPr="006D6A32" w:rsidRDefault="006D6A32" w:rsidP="006D6A32">
      <w:pPr>
        <w:rPr>
          <w:rFonts w:ascii="Segoe UI" w:hAnsi="Segoe UI" w:cs="Segoe UI"/>
        </w:rPr>
      </w:pPr>
    </w:p>
    <w:p w14:paraId="2414E4C3" w14:textId="7F73DE45" w:rsidR="006D6A32" w:rsidRPr="006D6A32" w:rsidRDefault="006D6A32" w:rsidP="006D6A32">
      <w:pPr>
        <w:rPr>
          <w:rFonts w:ascii="Segoe UI" w:hAnsi="Segoe UI" w:cs="Segoe UI"/>
          <w:b/>
          <w:bCs/>
        </w:rPr>
      </w:pPr>
      <w:r w:rsidRPr="006D6A32">
        <w:rPr>
          <w:rFonts w:ascii="Segoe UI" w:hAnsi="Segoe UI" w:cs="Segoe UI"/>
          <w:b/>
          <w:bCs/>
        </w:rPr>
        <w:t xml:space="preserve">1.9 Policy Exceptions Section </w:t>
      </w:r>
    </w:p>
    <w:p w14:paraId="6923A7F3" w14:textId="77777777" w:rsidR="00A31321" w:rsidRPr="00A31321" w:rsidRDefault="00A31321" w:rsidP="00A31321">
      <w:pPr>
        <w:rPr>
          <w:rFonts w:ascii="Segoe UI" w:hAnsi="Segoe UI" w:cs="Segoe UI"/>
          <w:b/>
          <w:bCs/>
        </w:rPr>
      </w:pPr>
      <w:r w:rsidRPr="00A31321">
        <w:rPr>
          <w:rFonts w:ascii="Segoe UI" w:hAnsi="Segoe UI" w:cs="Segoe UI"/>
          <w:b/>
          <w:bCs/>
        </w:rPr>
        <w:t>1.8 Policy Exceptions Section (Archer – ITS2 Screen)</w:t>
      </w:r>
    </w:p>
    <w:p w14:paraId="17EEFD95" w14:textId="77777777" w:rsidR="00A31321" w:rsidRPr="00A31321" w:rsidRDefault="00A31321" w:rsidP="00A31321">
      <w:pPr>
        <w:rPr>
          <w:rFonts w:ascii="Segoe UI" w:hAnsi="Segoe UI" w:cs="Segoe UI"/>
        </w:rPr>
      </w:pPr>
      <w:r w:rsidRPr="00A31321">
        <w:rPr>
          <w:rFonts w:ascii="Segoe UI" w:hAnsi="Segoe UI" w:cs="Segoe UI"/>
        </w:rPr>
        <w:t>Complete the Policy Exceptions section as follows:</w:t>
      </w:r>
    </w:p>
    <w:p w14:paraId="4682EA9C"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t>Policy Name</w:t>
      </w:r>
      <w:r w:rsidRPr="00A31321">
        <w:rPr>
          <w:rFonts w:ascii="Segoe UI" w:hAnsi="Segoe UI" w:cs="Segoe UI"/>
        </w:rPr>
        <w:br/>
        <w:t>Select the applicable policy (example: TEC-TRM-100 – Information Security Supporting Policy).</w:t>
      </w:r>
    </w:p>
    <w:p w14:paraId="276F4654"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t>Exception Type / Policy Section</w:t>
      </w:r>
      <w:r w:rsidRPr="00A31321">
        <w:rPr>
          <w:rFonts w:ascii="Segoe UI" w:hAnsi="Segoe UI" w:cs="Segoe UI"/>
        </w:rPr>
        <w:br/>
        <w:t>Select the specific section or control that the exception relates to.</w:t>
      </w:r>
    </w:p>
    <w:p w14:paraId="72E9CE51"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t>Related Policy Name</w:t>
      </w:r>
      <w:r w:rsidRPr="00A31321">
        <w:rPr>
          <w:rFonts w:ascii="Segoe UI" w:hAnsi="Segoe UI" w:cs="Segoe UI"/>
        </w:rPr>
        <w:br/>
        <w:t>Select if another related policy applies (optional if not applicable).</w:t>
      </w:r>
    </w:p>
    <w:p w14:paraId="0E9CF669"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t>Identified Through 2LOD Challenge</w:t>
      </w:r>
      <w:r w:rsidRPr="00A31321">
        <w:rPr>
          <w:rFonts w:ascii="Segoe UI" w:hAnsi="Segoe UI" w:cs="Segoe UI"/>
        </w:rPr>
        <w:br/>
        <w:t xml:space="preserve">Select Yes if raised due to a 2nd Line of </w:t>
      </w:r>
      <w:proofErr w:type="spellStart"/>
      <w:r w:rsidRPr="00A31321">
        <w:rPr>
          <w:rFonts w:ascii="Segoe UI" w:hAnsi="Segoe UI" w:cs="Segoe UI"/>
        </w:rPr>
        <w:t>Defense</w:t>
      </w:r>
      <w:proofErr w:type="spellEnd"/>
      <w:r w:rsidRPr="00A31321">
        <w:rPr>
          <w:rFonts w:ascii="Segoe UI" w:hAnsi="Segoe UI" w:cs="Segoe UI"/>
        </w:rPr>
        <w:t xml:space="preserve"> challenge; otherwise select No.</w:t>
      </w:r>
    </w:p>
    <w:p w14:paraId="36A5CCB9"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t>Second Line Area</w:t>
      </w:r>
      <w:r w:rsidRPr="00A31321">
        <w:rPr>
          <w:rFonts w:ascii="Segoe UI" w:hAnsi="Segoe UI" w:cs="Segoe UI"/>
        </w:rPr>
        <w:br/>
        <w:t>Select the appropriate 2LOD oversight group if 2LOD identified the issue.</w:t>
      </w:r>
    </w:p>
    <w:p w14:paraId="11AB9FFD"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t>Owning Policy and Governance Group</w:t>
      </w:r>
      <w:r w:rsidRPr="00A31321">
        <w:rPr>
          <w:rFonts w:ascii="Segoe UI" w:hAnsi="Segoe UI" w:cs="Segoe UI"/>
        </w:rPr>
        <w:br/>
        <w:t>Select the correct governance group responsible for the related policy.</w:t>
      </w:r>
    </w:p>
    <w:p w14:paraId="00256B08"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t>EA Exception ID</w:t>
      </w:r>
      <w:r w:rsidRPr="00A31321">
        <w:rPr>
          <w:rFonts w:ascii="Segoe UI" w:hAnsi="Segoe UI" w:cs="Segoe UI"/>
        </w:rPr>
        <w:br/>
        <w:t>Enter if related to an EA Exception; leave blank if not applicable.</w:t>
      </w:r>
    </w:p>
    <w:p w14:paraId="3687B546"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t>Third Party?</w:t>
      </w:r>
      <w:r w:rsidRPr="00A31321">
        <w:rPr>
          <w:rFonts w:ascii="Segoe UI" w:hAnsi="Segoe UI" w:cs="Segoe UI"/>
        </w:rPr>
        <w:br/>
        <w:t xml:space="preserve">Select Yes if related to external vendor controls; </w:t>
      </w:r>
      <w:proofErr w:type="gramStart"/>
      <w:r w:rsidRPr="00A31321">
        <w:rPr>
          <w:rFonts w:ascii="Segoe UI" w:hAnsi="Segoe UI" w:cs="Segoe UI"/>
        </w:rPr>
        <w:t>otherwise</w:t>
      </w:r>
      <w:proofErr w:type="gramEnd"/>
      <w:r w:rsidRPr="00A31321">
        <w:rPr>
          <w:rFonts w:ascii="Segoe UI" w:hAnsi="Segoe UI" w:cs="Segoe UI"/>
        </w:rPr>
        <w:t xml:space="preserve"> No.</w:t>
      </w:r>
    </w:p>
    <w:p w14:paraId="0F420E15"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t>Can this Policy Exception be Remediated?</w:t>
      </w:r>
      <w:r w:rsidRPr="00A31321">
        <w:rPr>
          <w:rFonts w:ascii="Segoe UI" w:hAnsi="Segoe UI" w:cs="Segoe UI"/>
        </w:rPr>
        <w:br/>
        <w:t>Select Yes or No depending on feasibility.</w:t>
      </w:r>
    </w:p>
    <w:p w14:paraId="742300B6"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lastRenderedPageBreak/>
        <w:t>Remediation Date</w:t>
      </w:r>
      <w:r w:rsidRPr="00A31321">
        <w:rPr>
          <w:rFonts w:ascii="Segoe UI" w:hAnsi="Segoe UI" w:cs="Segoe UI"/>
        </w:rPr>
        <w:br/>
        <w:t>Enter the target remediation completion date will be auto filled from plan after it get approved.</w:t>
      </w:r>
    </w:p>
    <w:p w14:paraId="7DDF3216" w14:textId="77777777" w:rsidR="00A31321" w:rsidRPr="00A31321" w:rsidRDefault="00A31321" w:rsidP="00A31321">
      <w:pPr>
        <w:numPr>
          <w:ilvl w:val="0"/>
          <w:numId w:val="19"/>
        </w:numPr>
        <w:rPr>
          <w:rFonts w:ascii="Segoe UI" w:hAnsi="Segoe UI" w:cs="Segoe UI"/>
        </w:rPr>
      </w:pPr>
      <w:r w:rsidRPr="00A31321">
        <w:rPr>
          <w:rFonts w:ascii="Segoe UI" w:hAnsi="Segoe UI" w:cs="Segoe UI"/>
          <w:b/>
          <w:bCs/>
        </w:rPr>
        <w:t>Vulnerability ID</w:t>
      </w:r>
      <w:r w:rsidRPr="00A31321">
        <w:rPr>
          <w:rFonts w:ascii="Segoe UI" w:hAnsi="Segoe UI" w:cs="Segoe UI"/>
        </w:rPr>
        <w:br/>
        <w:t>Enter the associated vulnerability identifier if linked to a vulnerability; otherwise leave blank.</w:t>
      </w:r>
    </w:p>
    <w:p w14:paraId="58D048AE" w14:textId="7C83C189" w:rsidR="006D6A32" w:rsidRPr="006D6A32" w:rsidRDefault="006D6A32" w:rsidP="00A31321">
      <w:pPr>
        <w:rPr>
          <w:rFonts w:ascii="Segoe UI" w:hAnsi="Segoe UI" w:cs="Segoe UI"/>
        </w:rPr>
      </w:pPr>
    </w:p>
    <w:p w14:paraId="49812A7B" w14:textId="77777777" w:rsidR="006D6A32" w:rsidRPr="006D6A32" w:rsidRDefault="006D6A32" w:rsidP="006D6A32">
      <w:pPr>
        <w:rPr>
          <w:rFonts w:ascii="Segoe UI" w:hAnsi="Segoe UI" w:cs="Segoe UI"/>
          <w:b/>
          <w:bCs/>
        </w:rPr>
      </w:pPr>
      <w:r w:rsidRPr="006D6A32">
        <w:rPr>
          <w:rFonts w:ascii="Segoe UI" w:hAnsi="Segoe UI" w:cs="Segoe UI"/>
          <w:b/>
          <w:bCs/>
        </w:rPr>
        <w:t>1.10 Risk Acceptance Submission</w:t>
      </w:r>
    </w:p>
    <w:p w14:paraId="7B478067" w14:textId="77777777" w:rsidR="006D6A32" w:rsidRPr="006D6A32" w:rsidRDefault="006D6A32" w:rsidP="006D6A32">
      <w:pPr>
        <w:numPr>
          <w:ilvl w:val="0"/>
          <w:numId w:val="18"/>
        </w:numPr>
        <w:rPr>
          <w:rFonts w:ascii="Segoe UI" w:hAnsi="Segoe UI" w:cs="Segoe UI"/>
        </w:rPr>
      </w:pPr>
      <w:r w:rsidRPr="006D6A32">
        <w:rPr>
          <w:rFonts w:ascii="Segoe UI" w:hAnsi="Segoe UI" w:cs="Segoe UI"/>
        </w:rPr>
        <w:t>Use this section to submit the Policy Exception for review or renewal.</w:t>
      </w:r>
    </w:p>
    <w:p w14:paraId="0115F9D1" w14:textId="77777777" w:rsidR="006D6A32" w:rsidRPr="006D6A32" w:rsidRDefault="006D6A32" w:rsidP="006D6A32">
      <w:pPr>
        <w:numPr>
          <w:ilvl w:val="0"/>
          <w:numId w:val="18"/>
        </w:numPr>
        <w:rPr>
          <w:rFonts w:ascii="Segoe UI" w:hAnsi="Segoe UI" w:cs="Segoe UI"/>
        </w:rPr>
      </w:pPr>
      <w:r w:rsidRPr="006D6A32">
        <w:rPr>
          <w:rFonts w:ascii="Segoe UI" w:hAnsi="Segoe UI" w:cs="Segoe UI"/>
        </w:rPr>
        <w:t>Submit for Review?</w:t>
      </w:r>
      <w:r w:rsidRPr="006D6A32">
        <w:rPr>
          <w:rFonts w:ascii="Segoe UI" w:hAnsi="Segoe UI" w:cs="Segoe UI"/>
        </w:rPr>
        <w:br/>
        <w:t>Select Yes when the record is complete and ready to be routed through the approval workflow. Once selected, Archer will automatically populate the Date Submitted for Review.</w:t>
      </w:r>
    </w:p>
    <w:p w14:paraId="431D66EC" w14:textId="77777777" w:rsidR="006D6A32" w:rsidRPr="006D6A32" w:rsidRDefault="006D6A32" w:rsidP="006D6A32">
      <w:pPr>
        <w:numPr>
          <w:ilvl w:val="0"/>
          <w:numId w:val="18"/>
        </w:numPr>
        <w:rPr>
          <w:rFonts w:ascii="Segoe UI" w:hAnsi="Segoe UI" w:cs="Segoe UI"/>
        </w:rPr>
      </w:pPr>
      <w:r w:rsidRPr="006D6A32">
        <w:rPr>
          <w:rFonts w:ascii="Segoe UI" w:hAnsi="Segoe UI" w:cs="Segoe UI"/>
        </w:rPr>
        <w:t>Submit for Renewal?</w:t>
      </w:r>
      <w:r w:rsidRPr="006D6A32">
        <w:rPr>
          <w:rFonts w:ascii="Segoe UI" w:hAnsi="Segoe UI" w:cs="Segoe UI"/>
        </w:rPr>
        <w:br/>
        <w:t>Select Yes only when you are submitting an existing Policy Exception for renewal after the previous acceptance period has expired or is nearing expiration.</w:t>
      </w:r>
    </w:p>
    <w:p w14:paraId="5A0234B7" w14:textId="52E9A08A" w:rsidR="006D6A32" w:rsidRPr="006D6A32" w:rsidRDefault="006D6A32" w:rsidP="006D6A32">
      <w:pPr>
        <w:rPr>
          <w:rFonts w:ascii="Segoe UI" w:hAnsi="Segoe UI" w:cs="Segoe UI"/>
        </w:rPr>
      </w:pPr>
    </w:p>
    <w:p w14:paraId="21AD32A4" w14:textId="77777777" w:rsidR="006D6A32" w:rsidRPr="006D6A32" w:rsidRDefault="006D6A32" w:rsidP="006D6A32">
      <w:pPr>
        <w:rPr>
          <w:rFonts w:ascii="Segoe UI" w:hAnsi="Segoe UI" w:cs="Segoe UI"/>
          <w:b/>
          <w:bCs/>
        </w:rPr>
      </w:pPr>
      <w:r w:rsidRPr="006D6A32">
        <w:rPr>
          <w:rFonts w:ascii="Segoe UI" w:hAnsi="Segoe UI" w:cs="Segoe UI"/>
          <w:b/>
          <w:bCs/>
        </w:rPr>
        <w:t>1.11 Risk Acceptance Manager (Risk Pro)</w:t>
      </w:r>
    </w:p>
    <w:p w14:paraId="0C7C6F1C" w14:textId="77777777" w:rsidR="006D6A32" w:rsidRPr="006D6A32" w:rsidRDefault="006D6A32" w:rsidP="006D6A32">
      <w:pPr>
        <w:rPr>
          <w:rFonts w:ascii="Segoe UI" w:hAnsi="Segoe UI" w:cs="Segoe UI"/>
        </w:rPr>
      </w:pPr>
      <w:r w:rsidRPr="006D6A32">
        <w:rPr>
          <w:rFonts w:ascii="Segoe UI" w:hAnsi="Segoe UI" w:cs="Segoe UI"/>
        </w:rPr>
        <w:t>This is who created the record for the policy exception and is auto populated. Additional managers can be added that are associated with the OBS to make edits to the record.</w:t>
      </w:r>
    </w:p>
    <w:p w14:paraId="6FBFBDC3" w14:textId="77777777" w:rsidR="00534433" w:rsidRPr="00DD252F" w:rsidRDefault="00534433">
      <w:pPr>
        <w:rPr>
          <w:rFonts w:ascii="Segoe UI" w:hAnsi="Segoe UI" w:cs="Segoe UI"/>
        </w:rPr>
      </w:pPr>
    </w:p>
    <w:sectPr w:rsidR="00534433" w:rsidRPr="00DD2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F17"/>
    <w:multiLevelType w:val="multilevel"/>
    <w:tmpl w:val="45F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695"/>
    <w:multiLevelType w:val="multilevel"/>
    <w:tmpl w:val="9AE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90621"/>
    <w:multiLevelType w:val="multilevel"/>
    <w:tmpl w:val="97D2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4CE"/>
    <w:multiLevelType w:val="multilevel"/>
    <w:tmpl w:val="C418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C0BAA"/>
    <w:multiLevelType w:val="hybridMultilevel"/>
    <w:tmpl w:val="163A1E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2CDF206D"/>
    <w:multiLevelType w:val="multilevel"/>
    <w:tmpl w:val="408E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13F49"/>
    <w:multiLevelType w:val="multilevel"/>
    <w:tmpl w:val="47F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E4270"/>
    <w:multiLevelType w:val="multilevel"/>
    <w:tmpl w:val="F0D0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66E37"/>
    <w:multiLevelType w:val="multilevel"/>
    <w:tmpl w:val="0F885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E00BA"/>
    <w:multiLevelType w:val="multilevel"/>
    <w:tmpl w:val="1348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F40EB"/>
    <w:multiLevelType w:val="multilevel"/>
    <w:tmpl w:val="4DE0E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F3663"/>
    <w:multiLevelType w:val="multilevel"/>
    <w:tmpl w:val="724E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057B2"/>
    <w:multiLevelType w:val="multilevel"/>
    <w:tmpl w:val="401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63417"/>
    <w:multiLevelType w:val="multilevel"/>
    <w:tmpl w:val="38A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A1CB1"/>
    <w:multiLevelType w:val="multilevel"/>
    <w:tmpl w:val="C42EC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038CF"/>
    <w:multiLevelType w:val="multilevel"/>
    <w:tmpl w:val="25C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B1782"/>
    <w:multiLevelType w:val="multilevel"/>
    <w:tmpl w:val="2A80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E653E"/>
    <w:multiLevelType w:val="multilevel"/>
    <w:tmpl w:val="9A7C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97C88"/>
    <w:multiLevelType w:val="multilevel"/>
    <w:tmpl w:val="8DA21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505D6"/>
    <w:multiLevelType w:val="multilevel"/>
    <w:tmpl w:val="1C3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074533"/>
    <w:multiLevelType w:val="multilevel"/>
    <w:tmpl w:val="0922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24328">
    <w:abstractNumId w:val="5"/>
  </w:num>
  <w:num w:numId="2" w16cid:durableId="1055738937">
    <w:abstractNumId w:val="2"/>
  </w:num>
  <w:num w:numId="3" w16cid:durableId="1619986838">
    <w:abstractNumId w:val="17"/>
  </w:num>
  <w:num w:numId="4" w16cid:durableId="1267497684">
    <w:abstractNumId w:val="15"/>
  </w:num>
  <w:num w:numId="5" w16cid:durableId="1337998011">
    <w:abstractNumId w:val="20"/>
  </w:num>
  <w:num w:numId="6" w16cid:durableId="1099637311">
    <w:abstractNumId w:val="12"/>
  </w:num>
  <w:num w:numId="7" w16cid:durableId="905845376">
    <w:abstractNumId w:val="3"/>
  </w:num>
  <w:num w:numId="8" w16cid:durableId="1804762445">
    <w:abstractNumId w:val="14"/>
  </w:num>
  <w:num w:numId="9" w16cid:durableId="1035929838">
    <w:abstractNumId w:val="8"/>
  </w:num>
  <w:num w:numId="10" w16cid:durableId="1004935322">
    <w:abstractNumId w:val="7"/>
  </w:num>
  <w:num w:numId="11" w16cid:durableId="582296860">
    <w:abstractNumId w:val="18"/>
  </w:num>
  <w:num w:numId="12" w16cid:durableId="123039350">
    <w:abstractNumId w:val="10"/>
  </w:num>
  <w:num w:numId="13" w16cid:durableId="1986280503">
    <w:abstractNumId w:val="1"/>
  </w:num>
  <w:num w:numId="14" w16cid:durableId="375353697">
    <w:abstractNumId w:val="11"/>
  </w:num>
  <w:num w:numId="15" w16cid:durableId="1519080492">
    <w:abstractNumId w:val="13"/>
  </w:num>
  <w:num w:numId="16" w16cid:durableId="866019186">
    <w:abstractNumId w:val="16"/>
  </w:num>
  <w:num w:numId="17" w16cid:durableId="560136728">
    <w:abstractNumId w:val="9"/>
  </w:num>
  <w:num w:numId="18" w16cid:durableId="1783649501">
    <w:abstractNumId w:val="0"/>
  </w:num>
  <w:num w:numId="19" w16cid:durableId="620572598">
    <w:abstractNumId w:val="6"/>
  </w:num>
  <w:num w:numId="20" w16cid:durableId="472218376">
    <w:abstractNumId w:val="4"/>
  </w:num>
  <w:num w:numId="21" w16cid:durableId="812337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BB"/>
    <w:rsid w:val="000A2DAF"/>
    <w:rsid w:val="001334B2"/>
    <w:rsid w:val="00162526"/>
    <w:rsid w:val="00302B51"/>
    <w:rsid w:val="00433179"/>
    <w:rsid w:val="004B19BB"/>
    <w:rsid w:val="00534433"/>
    <w:rsid w:val="006D6A32"/>
    <w:rsid w:val="00934979"/>
    <w:rsid w:val="00A31321"/>
    <w:rsid w:val="00A313C2"/>
    <w:rsid w:val="00AE2785"/>
    <w:rsid w:val="00DD252F"/>
    <w:rsid w:val="00F05B0D"/>
    <w:rsid w:val="00F405EC"/>
    <w:rsid w:val="00F801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055F"/>
  <w15:chartTrackingRefBased/>
  <w15:docId w15:val="{FA44993F-0EC1-4A3B-A26C-2D2A1166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9BB"/>
    <w:rPr>
      <w:rFonts w:eastAsiaTheme="majorEastAsia" w:cstheme="majorBidi"/>
      <w:color w:val="272727" w:themeColor="text1" w:themeTint="D8"/>
    </w:rPr>
  </w:style>
  <w:style w:type="paragraph" w:styleId="Title">
    <w:name w:val="Title"/>
    <w:basedOn w:val="Normal"/>
    <w:next w:val="Normal"/>
    <w:link w:val="TitleChar"/>
    <w:uiPriority w:val="10"/>
    <w:qFormat/>
    <w:rsid w:val="004B1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9BB"/>
    <w:pPr>
      <w:spacing w:before="160"/>
      <w:jc w:val="center"/>
    </w:pPr>
    <w:rPr>
      <w:i/>
      <w:iCs/>
      <w:color w:val="404040" w:themeColor="text1" w:themeTint="BF"/>
    </w:rPr>
  </w:style>
  <w:style w:type="character" w:customStyle="1" w:styleId="QuoteChar">
    <w:name w:val="Quote Char"/>
    <w:basedOn w:val="DefaultParagraphFont"/>
    <w:link w:val="Quote"/>
    <w:uiPriority w:val="29"/>
    <w:rsid w:val="004B19BB"/>
    <w:rPr>
      <w:i/>
      <w:iCs/>
      <w:color w:val="404040" w:themeColor="text1" w:themeTint="BF"/>
    </w:rPr>
  </w:style>
  <w:style w:type="paragraph" w:styleId="ListParagraph">
    <w:name w:val="List Paragraph"/>
    <w:basedOn w:val="Normal"/>
    <w:uiPriority w:val="34"/>
    <w:qFormat/>
    <w:rsid w:val="004B19BB"/>
    <w:pPr>
      <w:ind w:left="720"/>
      <w:contextualSpacing/>
    </w:pPr>
  </w:style>
  <w:style w:type="character" w:styleId="IntenseEmphasis">
    <w:name w:val="Intense Emphasis"/>
    <w:basedOn w:val="DefaultParagraphFont"/>
    <w:uiPriority w:val="21"/>
    <w:qFormat/>
    <w:rsid w:val="004B19BB"/>
    <w:rPr>
      <w:i/>
      <w:iCs/>
      <w:color w:val="0F4761" w:themeColor="accent1" w:themeShade="BF"/>
    </w:rPr>
  </w:style>
  <w:style w:type="paragraph" w:styleId="IntenseQuote">
    <w:name w:val="Intense Quote"/>
    <w:basedOn w:val="Normal"/>
    <w:next w:val="Normal"/>
    <w:link w:val="IntenseQuoteChar"/>
    <w:uiPriority w:val="30"/>
    <w:qFormat/>
    <w:rsid w:val="004B1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9BB"/>
    <w:rPr>
      <w:i/>
      <w:iCs/>
      <w:color w:val="0F4761" w:themeColor="accent1" w:themeShade="BF"/>
    </w:rPr>
  </w:style>
  <w:style w:type="character" w:styleId="IntenseReference">
    <w:name w:val="Intense Reference"/>
    <w:basedOn w:val="DefaultParagraphFont"/>
    <w:uiPriority w:val="32"/>
    <w:qFormat/>
    <w:rsid w:val="004B1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0A65969D27248937A9301388D09C3" ma:contentTypeVersion="10" ma:contentTypeDescription="Create a new document." ma:contentTypeScope="" ma:versionID="548c189762749d24cb0f7f49b4797510">
  <xsd:schema xmlns:xsd="http://www.w3.org/2001/XMLSchema" xmlns:xs="http://www.w3.org/2001/XMLSchema" xmlns:p="http://schemas.microsoft.com/office/2006/metadata/properties" xmlns:ns3="d17ec504-fb24-4e0b-8fd4-b39a1c1bf5d3" targetNamespace="http://schemas.microsoft.com/office/2006/metadata/properties" ma:root="true" ma:fieldsID="8eb8004e8f56f519b624d8da5c693f5a" ns3:_="">
    <xsd:import namespace="d17ec504-fb24-4e0b-8fd4-b39a1c1bf5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ec504-fb24-4e0b-8fd4-b39a1c1bf5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ec504-fb24-4e0b-8fd4-b39a1c1bf5d3" xsi:nil="true"/>
  </documentManagement>
</p:properties>
</file>

<file path=customXml/itemProps1.xml><?xml version="1.0" encoding="utf-8"?>
<ds:datastoreItem xmlns:ds="http://schemas.openxmlformats.org/officeDocument/2006/customXml" ds:itemID="{C59D3382-C7E1-4BF8-9EFA-63744C253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ec504-fb24-4e0b-8fd4-b39a1c1bf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D766E-7311-4FCF-8D77-9CDC625F9A04}">
  <ds:schemaRefs>
    <ds:schemaRef ds:uri="http://schemas.microsoft.com/sharepoint/v3/contenttype/forms"/>
  </ds:schemaRefs>
</ds:datastoreItem>
</file>

<file path=customXml/itemProps3.xml><?xml version="1.0" encoding="utf-8"?>
<ds:datastoreItem xmlns:ds="http://schemas.openxmlformats.org/officeDocument/2006/customXml" ds:itemID="{8129D9A8-2901-4A14-8015-A330501FE4E8}">
  <ds:schemaRefs>
    <ds:schemaRef ds:uri="http://schemas.microsoft.com/office/2006/metadata/properties"/>
    <ds:schemaRef ds:uri="http://schemas.microsoft.com/office/infopath/2007/PartnerControls"/>
    <ds:schemaRef ds:uri="d17ec504-fb24-4e0b-8fd4-b39a1c1bf5d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Jaswanth Reddy Banala</dc:creator>
  <cp:keywords/>
  <dc:description/>
  <cp:lastModifiedBy>Jaswanth Reddy Banala</cp:lastModifiedBy>
  <cp:revision>13</cp:revision>
  <dcterms:created xsi:type="dcterms:W3CDTF">2025-11-26T21:39:00Z</dcterms:created>
  <dcterms:modified xsi:type="dcterms:W3CDTF">2025-11-26T22:02:00Z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0x010100AB30A65969D27248937A9301388D09C3</vt:lpwstr>
  </property>
</Properties>
</file>