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561F6" w14:textId="77777777" w:rsidR="00625512" w:rsidRDefault="00625512" w:rsidP="007D1BD9">
      <w:pPr>
        <w:pStyle w:val="Heading1"/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4"/>
          <w:szCs w:val="24"/>
        </w:rPr>
      </w:pPr>
    </w:p>
    <w:p w14:paraId="1A8C16E7" w14:textId="3A2C43CB" w:rsidR="00625512" w:rsidRPr="00C52221" w:rsidRDefault="00DB550F" w:rsidP="00625512">
      <w:pPr>
        <w:pStyle w:val="Heading1"/>
        <w:shd w:val="clear" w:color="auto" w:fill="FFFFFF"/>
        <w:spacing w:before="0" w:beforeAutospacing="0" w:after="225" w:afterAutospacing="0" w:line="315" w:lineRule="atLeast"/>
        <w:jc w:val="center"/>
        <w:rPr>
          <w:rFonts w:ascii="Verdana" w:hAnsi="Verdana" w:cstheme="minorBidi"/>
          <w:color w:val="5B9BD5" w:themeColor="accent1"/>
          <w:kern w:val="0"/>
          <w:sz w:val="24"/>
          <w:szCs w:val="24"/>
        </w:rPr>
      </w:pPr>
      <w:r w:rsidRPr="00AD6E75">
        <w:rPr>
          <w:rFonts w:ascii="Verdana" w:hAnsi="Verdana" w:cstheme="minorBidi"/>
          <w:color w:val="5B9BD5" w:themeColor="accent1"/>
          <w:kern w:val="0"/>
          <w:sz w:val="32"/>
          <w:szCs w:val="32"/>
        </w:rPr>
        <w:t>Welcome to the NFL, Rook!</w:t>
      </w:r>
      <w:r w:rsidR="00625512" w:rsidRPr="00AD6E75">
        <w:rPr>
          <w:rFonts w:ascii="Verdana" w:hAnsi="Verdana" w:cstheme="minorBidi"/>
          <w:color w:val="5B9BD5" w:themeColor="accent1"/>
          <w:kern w:val="0"/>
          <w:sz w:val="32"/>
          <w:szCs w:val="32"/>
        </w:rPr>
        <w:br/>
      </w:r>
      <w:r w:rsidR="00055C78">
        <w:rPr>
          <w:rFonts w:ascii="Verdana" w:hAnsi="Verdana" w:cstheme="minorBidi"/>
          <w:i/>
          <w:color w:val="5B9BD5" w:themeColor="accent1"/>
          <w:kern w:val="0"/>
          <w:sz w:val="24"/>
          <w:szCs w:val="24"/>
        </w:rPr>
        <w:t>Lawyers Wrangling</w:t>
      </w:r>
      <w:r w:rsidR="00C52221">
        <w:rPr>
          <w:rFonts w:ascii="Verdana" w:hAnsi="Verdana" w:cstheme="minorBidi"/>
          <w:i/>
          <w:color w:val="5B9BD5" w:themeColor="accent1"/>
          <w:kern w:val="0"/>
          <w:sz w:val="24"/>
          <w:szCs w:val="24"/>
        </w:rPr>
        <w:t xml:space="preserve"> Elites &amp; Ego</w:t>
      </w:r>
      <w:r w:rsidRPr="00C52221">
        <w:rPr>
          <w:rFonts w:ascii="Verdana" w:hAnsi="Verdana" w:cstheme="minorBidi"/>
          <w:i/>
          <w:color w:val="5B9BD5" w:themeColor="accent1"/>
          <w:kern w:val="0"/>
          <w:sz w:val="24"/>
          <w:szCs w:val="24"/>
        </w:rPr>
        <w:t>s</w:t>
      </w:r>
    </w:p>
    <w:p w14:paraId="5E1068E6" w14:textId="288A7800" w:rsidR="00204B45" w:rsidRPr="00204B45" w:rsidRDefault="00B43C68" w:rsidP="00204B45">
      <w:pPr>
        <w:pStyle w:val="Heading1"/>
        <w:shd w:val="clear" w:color="auto" w:fill="FFFFFF"/>
        <w:spacing w:before="0" w:beforeAutospacing="0" w:after="225" w:afterAutospacing="0" w:line="315" w:lineRule="atLeast"/>
        <w:rPr>
          <w:rFonts w:ascii="Verdana" w:hAnsi="Verdana"/>
          <w:b w:val="0"/>
          <w:sz w:val="20"/>
          <w:szCs w:val="20"/>
        </w:rPr>
      </w:pPr>
      <w:r w:rsidRPr="002354F6">
        <w:rPr>
          <w:rFonts w:ascii="Verdana" w:hAnsi="Verdana"/>
          <w:sz w:val="20"/>
          <w:szCs w:val="20"/>
        </w:rPr>
        <w:t>Course Summary:</w:t>
      </w:r>
      <w:r w:rsidRPr="002354F6">
        <w:rPr>
          <w:rFonts w:ascii="Verdana" w:hAnsi="Verdana"/>
          <w:b w:val="0"/>
          <w:sz w:val="20"/>
          <w:szCs w:val="20"/>
        </w:rPr>
        <w:t xml:space="preserve"> </w:t>
      </w:r>
    </w:p>
    <w:p w14:paraId="36952D07" w14:textId="6045C955" w:rsidR="00204B45" w:rsidRPr="00204B45" w:rsidRDefault="00C27971" w:rsidP="00204B45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The always idiosyncratic </w:t>
      </w:r>
      <w:r w:rsidR="00204B45" w:rsidRPr="00204B45">
        <w:rPr>
          <w:rFonts w:ascii="Verdana" w:hAnsi="Verdana" w:cs="Times New Roman"/>
          <w:sz w:val="20"/>
          <w:szCs w:val="20"/>
        </w:rPr>
        <w:t xml:space="preserve">Nassim Taleb </w:t>
      </w:r>
      <w:r>
        <w:rPr>
          <w:rFonts w:ascii="Verdana" w:hAnsi="Verdana" w:cs="Times New Roman"/>
          <w:sz w:val="20"/>
          <w:szCs w:val="20"/>
        </w:rPr>
        <w:t>likes to say</w:t>
      </w:r>
      <w:r w:rsidR="00204B45" w:rsidRPr="00204B45">
        <w:rPr>
          <w:rFonts w:ascii="Verdana" w:hAnsi="Verdana" w:cs="Times New Roman"/>
          <w:sz w:val="20"/>
          <w:szCs w:val="20"/>
        </w:rPr>
        <w:t xml:space="preserve">, </w:t>
      </w:r>
      <w:r w:rsidR="00204B45" w:rsidRPr="00204B45">
        <w:rPr>
          <w:rFonts w:ascii="Verdana" w:hAnsi="Verdana" w:cs="Times New Roman"/>
          <w:b/>
          <w:i/>
          <w:sz w:val="20"/>
          <w:szCs w:val="20"/>
        </w:rPr>
        <w:t xml:space="preserve">“Nothing is more permanent than </w:t>
      </w:r>
      <w:r>
        <w:rPr>
          <w:rFonts w:ascii="Verdana" w:hAnsi="Verdana" w:cs="Times New Roman"/>
          <w:b/>
          <w:i/>
          <w:sz w:val="20"/>
          <w:szCs w:val="20"/>
        </w:rPr>
        <w:t>‘</w:t>
      </w:r>
      <w:r w:rsidR="00204B45" w:rsidRPr="00204B45">
        <w:rPr>
          <w:rFonts w:ascii="Verdana" w:hAnsi="Verdana" w:cs="Times New Roman"/>
          <w:b/>
          <w:i/>
          <w:sz w:val="20"/>
          <w:szCs w:val="20"/>
        </w:rPr>
        <w:t>temporary</w:t>
      </w:r>
      <w:r>
        <w:rPr>
          <w:rFonts w:ascii="Verdana" w:hAnsi="Verdana" w:cs="Times New Roman"/>
          <w:b/>
          <w:i/>
          <w:sz w:val="20"/>
          <w:szCs w:val="20"/>
        </w:rPr>
        <w:t>’ arrangements</w:t>
      </w:r>
      <w:r w:rsidR="00D972DA">
        <w:rPr>
          <w:rFonts w:ascii="Verdana" w:hAnsi="Verdana" w:cs="Times New Roman"/>
          <w:b/>
          <w:i/>
          <w:sz w:val="20"/>
          <w:szCs w:val="20"/>
        </w:rPr>
        <w:t>..</w:t>
      </w:r>
      <w:r w:rsidR="00204B45" w:rsidRPr="00204B45">
        <w:rPr>
          <w:rFonts w:ascii="Verdana" w:hAnsi="Verdana" w:cs="Times New Roman"/>
          <w:b/>
          <w:i/>
          <w:sz w:val="20"/>
          <w:szCs w:val="20"/>
        </w:rPr>
        <w:t>.”</w:t>
      </w:r>
      <w:r w:rsidR="00204B45" w:rsidRPr="00204B45">
        <w:rPr>
          <w:rFonts w:ascii="Verdana" w:hAnsi="Verdana" w:cs="Times New Roman"/>
          <w:sz w:val="20"/>
          <w:szCs w:val="20"/>
        </w:rPr>
        <w:t xml:space="preserve"> This course explores current challenges of lawyers representing and advising elite </w:t>
      </w:r>
      <w:r>
        <w:rPr>
          <w:rFonts w:ascii="Verdana" w:hAnsi="Verdana" w:cs="Times New Roman"/>
          <w:sz w:val="20"/>
          <w:szCs w:val="20"/>
        </w:rPr>
        <w:t xml:space="preserve">(entitled) </w:t>
      </w:r>
      <w:r w:rsidR="00204B45" w:rsidRPr="00204B45">
        <w:rPr>
          <w:rFonts w:ascii="Verdana" w:hAnsi="Verdana" w:cs="Times New Roman"/>
          <w:sz w:val="20"/>
          <w:szCs w:val="20"/>
        </w:rPr>
        <w:t xml:space="preserve">athletes, </w:t>
      </w:r>
      <w:r>
        <w:rPr>
          <w:rFonts w:ascii="Verdana" w:hAnsi="Verdana" w:cs="Times New Roman"/>
          <w:sz w:val="20"/>
          <w:szCs w:val="20"/>
        </w:rPr>
        <w:t xml:space="preserve">bombastic </w:t>
      </w:r>
      <w:r w:rsidR="00204B45" w:rsidRPr="00204B45">
        <w:rPr>
          <w:rFonts w:ascii="Verdana" w:hAnsi="Verdana" w:cs="Times New Roman"/>
          <w:sz w:val="20"/>
          <w:szCs w:val="20"/>
        </w:rPr>
        <w:t xml:space="preserve">sports agents, and </w:t>
      </w:r>
      <w:r>
        <w:rPr>
          <w:rFonts w:ascii="Verdana" w:hAnsi="Verdana" w:cs="Times New Roman"/>
          <w:sz w:val="20"/>
          <w:szCs w:val="20"/>
        </w:rPr>
        <w:t xml:space="preserve">flawed </w:t>
      </w:r>
      <w:r w:rsidR="00204B45" w:rsidRPr="00204B45">
        <w:rPr>
          <w:rFonts w:ascii="Verdana" w:hAnsi="Verdana" w:cs="Times New Roman"/>
          <w:sz w:val="20"/>
          <w:szCs w:val="20"/>
        </w:rPr>
        <w:t xml:space="preserve">institutions operating in today’s mercurial and shifting compliance environment. </w:t>
      </w:r>
      <w:r w:rsidR="00204B45" w:rsidRPr="00204B45">
        <w:rPr>
          <w:rFonts w:ascii="Verdana" w:hAnsi="Verdana" w:cs="Times New Roman"/>
          <w:i/>
          <w:iCs/>
          <w:sz w:val="20"/>
          <w:szCs w:val="20"/>
        </w:rPr>
        <w:t>Welcome to the NFL, Rook!</w:t>
      </w:r>
      <w:r w:rsidR="00204B45" w:rsidRPr="00204B45">
        <w:rPr>
          <w:rFonts w:ascii="Verdana" w:hAnsi="Verdana" w:cs="Times New Roman"/>
          <w:sz w:val="20"/>
          <w:szCs w:val="20"/>
        </w:rPr>
        <w:t xml:space="preserve"> gives lawyers an inside look at current developments in the NFL, NCAA, and Washington’s WIAA — focusing on client management, </w:t>
      </w:r>
      <w:r>
        <w:rPr>
          <w:rFonts w:ascii="Verdana" w:hAnsi="Verdana" w:cs="Times New Roman"/>
          <w:sz w:val="20"/>
          <w:szCs w:val="20"/>
        </w:rPr>
        <w:t xml:space="preserve">let’s call it </w:t>
      </w:r>
      <w:r w:rsidR="00204B45" w:rsidRPr="00204B45">
        <w:rPr>
          <w:rFonts w:ascii="Verdana" w:hAnsi="Verdana" w:cs="Times New Roman"/>
          <w:sz w:val="20"/>
          <w:szCs w:val="20"/>
        </w:rPr>
        <w:t xml:space="preserve">“gray-area” decision-making, and emerging regulatory trends that every sports or compliance professional should understand. </w:t>
      </w:r>
    </w:p>
    <w:p w14:paraId="13ED277C" w14:textId="7CD22B83" w:rsidR="00204B45" w:rsidRPr="00204B45" w:rsidRDefault="00204B45" w:rsidP="00204B45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b/>
          <w:bCs/>
          <w:sz w:val="20"/>
          <w:szCs w:val="20"/>
        </w:rPr>
        <w:t>Key Topics</w:t>
      </w:r>
      <w:r w:rsidR="005F464F">
        <w:rPr>
          <w:rFonts w:ascii="Verdana" w:hAnsi="Verdana" w:cs="Times New Roman"/>
          <w:b/>
          <w:bCs/>
          <w:sz w:val="20"/>
          <w:szCs w:val="20"/>
        </w:rPr>
        <w:t>:</w:t>
      </w:r>
    </w:p>
    <w:p w14:paraId="0C106D88" w14:textId="3D22F969" w:rsidR="00204B45" w:rsidRPr="00204B45" w:rsidRDefault="00204B45" w:rsidP="00204B45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 xml:space="preserve">We’ll examine </w:t>
      </w:r>
      <w:r w:rsidR="004243FB">
        <w:rPr>
          <w:rFonts w:ascii="Verdana" w:hAnsi="Verdana" w:cs="Times New Roman"/>
          <w:sz w:val="20"/>
          <w:szCs w:val="20"/>
        </w:rPr>
        <w:t xml:space="preserve">impactful </w:t>
      </w:r>
      <w:r w:rsidRPr="00204B45">
        <w:rPr>
          <w:rFonts w:ascii="Verdana" w:hAnsi="Verdana" w:cs="Times New Roman"/>
          <w:sz w:val="20"/>
          <w:szCs w:val="20"/>
        </w:rPr>
        <w:t>real-world issues from the past few years, including:</w:t>
      </w:r>
    </w:p>
    <w:p w14:paraId="6D46B7B2" w14:textId="34872D98" w:rsidR="00204B45" w:rsidRPr="00204B45" w:rsidRDefault="00204B45" w:rsidP="00204B45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 xml:space="preserve">The </w:t>
      </w:r>
      <w:r w:rsidRPr="00204B45">
        <w:rPr>
          <w:rFonts w:ascii="Verdana" w:hAnsi="Verdana" w:cs="Times New Roman"/>
          <w:b/>
          <w:bCs/>
          <w:sz w:val="20"/>
          <w:szCs w:val="20"/>
        </w:rPr>
        <w:t>NFLPA’s leadership controversies</w:t>
      </w:r>
      <w:r w:rsidR="004243FB">
        <w:rPr>
          <w:rFonts w:ascii="Verdana" w:hAnsi="Verdana" w:cs="Times New Roman"/>
          <w:b/>
          <w:bCs/>
          <w:sz w:val="20"/>
          <w:szCs w:val="20"/>
        </w:rPr>
        <w:t xml:space="preserve"> and allegations</w:t>
      </w:r>
      <w:r w:rsidRPr="00204B45">
        <w:rPr>
          <w:rFonts w:ascii="Verdana" w:hAnsi="Verdana" w:cs="Times New Roman"/>
          <w:sz w:val="20"/>
          <w:szCs w:val="20"/>
        </w:rPr>
        <w:t xml:space="preserve"> </w:t>
      </w:r>
      <w:r w:rsidR="004243FB">
        <w:rPr>
          <w:rFonts w:ascii="Verdana" w:hAnsi="Verdana" w:cs="Times New Roman"/>
          <w:sz w:val="20"/>
          <w:szCs w:val="20"/>
        </w:rPr>
        <w:t xml:space="preserve">such as ‘nudging’ disgruntled players to embellish injuries for trade leverage, holding </w:t>
      </w:r>
      <w:r w:rsidR="00581D3E">
        <w:rPr>
          <w:rFonts w:ascii="Verdana" w:hAnsi="Verdana" w:cs="Times New Roman"/>
          <w:sz w:val="20"/>
          <w:szCs w:val="20"/>
        </w:rPr>
        <w:t xml:space="preserve">‘ol timey </w:t>
      </w:r>
      <w:r w:rsidR="004243FB">
        <w:rPr>
          <w:rFonts w:ascii="Verdana" w:hAnsi="Verdana" w:cs="Times New Roman"/>
          <w:sz w:val="20"/>
          <w:szCs w:val="20"/>
        </w:rPr>
        <w:t xml:space="preserve">union meetings at strip clubs and a new </w:t>
      </w:r>
      <w:r w:rsidRPr="00204B45">
        <w:rPr>
          <w:rFonts w:ascii="Verdana" w:hAnsi="Verdana" w:cs="Times New Roman"/>
          <w:sz w:val="20"/>
          <w:szCs w:val="20"/>
        </w:rPr>
        <w:t>FBI investigation involving potential self-dealing and conflicts of interest</w:t>
      </w:r>
      <w:r w:rsidR="004243FB">
        <w:rPr>
          <w:rFonts w:ascii="Verdana" w:hAnsi="Verdana" w:cs="Times New Roman"/>
          <w:sz w:val="20"/>
          <w:szCs w:val="20"/>
        </w:rPr>
        <w:t xml:space="preserve"> by union leadership</w:t>
      </w:r>
      <w:r w:rsidRPr="00204B45">
        <w:rPr>
          <w:rFonts w:ascii="Verdana" w:hAnsi="Verdana" w:cs="Times New Roman"/>
          <w:sz w:val="20"/>
          <w:szCs w:val="20"/>
        </w:rPr>
        <w:t>.</w:t>
      </w:r>
    </w:p>
    <w:p w14:paraId="4D0217D5" w14:textId="6A200B62" w:rsidR="00204B45" w:rsidRPr="00204B45" w:rsidRDefault="00204B45" w:rsidP="00204B45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b/>
          <w:bCs/>
          <w:sz w:val="20"/>
          <w:szCs w:val="20"/>
        </w:rPr>
        <w:t>Agent discipline and competition</w:t>
      </w:r>
      <w:r w:rsidRPr="00204B45">
        <w:rPr>
          <w:rFonts w:ascii="Verdana" w:hAnsi="Verdana" w:cs="Times New Roman"/>
          <w:sz w:val="20"/>
          <w:szCs w:val="20"/>
        </w:rPr>
        <w:t xml:space="preserve"> in a marketplace where only 1,700 NFL players are represented by roughly 1,000 </w:t>
      </w:r>
      <w:r w:rsidR="00581D3E">
        <w:rPr>
          <w:rFonts w:ascii="Verdana" w:hAnsi="Verdana" w:cs="Times New Roman"/>
          <w:sz w:val="20"/>
          <w:szCs w:val="20"/>
        </w:rPr>
        <w:t xml:space="preserve">circling, hungry </w:t>
      </w:r>
      <w:r w:rsidRPr="00204B45">
        <w:rPr>
          <w:rFonts w:ascii="Verdana" w:hAnsi="Verdana" w:cs="Times New Roman"/>
          <w:sz w:val="20"/>
          <w:szCs w:val="20"/>
        </w:rPr>
        <w:t>agents (</w:t>
      </w:r>
      <w:r w:rsidR="00581D3E">
        <w:rPr>
          <w:rFonts w:ascii="Verdana" w:hAnsi="Verdana" w:cs="Times New Roman"/>
          <w:sz w:val="20"/>
          <w:szCs w:val="20"/>
        </w:rPr>
        <w:t xml:space="preserve">AKA – a </w:t>
      </w:r>
      <w:r w:rsidRPr="00204B45">
        <w:rPr>
          <w:rFonts w:ascii="Verdana" w:hAnsi="Verdana" w:cs="Times New Roman"/>
          <w:sz w:val="20"/>
          <w:szCs w:val="20"/>
        </w:rPr>
        <w:t>recipe for rationalizations and bad decision making when the rent is due).</w:t>
      </w:r>
    </w:p>
    <w:p w14:paraId="64591D12" w14:textId="3FEC2CF9" w:rsidR="00204B45" w:rsidRPr="00204B45" w:rsidRDefault="00204B45" w:rsidP="00204B45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b/>
          <w:bCs/>
          <w:sz w:val="20"/>
          <w:szCs w:val="20"/>
        </w:rPr>
        <w:t>NCAA investigations</w:t>
      </w:r>
      <w:r w:rsidRPr="00204B45">
        <w:rPr>
          <w:rFonts w:ascii="Verdana" w:hAnsi="Verdana" w:cs="Times New Roman"/>
          <w:sz w:val="20"/>
          <w:szCs w:val="20"/>
        </w:rPr>
        <w:t xml:space="preserve"> into athlete wagering and improper benefits, and what these settlements </w:t>
      </w:r>
      <w:r w:rsidR="00581D3E">
        <w:rPr>
          <w:rFonts w:ascii="Verdana" w:hAnsi="Verdana" w:cs="Times New Roman"/>
          <w:sz w:val="20"/>
          <w:szCs w:val="20"/>
        </w:rPr>
        <w:t xml:space="preserve">and punishments </w:t>
      </w:r>
      <w:r w:rsidRPr="00204B45">
        <w:rPr>
          <w:rFonts w:ascii="Verdana" w:hAnsi="Verdana" w:cs="Times New Roman"/>
          <w:sz w:val="20"/>
          <w:szCs w:val="20"/>
        </w:rPr>
        <w:t>reveal about compliance lapses and risk.</w:t>
      </w:r>
    </w:p>
    <w:p w14:paraId="49BD1B72" w14:textId="6A61AB0E" w:rsidR="00204B45" w:rsidRPr="00204B45" w:rsidRDefault="00204B45" w:rsidP="00204B45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 xml:space="preserve">The </w:t>
      </w:r>
      <w:r w:rsidRPr="00204B45">
        <w:rPr>
          <w:rFonts w:ascii="Verdana" w:hAnsi="Verdana" w:cs="Times New Roman"/>
          <w:b/>
          <w:bCs/>
          <w:sz w:val="20"/>
          <w:szCs w:val="20"/>
        </w:rPr>
        <w:t>House v. NCAA settlement</w:t>
      </w:r>
      <w:r w:rsidRPr="00204B45">
        <w:rPr>
          <w:rFonts w:ascii="Verdana" w:hAnsi="Verdana" w:cs="Times New Roman"/>
          <w:sz w:val="20"/>
          <w:szCs w:val="20"/>
        </w:rPr>
        <w:t xml:space="preserve">, creating the first-ever revenue-sharing model in college sports, introducing new roster and scholarship rules, </w:t>
      </w:r>
      <w:r w:rsidR="00581D3E">
        <w:rPr>
          <w:rFonts w:ascii="Verdana" w:hAnsi="Verdana" w:cs="Times New Roman"/>
          <w:sz w:val="20"/>
          <w:szCs w:val="20"/>
        </w:rPr>
        <w:t xml:space="preserve">implementing new Name, Image, and Likeness (NIL) reporting requirements, </w:t>
      </w:r>
      <w:r w:rsidRPr="00204B45">
        <w:rPr>
          <w:rFonts w:ascii="Verdana" w:hAnsi="Verdana" w:cs="Times New Roman"/>
          <w:sz w:val="20"/>
          <w:szCs w:val="20"/>
        </w:rPr>
        <w:t>and the establishment of a third-party enforcement group (College Sports Commission).</w:t>
      </w:r>
    </w:p>
    <w:p w14:paraId="76D2D16F" w14:textId="72E537CA" w:rsidR="00204B45" w:rsidRPr="00204B45" w:rsidRDefault="00204B45" w:rsidP="00204B45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 xml:space="preserve">The </w:t>
      </w:r>
      <w:r w:rsidRPr="00204B45">
        <w:rPr>
          <w:rFonts w:ascii="Verdana" w:hAnsi="Verdana" w:cs="Times New Roman"/>
          <w:b/>
          <w:bCs/>
          <w:sz w:val="20"/>
          <w:szCs w:val="20"/>
        </w:rPr>
        <w:t>February 2025 NCAA transgender athlete policy change</w:t>
      </w:r>
      <w:r w:rsidRPr="00204B45">
        <w:rPr>
          <w:rFonts w:ascii="Verdana" w:hAnsi="Verdana" w:cs="Times New Roman"/>
          <w:sz w:val="20"/>
          <w:szCs w:val="20"/>
        </w:rPr>
        <w:t xml:space="preserve"> contrasted with Washington’s </w:t>
      </w:r>
      <w:r w:rsidRPr="00204B45">
        <w:rPr>
          <w:rFonts w:ascii="Verdana" w:hAnsi="Verdana" w:cs="Times New Roman"/>
          <w:b/>
          <w:bCs/>
          <w:sz w:val="20"/>
          <w:szCs w:val="20"/>
        </w:rPr>
        <w:t>WIAA policy</w:t>
      </w:r>
      <w:r w:rsidRPr="00204B45">
        <w:rPr>
          <w:rFonts w:ascii="Verdana" w:hAnsi="Verdana" w:cs="Times New Roman"/>
          <w:sz w:val="20"/>
          <w:szCs w:val="20"/>
        </w:rPr>
        <w:t>, highlighting the complexity of balancing inclusion, fairness, and eligibility.</w:t>
      </w:r>
    </w:p>
    <w:p w14:paraId="10B9742E" w14:textId="5188EB7C" w:rsidR="00204B45" w:rsidRPr="00204B45" w:rsidRDefault="00204B45" w:rsidP="00204B45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>The expanding reach of</w:t>
      </w:r>
      <w:r w:rsidRPr="00204B45">
        <w:rPr>
          <w:rFonts w:ascii="Verdana" w:hAnsi="Verdana" w:cs="Times New Roman"/>
          <w:b/>
          <w:bCs/>
          <w:sz w:val="20"/>
          <w:szCs w:val="20"/>
        </w:rPr>
        <w:t xml:space="preserve"> (NIL) opportunities at the college and high school levels</w:t>
      </w:r>
      <w:r w:rsidRPr="00204B45">
        <w:rPr>
          <w:rFonts w:ascii="Verdana" w:hAnsi="Verdana" w:cs="Times New Roman"/>
          <w:sz w:val="20"/>
          <w:szCs w:val="20"/>
        </w:rPr>
        <w:t>, and the compliance and reputational concerns they raise.</w:t>
      </w:r>
    </w:p>
    <w:p w14:paraId="35AACF12" w14:textId="25DC36FA" w:rsidR="00204B45" w:rsidRPr="00204B45" w:rsidRDefault="00204B45" w:rsidP="00204B45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b/>
          <w:bCs/>
          <w:sz w:val="20"/>
          <w:szCs w:val="20"/>
        </w:rPr>
        <w:t>What You’ll Learn</w:t>
      </w:r>
      <w:r w:rsidR="005F464F">
        <w:rPr>
          <w:rFonts w:ascii="Verdana" w:hAnsi="Verdana" w:cs="Times New Roman"/>
          <w:b/>
          <w:bCs/>
          <w:sz w:val="20"/>
          <w:szCs w:val="20"/>
        </w:rPr>
        <w:t>:</w:t>
      </w:r>
    </w:p>
    <w:p w14:paraId="74D6AE84" w14:textId="6139A103" w:rsidR="00204B45" w:rsidRPr="00204B45" w:rsidRDefault="00204B45" w:rsidP="00204B45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>My goal is</w:t>
      </w:r>
      <w:r w:rsidR="005F464F">
        <w:rPr>
          <w:rFonts w:ascii="Verdana" w:hAnsi="Verdana" w:cs="Times New Roman"/>
          <w:sz w:val="20"/>
          <w:szCs w:val="20"/>
        </w:rPr>
        <w:t xml:space="preserve"> </w:t>
      </w:r>
      <w:r w:rsidRPr="00204B45">
        <w:rPr>
          <w:rFonts w:ascii="Verdana" w:hAnsi="Verdana" w:cs="Times New Roman"/>
          <w:sz w:val="20"/>
          <w:szCs w:val="20"/>
        </w:rPr>
        <w:t xml:space="preserve">to skip the theory </w:t>
      </w:r>
      <w:r w:rsidR="005F464F">
        <w:rPr>
          <w:rFonts w:ascii="Verdana" w:hAnsi="Verdana" w:cs="Times New Roman"/>
          <w:sz w:val="20"/>
          <w:szCs w:val="20"/>
        </w:rPr>
        <w:t>whenever possible.  I’ll focus on providing</w:t>
      </w:r>
      <w:r w:rsidRPr="00204B45">
        <w:rPr>
          <w:rFonts w:ascii="Verdana" w:hAnsi="Verdana" w:cs="Times New Roman"/>
          <w:sz w:val="20"/>
          <w:szCs w:val="20"/>
        </w:rPr>
        <w:t xml:space="preserve"> you with practical strategies for managing diffi</w:t>
      </w:r>
      <w:r w:rsidR="005F464F">
        <w:rPr>
          <w:rFonts w:ascii="Verdana" w:hAnsi="Verdana" w:cs="Times New Roman"/>
          <w:sz w:val="20"/>
          <w:szCs w:val="20"/>
        </w:rPr>
        <w:t>cult, competitive, high-maintenance</w:t>
      </w:r>
      <w:r w:rsidRPr="00204B45">
        <w:rPr>
          <w:rFonts w:ascii="Verdana" w:hAnsi="Verdana" w:cs="Times New Roman"/>
          <w:sz w:val="20"/>
          <w:szCs w:val="20"/>
        </w:rPr>
        <w:t xml:space="preserve"> c</w:t>
      </w:r>
      <w:r w:rsidR="00D277EC">
        <w:rPr>
          <w:rFonts w:ascii="Verdana" w:hAnsi="Verdana" w:cs="Times New Roman"/>
          <w:sz w:val="20"/>
          <w:szCs w:val="20"/>
        </w:rPr>
        <w:t xml:space="preserve">lients </w:t>
      </w:r>
      <w:r w:rsidRPr="00204B45">
        <w:rPr>
          <w:rFonts w:ascii="Verdana" w:hAnsi="Verdana" w:cs="Times New Roman"/>
          <w:sz w:val="20"/>
          <w:szCs w:val="20"/>
        </w:rPr>
        <w:t>and help you maintain professional credibility when advising athletes and agents with significant influence</w:t>
      </w:r>
      <w:r w:rsidR="00D277EC">
        <w:rPr>
          <w:rFonts w:ascii="Verdana" w:hAnsi="Verdana" w:cs="Times New Roman"/>
          <w:sz w:val="20"/>
          <w:szCs w:val="20"/>
        </w:rPr>
        <w:t xml:space="preserve"> and options</w:t>
      </w:r>
      <w:r w:rsidRPr="00204B45">
        <w:rPr>
          <w:rFonts w:ascii="Verdana" w:hAnsi="Verdana" w:cs="Times New Roman"/>
          <w:sz w:val="20"/>
          <w:szCs w:val="20"/>
        </w:rPr>
        <w:t xml:space="preserve">. Let’s face it – based on the numbers, you probably need that </w:t>
      </w:r>
      <w:r w:rsidR="00D277EC">
        <w:rPr>
          <w:rFonts w:ascii="Verdana" w:hAnsi="Verdana" w:cs="Times New Roman"/>
          <w:sz w:val="20"/>
          <w:szCs w:val="20"/>
        </w:rPr>
        <w:t xml:space="preserve">high-profile </w:t>
      </w:r>
      <w:r w:rsidRPr="00204B45">
        <w:rPr>
          <w:rFonts w:ascii="Verdana" w:hAnsi="Verdana" w:cs="Times New Roman"/>
          <w:sz w:val="20"/>
          <w:szCs w:val="20"/>
        </w:rPr>
        <w:t xml:space="preserve">client more than they need you. So </w:t>
      </w:r>
      <w:r w:rsidR="00635D20">
        <w:rPr>
          <w:rFonts w:ascii="Verdana" w:hAnsi="Verdana" w:cs="Times New Roman"/>
          <w:sz w:val="20"/>
          <w:szCs w:val="20"/>
        </w:rPr>
        <w:t xml:space="preserve">on </w:t>
      </w:r>
      <w:r w:rsidRPr="00204B45">
        <w:rPr>
          <w:rFonts w:ascii="Verdana" w:hAnsi="Verdana" w:cs="Times New Roman"/>
          <w:sz w:val="20"/>
          <w:szCs w:val="20"/>
        </w:rPr>
        <w:t xml:space="preserve">the front end of the program – we’ll cover client management tips and </w:t>
      </w:r>
      <w:r w:rsidR="005B2FAA">
        <w:rPr>
          <w:rFonts w:ascii="Verdana" w:hAnsi="Verdana" w:cs="Times New Roman"/>
          <w:sz w:val="20"/>
          <w:szCs w:val="20"/>
        </w:rPr>
        <w:t xml:space="preserve">the impact of clients’ </w:t>
      </w:r>
      <w:r w:rsidRPr="00204B45">
        <w:rPr>
          <w:rFonts w:ascii="Verdana" w:hAnsi="Verdana" w:cs="Times New Roman"/>
          <w:sz w:val="20"/>
          <w:szCs w:val="20"/>
        </w:rPr>
        <w:t>cognitive bias, and then we’ll dive into specific issues in the NFL, NCAA, and high school athletics.</w:t>
      </w:r>
    </w:p>
    <w:p w14:paraId="6AF1FB02" w14:textId="43CBCF07" w:rsidR="00204B45" w:rsidRPr="005F464F" w:rsidRDefault="005F464F" w:rsidP="00204B45">
      <w:pPr>
        <w:spacing w:before="100" w:beforeAutospacing="1" w:after="100" w:afterAutospacing="1"/>
        <w:rPr>
          <w:rFonts w:ascii="Verdana" w:hAnsi="Verdana" w:cs="Times New Roman"/>
          <w:b/>
          <w:sz w:val="20"/>
          <w:szCs w:val="20"/>
        </w:rPr>
      </w:pPr>
      <w:r w:rsidRPr="005F464F">
        <w:rPr>
          <w:rFonts w:ascii="Verdana" w:hAnsi="Verdana" w:cs="Times New Roman"/>
          <w:b/>
          <w:sz w:val="20"/>
          <w:szCs w:val="20"/>
        </w:rPr>
        <w:t xml:space="preserve">You </w:t>
      </w:r>
      <w:r w:rsidR="00204B45" w:rsidRPr="005F464F">
        <w:rPr>
          <w:rFonts w:ascii="Verdana" w:hAnsi="Verdana" w:cs="Times New Roman"/>
          <w:b/>
          <w:sz w:val="20"/>
          <w:szCs w:val="20"/>
        </w:rPr>
        <w:t>will leave better equipped to:</w:t>
      </w:r>
    </w:p>
    <w:p w14:paraId="60375BB5" w14:textId="77777777" w:rsidR="00204B45" w:rsidRPr="00204B45" w:rsidRDefault="00204B45" w:rsidP="00204B45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lastRenderedPageBreak/>
        <w:t>Counsel clients under intense public, reputational, and financial pressure.</w:t>
      </w:r>
    </w:p>
    <w:p w14:paraId="46C622D1" w14:textId="7AE2E0B4" w:rsidR="00204B45" w:rsidRPr="00204B45" w:rsidRDefault="00204B45" w:rsidP="00204B45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 xml:space="preserve">Navigate </w:t>
      </w:r>
      <w:r w:rsidR="00635D20">
        <w:rPr>
          <w:rFonts w:ascii="Verdana" w:hAnsi="Verdana" w:cs="Times New Roman"/>
          <w:sz w:val="20"/>
          <w:szCs w:val="20"/>
        </w:rPr>
        <w:t xml:space="preserve">confusing, </w:t>
      </w:r>
      <w:r w:rsidRPr="00204B45">
        <w:rPr>
          <w:rFonts w:ascii="Verdana" w:hAnsi="Verdana" w:cs="Times New Roman"/>
          <w:sz w:val="20"/>
          <w:szCs w:val="20"/>
        </w:rPr>
        <w:t>fast-changing NCAA and state-level rules.</w:t>
      </w:r>
    </w:p>
    <w:p w14:paraId="3A3293A1" w14:textId="77777777" w:rsidR="00204B45" w:rsidRPr="00204B45" w:rsidRDefault="00204B45" w:rsidP="00204B45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>Approach sensitive policy debates — such as transgender participation with professionalism, empathy, and legal precision.</w:t>
      </w:r>
    </w:p>
    <w:p w14:paraId="415649F3" w14:textId="77777777" w:rsidR="00204B45" w:rsidRPr="00204B45" w:rsidRDefault="00204B45" w:rsidP="00204B45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sz w:val="20"/>
          <w:szCs w:val="20"/>
        </w:rPr>
        <w:t xml:space="preserve">Provide clients with a simple, understandable framework for Name + Image + Likeness changes, limits, and timelines.  </w:t>
      </w:r>
    </w:p>
    <w:p w14:paraId="30B69E70" w14:textId="03298DA8" w:rsidR="000604E2" w:rsidRDefault="00204B45" w:rsidP="00204B45">
      <w:pPr>
        <w:spacing w:before="100" w:beforeAutospacing="1" w:after="100" w:afterAutospacing="1"/>
        <w:rPr>
          <w:rFonts w:ascii="Verdana" w:hAnsi="Verdana" w:cs="Times New Roman"/>
          <w:iCs/>
          <w:sz w:val="20"/>
          <w:szCs w:val="20"/>
        </w:rPr>
      </w:pPr>
      <w:r w:rsidRPr="00204B45">
        <w:rPr>
          <w:rFonts w:ascii="Verdana" w:hAnsi="Verdana" w:cs="Times New Roman"/>
          <w:iCs/>
          <w:sz w:val="20"/>
          <w:szCs w:val="20"/>
        </w:rPr>
        <w:t xml:space="preserve">Maybe you’re saying, “But I </w:t>
      </w:r>
      <w:r w:rsidR="00635D20">
        <w:rPr>
          <w:rFonts w:ascii="Verdana" w:hAnsi="Verdana" w:cs="Times New Roman"/>
          <w:iCs/>
          <w:sz w:val="20"/>
          <w:szCs w:val="20"/>
        </w:rPr>
        <w:t>don’t practice sports law.” But</w:t>
      </w:r>
      <w:r w:rsidRPr="00204B45">
        <w:rPr>
          <w:rFonts w:ascii="Verdana" w:hAnsi="Verdana" w:cs="Times New Roman"/>
          <w:iCs/>
          <w:sz w:val="20"/>
          <w:szCs w:val="20"/>
        </w:rPr>
        <w:t xml:space="preserve">…you might soon. </w:t>
      </w:r>
    </w:p>
    <w:p w14:paraId="681A6C78" w14:textId="5191272E" w:rsidR="00860DE3" w:rsidRDefault="00860DE3" w:rsidP="000604E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Verdana" w:hAnsi="Verdana" w:cs="Times New Roman"/>
          <w:iCs/>
          <w:sz w:val="20"/>
          <w:szCs w:val="20"/>
        </w:rPr>
      </w:pPr>
      <w:r>
        <w:rPr>
          <w:rFonts w:ascii="Verdana" w:hAnsi="Verdana" w:cs="Times New Roman"/>
          <w:iCs/>
          <w:sz w:val="20"/>
          <w:szCs w:val="20"/>
        </w:rPr>
        <w:t>Family Law: Your client has a daughter in high school who plays high school golf. She just accepted $500 in free golf gear from Calloway. May she accept any more corporate golf gifts over the next 12 months and protect her amateur eligibility in golf?</w:t>
      </w:r>
      <w:r>
        <w:rPr>
          <w:rFonts w:ascii="Verdana" w:hAnsi="Verdana" w:cs="Times New Roman"/>
          <w:iCs/>
          <w:sz w:val="20"/>
          <w:szCs w:val="20"/>
        </w:rPr>
        <w:br/>
      </w:r>
    </w:p>
    <w:p w14:paraId="4CD890FA" w14:textId="1F03F6A5" w:rsidR="000604E2" w:rsidRPr="00860DE3" w:rsidRDefault="000604E2" w:rsidP="00860DE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Verdana" w:hAnsi="Verdana" w:cs="Times New Roman"/>
          <w:iCs/>
          <w:sz w:val="20"/>
          <w:szCs w:val="20"/>
        </w:rPr>
      </w:pPr>
      <w:r>
        <w:rPr>
          <w:rFonts w:ascii="Verdana" w:hAnsi="Verdana" w:cs="Times New Roman"/>
          <w:iCs/>
          <w:sz w:val="20"/>
          <w:szCs w:val="20"/>
        </w:rPr>
        <w:t>Business Law: Y</w:t>
      </w:r>
      <w:r w:rsidR="00204B45" w:rsidRPr="000604E2">
        <w:rPr>
          <w:rFonts w:ascii="Verdana" w:hAnsi="Verdana" w:cs="Times New Roman"/>
          <w:iCs/>
          <w:sz w:val="20"/>
          <w:szCs w:val="20"/>
        </w:rPr>
        <w:t xml:space="preserve">ou are counsel for a local yoga studio </w:t>
      </w:r>
      <w:r>
        <w:rPr>
          <w:rFonts w:ascii="Verdana" w:hAnsi="Verdana" w:cs="Times New Roman"/>
          <w:iCs/>
          <w:sz w:val="20"/>
          <w:szCs w:val="20"/>
        </w:rPr>
        <w:t>near campus. Client needs</w:t>
      </w:r>
      <w:r w:rsidR="00204B45" w:rsidRPr="000604E2">
        <w:rPr>
          <w:rFonts w:ascii="Verdana" w:hAnsi="Verdana" w:cs="Times New Roman"/>
          <w:iCs/>
          <w:sz w:val="20"/>
          <w:szCs w:val="20"/>
        </w:rPr>
        <w:t xml:space="preserve"> advice on NIL rules </w:t>
      </w:r>
      <w:r>
        <w:rPr>
          <w:rFonts w:ascii="Verdana" w:hAnsi="Verdana" w:cs="Times New Roman"/>
          <w:iCs/>
          <w:sz w:val="20"/>
          <w:szCs w:val="20"/>
        </w:rPr>
        <w:t xml:space="preserve">for sponsored YouTube posts </w:t>
      </w:r>
      <w:r w:rsidR="00204B45" w:rsidRPr="000604E2">
        <w:rPr>
          <w:rFonts w:ascii="Verdana" w:hAnsi="Verdana" w:cs="Times New Roman"/>
          <w:iCs/>
          <w:sz w:val="20"/>
          <w:szCs w:val="20"/>
        </w:rPr>
        <w:t>to stay out of trouble.</w:t>
      </w:r>
      <w:r>
        <w:rPr>
          <w:rFonts w:ascii="Verdana" w:hAnsi="Verdana" w:cs="Times New Roman"/>
          <w:iCs/>
          <w:sz w:val="20"/>
          <w:szCs w:val="20"/>
        </w:rPr>
        <w:t xml:space="preserve"> Can your client pay an NCAA gymnast $600 (tw</w:t>
      </w:r>
      <w:r w:rsidR="00860DE3">
        <w:rPr>
          <w:rFonts w:ascii="Verdana" w:hAnsi="Verdana" w:cs="Times New Roman"/>
          <w:iCs/>
          <w:sz w:val="20"/>
          <w:szCs w:val="20"/>
        </w:rPr>
        <w:t xml:space="preserve">o payments of $300) and avoid </w:t>
      </w:r>
      <w:r w:rsidR="00892160">
        <w:rPr>
          <w:rFonts w:ascii="Verdana" w:hAnsi="Verdana" w:cs="Times New Roman"/>
          <w:iCs/>
          <w:sz w:val="20"/>
          <w:szCs w:val="20"/>
        </w:rPr>
        <w:t xml:space="preserve">NIL </w:t>
      </w:r>
      <w:r>
        <w:rPr>
          <w:rFonts w:ascii="Verdana" w:hAnsi="Verdana" w:cs="Times New Roman"/>
          <w:iCs/>
          <w:sz w:val="20"/>
          <w:szCs w:val="20"/>
        </w:rPr>
        <w:t>reporting requirements?</w:t>
      </w:r>
      <w:r>
        <w:rPr>
          <w:rFonts w:ascii="Verdana" w:hAnsi="Verdana" w:cs="Times New Roman"/>
          <w:iCs/>
          <w:sz w:val="20"/>
          <w:szCs w:val="20"/>
        </w:rPr>
        <w:br/>
      </w:r>
      <w:r w:rsidR="00204B45" w:rsidRPr="000604E2">
        <w:rPr>
          <w:rFonts w:ascii="Verdana" w:hAnsi="Verdana" w:cs="Times New Roman"/>
          <w:iCs/>
          <w:sz w:val="20"/>
          <w:szCs w:val="20"/>
        </w:rPr>
        <w:t xml:space="preserve"> </w:t>
      </w:r>
    </w:p>
    <w:p w14:paraId="265FCD8A" w14:textId="48E0243D" w:rsidR="00204B45" w:rsidRPr="000604E2" w:rsidRDefault="000604E2" w:rsidP="000604E2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Verdana" w:hAnsi="Verdana" w:cs="Times New Roman"/>
          <w:iCs/>
          <w:sz w:val="20"/>
          <w:szCs w:val="20"/>
        </w:rPr>
      </w:pPr>
      <w:r>
        <w:rPr>
          <w:rFonts w:ascii="Verdana" w:hAnsi="Verdana" w:cs="Times New Roman"/>
          <w:iCs/>
          <w:sz w:val="20"/>
          <w:szCs w:val="20"/>
        </w:rPr>
        <w:t xml:space="preserve">And </w:t>
      </w:r>
      <w:r w:rsidR="00204B45" w:rsidRPr="000604E2">
        <w:rPr>
          <w:rFonts w:ascii="Verdana" w:hAnsi="Verdana" w:cs="Times New Roman"/>
          <w:iCs/>
          <w:sz w:val="20"/>
          <w:szCs w:val="20"/>
        </w:rPr>
        <w:t>here’s a f</w:t>
      </w:r>
      <w:r>
        <w:rPr>
          <w:rFonts w:ascii="Verdana" w:hAnsi="Verdana" w:cs="Times New Roman"/>
          <w:iCs/>
          <w:sz w:val="20"/>
          <w:szCs w:val="20"/>
        </w:rPr>
        <w:t xml:space="preserve">un one – let’s say your son plays college </w:t>
      </w:r>
      <w:r w:rsidR="00204B45" w:rsidRPr="000604E2">
        <w:rPr>
          <w:rFonts w:ascii="Verdana" w:hAnsi="Verdana" w:cs="Times New Roman"/>
          <w:iCs/>
          <w:sz w:val="20"/>
          <w:szCs w:val="20"/>
        </w:rPr>
        <w:t>hoops</w:t>
      </w:r>
      <w:r>
        <w:rPr>
          <w:rFonts w:ascii="Verdana" w:hAnsi="Verdana" w:cs="Times New Roman"/>
          <w:iCs/>
          <w:sz w:val="20"/>
          <w:szCs w:val="20"/>
        </w:rPr>
        <w:t xml:space="preserve">. He is on a group text with three </w:t>
      </w:r>
      <w:r w:rsidR="00263232">
        <w:rPr>
          <w:rFonts w:ascii="Verdana" w:hAnsi="Verdana" w:cs="Times New Roman"/>
          <w:iCs/>
          <w:sz w:val="20"/>
          <w:szCs w:val="20"/>
        </w:rPr>
        <w:t xml:space="preserve">other </w:t>
      </w:r>
      <w:r>
        <w:rPr>
          <w:rFonts w:ascii="Verdana" w:hAnsi="Verdana" w:cs="Times New Roman"/>
          <w:iCs/>
          <w:sz w:val="20"/>
          <w:szCs w:val="20"/>
        </w:rPr>
        <w:t>te</w:t>
      </w:r>
      <w:r w:rsidR="00263232">
        <w:rPr>
          <w:rFonts w:ascii="Verdana" w:hAnsi="Verdana" w:cs="Times New Roman"/>
          <w:iCs/>
          <w:sz w:val="20"/>
          <w:szCs w:val="20"/>
        </w:rPr>
        <w:t xml:space="preserve">ammates. Two of those teammates openly discuss on the group text a </w:t>
      </w:r>
      <w:r w:rsidR="00204B45" w:rsidRPr="000604E2">
        <w:rPr>
          <w:rFonts w:ascii="Verdana" w:hAnsi="Verdana" w:cs="Times New Roman"/>
          <w:iCs/>
          <w:sz w:val="20"/>
          <w:szCs w:val="20"/>
        </w:rPr>
        <w:t xml:space="preserve">“no-show” job they landed on campus. </w:t>
      </w:r>
      <w:r w:rsidR="00263232">
        <w:rPr>
          <w:rFonts w:ascii="Verdana" w:hAnsi="Verdana" w:cs="Times New Roman"/>
          <w:iCs/>
          <w:sz w:val="20"/>
          <w:szCs w:val="20"/>
        </w:rPr>
        <w:t>Those two teammates, i</w:t>
      </w:r>
      <w:r w:rsidR="00204B45" w:rsidRPr="000604E2">
        <w:rPr>
          <w:rFonts w:ascii="Verdana" w:hAnsi="Verdana" w:cs="Times New Roman"/>
          <w:iCs/>
          <w:sz w:val="20"/>
          <w:szCs w:val="20"/>
        </w:rPr>
        <w:t>nstead of working</w:t>
      </w:r>
      <w:r w:rsidR="00263232">
        <w:rPr>
          <w:rFonts w:ascii="Verdana" w:hAnsi="Verdana" w:cs="Times New Roman"/>
          <w:iCs/>
          <w:sz w:val="20"/>
          <w:szCs w:val="20"/>
        </w:rPr>
        <w:t xml:space="preserve">, </w:t>
      </w:r>
      <w:r w:rsidR="00204B45" w:rsidRPr="000604E2">
        <w:rPr>
          <w:rFonts w:ascii="Verdana" w:hAnsi="Verdana" w:cs="Times New Roman"/>
          <w:iCs/>
          <w:sz w:val="20"/>
          <w:szCs w:val="20"/>
        </w:rPr>
        <w:t xml:space="preserve">go to the gym while getting paid for the no-show job. </w:t>
      </w:r>
      <w:r w:rsidR="00090155">
        <w:rPr>
          <w:rFonts w:ascii="Verdana" w:hAnsi="Verdana" w:cs="Times New Roman"/>
          <w:iCs/>
          <w:sz w:val="20"/>
          <w:szCs w:val="20"/>
        </w:rPr>
        <w:t>Your son is not involved in the wage theft or receipt of non-compliant “extra benefits”….but n</w:t>
      </w:r>
      <w:r w:rsidR="00204B45" w:rsidRPr="000604E2">
        <w:rPr>
          <w:rFonts w:ascii="Verdana" w:hAnsi="Verdana" w:cs="Times New Roman"/>
          <w:iCs/>
          <w:sz w:val="20"/>
          <w:szCs w:val="20"/>
        </w:rPr>
        <w:t xml:space="preserve">ow what?  </w:t>
      </w:r>
    </w:p>
    <w:p w14:paraId="6CDDFF8D" w14:textId="194D8772" w:rsidR="00DB550F" w:rsidRPr="006474E0" w:rsidRDefault="00204B45" w:rsidP="006474E0">
      <w:pPr>
        <w:spacing w:before="100" w:beforeAutospacing="1" w:after="100" w:afterAutospacing="1"/>
        <w:rPr>
          <w:rFonts w:ascii="Verdana" w:hAnsi="Verdana" w:cs="Times New Roman"/>
          <w:sz w:val="20"/>
          <w:szCs w:val="20"/>
        </w:rPr>
      </w:pPr>
      <w:r w:rsidRPr="00204B45">
        <w:rPr>
          <w:rFonts w:ascii="Verdana" w:hAnsi="Verdana" w:cs="Times New Roman"/>
          <w:iCs/>
          <w:sz w:val="20"/>
          <w:szCs w:val="20"/>
        </w:rPr>
        <w:t>And…</w:t>
      </w:r>
      <w:r w:rsidRPr="00204B45">
        <w:rPr>
          <w:rFonts w:ascii="Verdana" w:hAnsi="Verdana" w:cs="Times New Roman"/>
          <w:i/>
          <w:iCs/>
          <w:sz w:val="20"/>
          <w:szCs w:val="20"/>
        </w:rPr>
        <w:t>Welcome to the NFL, Rook!</w:t>
      </w:r>
      <w:r w:rsidRPr="00204B45">
        <w:rPr>
          <w:rFonts w:ascii="Verdana" w:hAnsi="Verdana" w:cs="Times New Roman"/>
          <w:sz w:val="20"/>
          <w:szCs w:val="20"/>
        </w:rPr>
        <w:t xml:space="preserve"> </w:t>
      </w:r>
    </w:p>
    <w:p w14:paraId="1BA1ACD3" w14:textId="3E9C48FF" w:rsidR="00DB550F" w:rsidRPr="002354F6" w:rsidRDefault="000249F9" w:rsidP="00DB550F">
      <w:pPr>
        <w:pStyle w:val="Heading1"/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Course Contents:</w:t>
      </w:r>
    </w:p>
    <w:p w14:paraId="25BF7FF3" w14:textId="0A2F9C41" w:rsidR="000249F9" w:rsidRPr="002354F6" w:rsidRDefault="000249F9" w:rsidP="000249F9">
      <w:pPr>
        <w:pStyle w:val="Heading1"/>
        <w:numPr>
          <w:ilvl w:val="0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Introduction</w:t>
      </w:r>
      <w:r w:rsidR="00830589">
        <w:rPr>
          <w:rFonts w:ascii="Verdana" w:hAnsi="Verdana" w:cstheme="minorBidi"/>
          <w:bCs w:val="0"/>
          <w:kern w:val="0"/>
          <w:sz w:val="20"/>
          <w:szCs w:val="20"/>
        </w:rPr>
        <w:t xml:space="preserve"> (0-15</w:t>
      </w:r>
      <w:r w:rsidR="002354F6">
        <w:rPr>
          <w:rFonts w:ascii="Verdana" w:hAnsi="Verdana" w:cstheme="minorBidi"/>
          <w:bCs w:val="0"/>
          <w:kern w:val="0"/>
          <w:sz w:val="20"/>
          <w:szCs w:val="20"/>
        </w:rPr>
        <w:t xml:space="preserve"> minutes)</w:t>
      </w:r>
    </w:p>
    <w:p w14:paraId="6A06D1CA" w14:textId="25124D20" w:rsidR="006F5B89" w:rsidRPr="002354F6" w:rsidRDefault="006F5B89" w:rsidP="006F5B8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“Day in the Life”</w:t>
      </w:r>
    </w:p>
    <w:p w14:paraId="4A25787A" w14:textId="7BB11CBD" w:rsidR="006F5B89" w:rsidRPr="002354F6" w:rsidRDefault="006F5B89" w:rsidP="006F5B8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High-Profile Client Management</w:t>
      </w:r>
    </w:p>
    <w:p w14:paraId="1A8BAE79" w14:textId="536AABEB" w:rsidR="006F5B89" w:rsidRPr="002354F6" w:rsidRDefault="002354F6" w:rsidP="006F5B89">
      <w:pPr>
        <w:pStyle w:val="Heading1"/>
        <w:numPr>
          <w:ilvl w:val="0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>
        <w:rPr>
          <w:rFonts w:ascii="Verdana" w:hAnsi="Verdana" w:cstheme="minorBidi"/>
          <w:bCs w:val="0"/>
          <w:kern w:val="0"/>
          <w:sz w:val="20"/>
          <w:szCs w:val="20"/>
        </w:rPr>
        <w:t>Client M</w:t>
      </w:r>
      <w:r w:rsidR="00830589">
        <w:rPr>
          <w:rFonts w:ascii="Verdana" w:hAnsi="Verdana" w:cstheme="minorBidi"/>
          <w:bCs w:val="0"/>
          <w:kern w:val="0"/>
          <w:sz w:val="20"/>
          <w:szCs w:val="20"/>
        </w:rPr>
        <w:t>anagement &amp; Cognitive Bias (15-25</w:t>
      </w:r>
      <w:r>
        <w:rPr>
          <w:rFonts w:ascii="Verdana" w:hAnsi="Verdana" w:cstheme="minorBidi"/>
          <w:bCs w:val="0"/>
          <w:kern w:val="0"/>
          <w:sz w:val="20"/>
          <w:szCs w:val="20"/>
        </w:rPr>
        <w:t xml:space="preserve"> minutes)</w:t>
      </w:r>
    </w:p>
    <w:p w14:paraId="54A8751F" w14:textId="4E410D72" w:rsidR="006F5B89" w:rsidRPr="002354F6" w:rsidRDefault="006F5B89" w:rsidP="006F5B8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Confirmation Bias</w:t>
      </w:r>
    </w:p>
    <w:p w14:paraId="2BED6B7B" w14:textId="146C9123" w:rsidR="006F5B89" w:rsidRPr="002354F6" w:rsidRDefault="006F5B89" w:rsidP="006F5B8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Self-Serving Bias</w:t>
      </w:r>
    </w:p>
    <w:p w14:paraId="30ADBE5C" w14:textId="7B87B8AF" w:rsidR="006F5B89" w:rsidRPr="002354F6" w:rsidRDefault="006F5B89" w:rsidP="006F5B8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Bubble Bias</w:t>
      </w:r>
    </w:p>
    <w:p w14:paraId="2408AAA8" w14:textId="20C5009F" w:rsidR="006F5B89" w:rsidRPr="002354F6" w:rsidRDefault="006F5B89" w:rsidP="006F5B8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Cognitive Bias Strategies</w:t>
      </w:r>
    </w:p>
    <w:p w14:paraId="7FBF6549" w14:textId="74DEF8F4" w:rsidR="000249F9" w:rsidRPr="002354F6" w:rsidRDefault="000249F9" w:rsidP="000249F9">
      <w:pPr>
        <w:pStyle w:val="Heading1"/>
        <w:numPr>
          <w:ilvl w:val="0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NFL Agency Overview</w:t>
      </w:r>
      <w:r w:rsidR="00830589">
        <w:rPr>
          <w:rFonts w:ascii="Verdana" w:hAnsi="Verdana" w:cstheme="minorBidi"/>
          <w:bCs w:val="0"/>
          <w:kern w:val="0"/>
          <w:sz w:val="20"/>
          <w:szCs w:val="20"/>
        </w:rPr>
        <w:t xml:space="preserve"> (25-50</w:t>
      </w:r>
      <w:r w:rsidR="002354F6">
        <w:rPr>
          <w:rFonts w:ascii="Verdana" w:hAnsi="Verdana" w:cstheme="minorBidi"/>
          <w:bCs w:val="0"/>
          <w:kern w:val="0"/>
          <w:sz w:val="20"/>
          <w:szCs w:val="20"/>
        </w:rPr>
        <w:t xml:space="preserve"> minutes)</w:t>
      </w:r>
    </w:p>
    <w:p w14:paraId="29DE7F98" w14:textId="2386C5B4" w:rsidR="00F70183" w:rsidRPr="002354F6" w:rsidRDefault="00F70183" w:rsidP="00F70183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Agency Regulations</w:t>
      </w:r>
    </w:p>
    <w:p w14:paraId="57D1B7D8" w14:textId="4071A4FF" w:rsidR="00F70183" w:rsidRPr="002354F6" w:rsidRDefault="00F70183" w:rsidP="00F70183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Agent Investigations</w:t>
      </w:r>
    </w:p>
    <w:p w14:paraId="045B5FAA" w14:textId="62D392DE" w:rsidR="00F70183" w:rsidRPr="002354F6" w:rsidRDefault="00F70183" w:rsidP="00F70183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NFLPA Turmoil/FBI</w:t>
      </w:r>
    </w:p>
    <w:p w14:paraId="78745965" w14:textId="407AAF6C" w:rsidR="000249F9" w:rsidRPr="002354F6" w:rsidRDefault="000249F9" w:rsidP="000249F9">
      <w:pPr>
        <w:pStyle w:val="Heading1"/>
        <w:numPr>
          <w:ilvl w:val="0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NCAA Updates</w:t>
      </w:r>
      <w:r w:rsidR="00830589">
        <w:rPr>
          <w:rFonts w:ascii="Verdana" w:hAnsi="Verdana" w:cstheme="minorBidi"/>
          <w:bCs w:val="0"/>
          <w:kern w:val="0"/>
          <w:sz w:val="20"/>
          <w:szCs w:val="20"/>
        </w:rPr>
        <w:t xml:space="preserve"> (50-75</w:t>
      </w:r>
      <w:r w:rsidR="002354F6">
        <w:rPr>
          <w:rFonts w:ascii="Verdana" w:hAnsi="Verdana" w:cstheme="minorBidi"/>
          <w:bCs w:val="0"/>
          <w:kern w:val="0"/>
          <w:sz w:val="20"/>
          <w:szCs w:val="20"/>
        </w:rPr>
        <w:t xml:space="preserve"> minutes)</w:t>
      </w:r>
    </w:p>
    <w:p w14:paraId="248DD736" w14:textId="603A05F4" w:rsidR="000249F9" w:rsidRPr="002354F6" w:rsidRDefault="000249F9" w:rsidP="000249F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Investigations</w:t>
      </w:r>
    </w:p>
    <w:p w14:paraId="7097A925" w14:textId="0540EA34" w:rsidR="000249F9" w:rsidRPr="002354F6" w:rsidRDefault="000249F9" w:rsidP="000249F9">
      <w:pPr>
        <w:pStyle w:val="Heading1"/>
        <w:numPr>
          <w:ilvl w:val="2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Sports Wagering</w:t>
      </w:r>
    </w:p>
    <w:p w14:paraId="70860350" w14:textId="2D033F14" w:rsidR="000249F9" w:rsidRPr="002354F6" w:rsidRDefault="000249F9" w:rsidP="000249F9">
      <w:pPr>
        <w:pStyle w:val="Heading1"/>
        <w:numPr>
          <w:ilvl w:val="2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Extra Benefits</w:t>
      </w:r>
    </w:p>
    <w:p w14:paraId="266586D0" w14:textId="2AB8AA4E" w:rsidR="000249F9" w:rsidRPr="002354F6" w:rsidRDefault="000249F9" w:rsidP="000249F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Transgender Policy Changes</w:t>
      </w:r>
      <w:r w:rsidR="002D0865">
        <w:rPr>
          <w:rFonts w:ascii="Verdana" w:hAnsi="Verdana" w:cstheme="minorBidi"/>
          <w:bCs w:val="0"/>
          <w:kern w:val="0"/>
          <w:sz w:val="20"/>
          <w:szCs w:val="20"/>
        </w:rPr>
        <w:t>, 2/6/25</w:t>
      </w:r>
    </w:p>
    <w:p w14:paraId="1FF19CB3" w14:textId="096A2BF6" w:rsidR="000249F9" w:rsidRPr="002354F6" w:rsidRDefault="000249F9" w:rsidP="000249F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House vs. NCAA (Revenue Share</w:t>
      </w:r>
      <w:r w:rsidR="00DC42C8">
        <w:rPr>
          <w:rFonts w:ascii="Verdana" w:hAnsi="Verdana" w:cstheme="minorBidi"/>
          <w:bCs w:val="0"/>
          <w:kern w:val="0"/>
          <w:sz w:val="20"/>
          <w:szCs w:val="20"/>
        </w:rPr>
        <w:t>; Rosters</w:t>
      </w:r>
      <w:r w:rsidR="002D0865">
        <w:rPr>
          <w:rFonts w:ascii="Verdana" w:hAnsi="Verdana" w:cstheme="minorBidi"/>
          <w:bCs w:val="0"/>
          <w:kern w:val="0"/>
          <w:sz w:val="20"/>
          <w:szCs w:val="20"/>
        </w:rPr>
        <w:t>; NIL Reporting</w:t>
      </w: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)</w:t>
      </w:r>
    </w:p>
    <w:p w14:paraId="338F1EE0" w14:textId="7C19895E" w:rsidR="000249F9" w:rsidRPr="002354F6" w:rsidRDefault="000249F9" w:rsidP="000249F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Uniform Athlete Agency Act (</w:t>
      </w:r>
      <w:r w:rsidR="00CE59AE">
        <w:rPr>
          <w:rFonts w:ascii="Verdana" w:hAnsi="Verdana" w:cstheme="minorBidi"/>
          <w:bCs w:val="0"/>
          <w:kern w:val="0"/>
          <w:sz w:val="20"/>
          <w:szCs w:val="20"/>
        </w:rPr>
        <w:t xml:space="preserve">WA </w:t>
      </w: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UAAA)</w:t>
      </w:r>
    </w:p>
    <w:p w14:paraId="7E2CA46B" w14:textId="07B1FF80" w:rsidR="000249F9" w:rsidRPr="002354F6" w:rsidRDefault="000249F9" w:rsidP="000249F9">
      <w:pPr>
        <w:pStyle w:val="Heading1"/>
        <w:numPr>
          <w:ilvl w:val="0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WIAA (High School) Updates</w:t>
      </w:r>
      <w:r w:rsidR="00830589">
        <w:rPr>
          <w:rFonts w:ascii="Verdana" w:hAnsi="Verdana" w:cstheme="minorBidi"/>
          <w:bCs w:val="0"/>
          <w:kern w:val="0"/>
          <w:sz w:val="20"/>
          <w:szCs w:val="20"/>
        </w:rPr>
        <w:t xml:space="preserve"> (75-90</w:t>
      </w:r>
      <w:bookmarkStart w:id="0" w:name="_GoBack"/>
      <w:bookmarkEnd w:id="0"/>
      <w:r w:rsidR="002354F6">
        <w:rPr>
          <w:rFonts w:ascii="Verdana" w:hAnsi="Verdana" w:cstheme="minorBidi"/>
          <w:bCs w:val="0"/>
          <w:kern w:val="0"/>
          <w:sz w:val="20"/>
          <w:szCs w:val="20"/>
        </w:rPr>
        <w:t xml:space="preserve"> minutes)</w:t>
      </w:r>
    </w:p>
    <w:p w14:paraId="55D77EB5" w14:textId="76295521" w:rsidR="000249F9" w:rsidRPr="002354F6" w:rsidRDefault="000249F9" w:rsidP="000249F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Transgender Policy</w:t>
      </w:r>
      <w:r w:rsidR="00C75D63">
        <w:rPr>
          <w:rFonts w:ascii="Verdana" w:hAnsi="Verdana" w:cstheme="minorBidi"/>
          <w:bCs w:val="0"/>
          <w:kern w:val="0"/>
          <w:sz w:val="20"/>
          <w:szCs w:val="20"/>
        </w:rPr>
        <w:t xml:space="preserve"> (vs NCAA)</w:t>
      </w:r>
    </w:p>
    <w:p w14:paraId="4724CE81" w14:textId="492523A1" w:rsidR="000249F9" w:rsidRPr="002354F6" w:rsidRDefault="000249F9" w:rsidP="000249F9">
      <w:pPr>
        <w:pStyle w:val="Heading1"/>
        <w:numPr>
          <w:ilvl w:val="1"/>
          <w:numId w:val="2"/>
        </w:numPr>
        <w:shd w:val="clear" w:color="auto" w:fill="FFFFFF"/>
        <w:spacing w:before="0" w:beforeAutospacing="0" w:after="225" w:afterAutospacing="0" w:line="315" w:lineRule="atLeast"/>
        <w:rPr>
          <w:rFonts w:ascii="Verdana" w:hAnsi="Verdana" w:cstheme="minorBidi"/>
          <w:bCs w:val="0"/>
          <w:kern w:val="0"/>
          <w:sz w:val="20"/>
          <w:szCs w:val="20"/>
        </w:rPr>
      </w:pP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 xml:space="preserve">NIL &amp; </w:t>
      </w:r>
      <w:r w:rsidR="002D0865">
        <w:rPr>
          <w:rFonts w:ascii="Verdana" w:hAnsi="Verdana" w:cstheme="minorBidi"/>
          <w:bCs w:val="0"/>
          <w:kern w:val="0"/>
          <w:sz w:val="20"/>
          <w:szCs w:val="20"/>
        </w:rPr>
        <w:t xml:space="preserve">Amateur </w:t>
      </w:r>
      <w:r w:rsidRPr="002354F6">
        <w:rPr>
          <w:rFonts w:ascii="Verdana" w:hAnsi="Verdana" w:cstheme="minorBidi"/>
          <w:bCs w:val="0"/>
          <w:kern w:val="0"/>
          <w:sz w:val="20"/>
          <w:szCs w:val="20"/>
        </w:rPr>
        <w:t>Eligibility</w:t>
      </w:r>
    </w:p>
    <w:p w14:paraId="6487C318" w14:textId="77777777" w:rsidR="00DE4A87" w:rsidRDefault="00DE4A87" w:rsidP="00A95B2B">
      <w:pPr>
        <w:rPr>
          <w:rFonts w:ascii="Verdana" w:hAnsi="Verdana"/>
        </w:rPr>
      </w:pPr>
    </w:p>
    <w:p w14:paraId="5780ED47" w14:textId="77777777" w:rsidR="00A95B2B" w:rsidRPr="007D1BD9" w:rsidRDefault="00A95B2B" w:rsidP="00A95B2B">
      <w:pPr>
        <w:rPr>
          <w:rFonts w:ascii="Verdana" w:hAnsi="Verdana"/>
          <w:b/>
        </w:rPr>
      </w:pPr>
      <w:r w:rsidRPr="007D1BD9">
        <w:rPr>
          <w:rFonts w:ascii="Verdana" w:hAnsi="Verdana"/>
          <w:b/>
        </w:rPr>
        <w:t>Speaker Background:</w:t>
      </w:r>
    </w:p>
    <w:p w14:paraId="081BA313" w14:textId="77777777" w:rsidR="00A95B2B" w:rsidRPr="007D1BD9" w:rsidRDefault="00A95B2B" w:rsidP="00A95B2B">
      <w:pPr>
        <w:rPr>
          <w:rFonts w:ascii="Verdana" w:hAnsi="Verdana"/>
        </w:rPr>
      </w:pPr>
    </w:p>
    <w:p w14:paraId="274BC10F" w14:textId="0A3C3616" w:rsidR="00A95B2B" w:rsidRPr="007D1BD9" w:rsidRDefault="00A95B2B" w:rsidP="00A95B2B">
      <w:pPr>
        <w:rPr>
          <w:rFonts w:ascii="Verdana" w:hAnsi="Verdana"/>
          <w:sz w:val="20"/>
          <w:szCs w:val="20"/>
        </w:rPr>
      </w:pPr>
      <w:r w:rsidRPr="007D1BD9">
        <w:rPr>
          <w:rFonts w:ascii="Verdana" w:hAnsi="Verdana"/>
          <w:sz w:val="20"/>
          <w:szCs w:val="20"/>
        </w:rPr>
        <w:t xml:space="preserve">Brian Brunkow is a </w:t>
      </w:r>
      <w:r w:rsidR="006F5B89">
        <w:rPr>
          <w:rFonts w:ascii="Verdana" w:hAnsi="Verdana"/>
          <w:sz w:val="20"/>
          <w:szCs w:val="20"/>
        </w:rPr>
        <w:t xml:space="preserve">Washington and California-licensed </w:t>
      </w:r>
      <w:r w:rsidRPr="007D1BD9">
        <w:rPr>
          <w:rFonts w:ascii="Verdana" w:hAnsi="Verdana"/>
          <w:sz w:val="20"/>
          <w:szCs w:val="20"/>
        </w:rPr>
        <w:t xml:space="preserve">attorney with a background in negotiations and dispute resolution. Outside of work, Brian </w:t>
      </w:r>
      <w:r w:rsidR="00DB550F">
        <w:rPr>
          <w:rFonts w:ascii="Verdana" w:hAnsi="Verdana"/>
          <w:sz w:val="20"/>
          <w:szCs w:val="20"/>
        </w:rPr>
        <w:t xml:space="preserve">has coached youth football from rookies to high school varsity and </w:t>
      </w:r>
      <w:r w:rsidRPr="007D1BD9">
        <w:rPr>
          <w:rFonts w:ascii="Verdana" w:hAnsi="Verdana"/>
          <w:sz w:val="20"/>
          <w:szCs w:val="20"/>
        </w:rPr>
        <w:t xml:space="preserve">speaks at west coast high school coaching conferences on </w:t>
      </w:r>
      <w:r w:rsidR="006F5B89">
        <w:rPr>
          <w:rFonts w:ascii="Verdana" w:hAnsi="Verdana"/>
          <w:sz w:val="20"/>
          <w:szCs w:val="20"/>
        </w:rPr>
        <w:t>recruiting</w:t>
      </w:r>
      <w:r w:rsidR="002354F6">
        <w:rPr>
          <w:rFonts w:ascii="Verdana" w:hAnsi="Verdana"/>
          <w:sz w:val="20"/>
          <w:szCs w:val="20"/>
        </w:rPr>
        <w:t xml:space="preserve"> best practices</w:t>
      </w:r>
      <w:r w:rsidR="006F5B89">
        <w:rPr>
          <w:rFonts w:ascii="Verdana" w:hAnsi="Verdana"/>
          <w:sz w:val="20"/>
          <w:szCs w:val="20"/>
        </w:rPr>
        <w:t xml:space="preserve">, </w:t>
      </w:r>
      <w:r w:rsidR="00FD1E6C">
        <w:rPr>
          <w:rFonts w:ascii="Verdana" w:hAnsi="Verdana"/>
          <w:sz w:val="20"/>
          <w:szCs w:val="20"/>
        </w:rPr>
        <w:t xml:space="preserve">parent-coach </w:t>
      </w:r>
      <w:r w:rsidRPr="007D1BD9">
        <w:rPr>
          <w:rFonts w:ascii="Verdana" w:hAnsi="Verdana"/>
          <w:sz w:val="20"/>
          <w:szCs w:val="20"/>
        </w:rPr>
        <w:t xml:space="preserve">communication </w:t>
      </w:r>
      <w:r>
        <w:rPr>
          <w:rFonts w:ascii="Verdana" w:hAnsi="Verdana"/>
          <w:sz w:val="20"/>
          <w:szCs w:val="20"/>
        </w:rPr>
        <w:t xml:space="preserve">and de-escalation </w:t>
      </w:r>
      <w:r w:rsidRPr="007D1BD9">
        <w:rPr>
          <w:rFonts w:ascii="Verdana" w:hAnsi="Verdana"/>
          <w:sz w:val="20"/>
          <w:szCs w:val="20"/>
        </w:rPr>
        <w:t xml:space="preserve">strategies. </w:t>
      </w:r>
    </w:p>
    <w:p w14:paraId="203A15EC" w14:textId="77777777" w:rsidR="00A95B2B" w:rsidRPr="007D1BD9" w:rsidRDefault="00A95B2B" w:rsidP="00A95B2B">
      <w:pPr>
        <w:rPr>
          <w:rFonts w:ascii="Verdana" w:hAnsi="Verdana"/>
        </w:rPr>
      </w:pPr>
    </w:p>
    <w:p w14:paraId="6F67BE6C" w14:textId="77777777" w:rsidR="00A95B2B" w:rsidRPr="007D1BD9" w:rsidRDefault="00A95B2B" w:rsidP="00A95B2B">
      <w:pPr>
        <w:rPr>
          <w:rFonts w:ascii="Verdana" w:hAnsi="Verdana"/>
          <w:b/>
        </w:rPr>
      </w:pPr>
      <w:r w:rsidRPr="007D1BD9">
        <w:rPr>
          <w:rFonts w:ascii="Verdana" w:hAnsi="Verdana"/>
          <w:b/>
        </w:rPr>
        <w:t>Education &amp; Training:</w:t>
      </w:r>
    </w:p>
    <w:p w14:paraId="7A011E35" w14:textId="77777777" w:rsidR="00A95B2B" w:rsidRPr="007D1BD9" w:rsidRDefault="00A95B2B" w:rsidP="00A95B2B">
      <w:pPr>
        <w:rPr>
          <w:rFonts w:ascii="Verdana" w:hAnsi="Verdana"/>
        </w:rPr>
      </w:pPr>
    </w:p>
    <w:p w14:paraId="17F0C387" w14:textId="77777777" w:rsidR="00A95B2B" w:rsidRPr="007D1BD9" w:rsidRDefault="00A95B2B" w:rsidP="00A95B2B">
      <w:pPr>
        <w:rPr>
          <w:rFonts w:ascii="Verdana" w:hAnsi="Verdana"/>
          <w:sz w:val="20"/>
          <w:szCs w:val="20"/>
        </w:rPr>
      </w:pPr>
      <w:r w:rsidRPr="007D1BD9">
        <w:rPr>
          <w:rFonts w:ascii="Verdana" w:hAnsi="Verdana"/>
          <w:sz w:val="20"/>
          <w:szCs w:val="20"/>
        </w:rPr>
        <w:t xml:space="preserve">J.D., </w:t>
      </w:r>
      <w:r w:rsidRPr="00E56491">
        <w:rPr>
          <w:rFonts w:ascii="Verdana" w:hAnsi="Verdana"/>
          <w:i/>
          <w:sz w:val="20"/>
          <w:szCs w:val="20"/>
        </w:rPr>
        <w:t>with Honors</w:t>
      </w:r>
      <w:r w:rsidRPr="007D1BD9">
        <w:rPr>
          <w:rFonts w:ascii="Verdana" w:hAnsi="Verdana"/>
          <w:sz w:val="20"/>
          <w:szCs w:val="20"/>
        </w:rPr>
        <w:t>, Seattle University School of Law, ‘00</w:t>
      </w:r>
      <w:r w:rsidRPr="007D1BD9">
        <w:rPr>
          <w:rFonts w:ascii="Verdana" w:hAnsi="Verdana"/>
          <w:sz w:val="20"/>
          <w:szCs w:val="20"/>
        </w:rPr>
        <w:br/>
        <w:t>Bar Member: WA ’01 &amp; CA ‘06</w:t>
      </w:r>
    </w:p>
    <w:p w14:paraId="0A89D7A8" w14:textId="77777777" w:rsidR="00A95B2B" w:rsidRPr="007D1BD9" w:rsidRDefault="00A95B2B" w:rsidP="00A95B2B">
      <w:pPr>
        <w:rPr>
          <w:rFonts w:ascii="Verdana" w:hAnsi="Verdana"/>
          <w:sz w:val="20"/>
          <w:szCs w:val="20"/>
        </w:rPr>
      </w:pPr>
    </w:p>
    <w:p w14:paraId="6522F1B0" w14:textId="45410652" w:rsidR="00A95B2B" w:rsidRPr="007D1BD9" w:rsidRDefault="00A95B2B" w:rsidP="00A95B2B">
      <w:pPr>
        <w:rPr>
          <w:rFonts w:ascii="Verdana" w:hAnsi="Verdana"/>
          <w:sz w:val="20"/>
          <w:szCs w:val="20"/>
        </w:rPr>
      </w:pPr>
      <w:r w:rsidRPr="007D1BD9">
        <w:rPr>
          <w:rFonts w:ascii="Verdana" w:hAnsi="Verdana"/>
          <w:sz w:val="20"/>
          <w:szCs w:val="20"/>
        </w:rPr>
        <w:t>Mediation Conflict Resolution Advocacy (40-Hour Program)</w:t>
      </w:r>
      <w:r w:rsidRPr="007D1BD9">
        <w:rPr>
          <w:rFonts w:ascii="Verdana" w:hAnsi="Verdana"/>
          <w:sz w:val="20"/>
          <w:szCs w:val="20"/>
        </w:rPr>
        <w:br/>
        <w:t xml:space="preserve">Seattle </w:t>
      </w:r>
      <w:r w:rsidR="00DC34B8">
        <w:rPr>
          <w:rFonts w:ascii="Verdana" w:hAnsi="Verdana"/>
          <w:sz w:val="20"/>
          <w:szCs w:val="20"/>
        </w:rPr>
        <w:t xml:space="preserve">University </w:t>
      </w:r>
      <w:r w:rsidRPr="007D1BD9">
        <w:rPr>
          <w:rFonts w:ascii="Verdana" w:hAnsi="Verdana"/>
          <w:sz w:val="20"/>
          <w:szCs w:val="20"/>
        </w:rPr>
        <w:t>School of Law</w:t>
      </w:r>
    </w:p>
    <w:p w14:paraId="089EECD8" w14:textId="77777777" w:rsidR="00A95B2B" w:rsidRPr="007D1BD9" w:rsidRDefault="00A95B2B" w:rsidP="00A95B2B">
      <w:pPr>
        <w:rPr>
          <w:rFonts w:ascii="Verdana" w:hAnsi="Verdana"/>
          <w:sz w:val="20"/>
          <w:szCs w:val="20"/>
        </w:rPr>
      </w:pPr>
    </w:p>
    <w:p w14:paraId="53F0D044" w14:textId="77777777" w:rsidR="00A95B2B" w:rsidRPr="007D1BD9" w:rsidRDefault="00A95B2B" w:rsidP="00A95B2B">
      <w:pPr>
        <w:rPr>
          <w:rFonts w:ascii="Verdana" w:hAnsi="Verdana"/>
          <w:sz w:val="20"/>
          <w:szCs w:val="20"/>
        </w:rPr>
      </w:pPr>
      <w:r w:rsidRPr="007D1BD9">
        <w:rPr>
          <w:rFonts w:ascii="Verdana" w:hAnsi="Verdana"/>
          <w:sz w:val="20"/>
          <w:szCs w:val="20"/>
        </w:rPr>
        <w:t>Collaborative Team-Based Negotiations (15-Hour Program)</w:t>
      </w:r>
      <w:r w:rsidRPr="007D1BD9">
        <w:rPr>
          <w:rFonts w:ascii="Verdana" w:hAnsi="Verdana"/>
          <w:sz w:val="20"/>
          <w:szCs w:val="20"/>
        </w:rPr>
        <w:br/>
        <w:t>Seattle Collaborative Law Group</w:t>
      </w:r>
    </w:p>
    <w:p w14:paraId="5872AA93" w14:textId="77777777" w:rsidR="00A95B2B" w:rsidRPr="007D1BD9" w:rsidRDefault="00A95B2B" w:rsidP="00A95B2B">
      <w:pPr>
        <w:rPr>
          <w:rFonts w:ascii="Verdana" w:hAnsi="Verdana"/>
        </w:rPr>
      </w:pPr>
    </w:p>
    <w:p w14:paraId="4206BC7E" w14:textId="58EBD619" w:rsidR="00A95B2B" w:rsidRPr="007D587D" w:rsidRDefault="00A95B2B" w:rsidP="00A95B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 Bono Clinic Lawyer, Eastside Legal Assistance Program (Parenting Plans</w:t>
      </w:r>
      <w:r w:rsidR="00857AA6">
        <w:rPr>
          <w:rFonts w:ascii="Verdana" w:hAnsi="Verdana"/>
          <w:sz w:val="20"/>
          <w:szCs w:val="20"/>
        </w:rPr>
        <w:t xml:space="preserve"> – Decision Making &amp; Residential Schedules</w:t>
      </w:r>
      <w:r>
        <w:rPr>
          <w:rFonts w:ascii="Verdana" w:hAnsi="Verdana"/>
          <w:sz w:val="20"/>
          <w:szCs w:val="20"/>
        </w:rPr>
        <w:t>; Domestic Violence)</w:t>
      </w:r>
    </w:p>
    <w:p w14:paraId="177A079E" w14:textId="77777777" w:rsidR="00A95B2B" w:rsidRDefault="00A95B2B" w:rsidP="00A95B2B">
      <w:pPr>
        <w:rPr>
          <w:rFonts w:ascii="Verdana" w:hAnsi="Verdana"/>
          <w:b/>
        </w:rPr>
      </w:pPr>
    </w:p>
    <w:p w14:paraId="3F82E3B5" w14:textId="77777777" w:rsidR="00A95B2B" w:rsidRPr="007D1BD9" w:rsidRDefault="00A95B2B" w:rsidP="00A95B2B">
      <w:pPr>
        <w:rPr>
          <w:rFonts w:ascii="Verdana" w:hAnsi="Verdana"/>
          <w:b/>
        </w:rPr>
      </w:pPr>
      <w:r w:rsidRPr="007D1BD9">
        <w:rPr>
          <w:rFonts w:ascii="Verdana" w:hAnsi="Verdana"/>
          <w:b/>
        </w:rPr>
        <w:t>Publications:</w:t>
      </w:r>
    </w:p>
    <w:p w14:paraId="1B667025" w14:textId="77777777" w:rsidR="00A95B2B" w:rsidRPr="007D1BD9" w:rsidRDefault="00A95B2B" w:rsidP="00A95B2B">
      <w:pPr>
        <w:rPr>
          <w:rFonts w:ascii="Verdana" w:hAnsi="Verdana"/>
        </w:rPr>
      </w:pPr>
    </w:p>
    <w:p w14:paraId="43E909AB" w14:textId="77777777" w:rsidR="00A95B2B" w:rsidRPr="007D1BD9" w:rsidRDefault="00A95B2B" w:rsidP="00A95B2B">
      <w:pPr>
        <w:rPr>
          <w:rFonts w:ascii="Verdana" w:hAnsi="Verdana"/>
          <w:sz w:val="20"/>
          <w:szCs w:val="20"/>
        </w:rPr>
      </w:pPr>
      <w:r w:rsidRPr="007D1BD9">
        <w:rPr>
          <w:rFonts w:ascii="Verdana" w:hAnsi="Verdana"/>
          <w:i/>
          <w:sz w:val="20"/>
          <w:szCs w:val="20"/>
        </w:rPr>
        <w:t>Athlete To Entrepreneur</w:t>
      </w:r>
      <w:r w:rsidRPr="007D1BD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reached </w:t>
      </w:r>
      <w:r w:rsidRPr="007D1BD9">
        <w:rPr>
          <w:rFonts w:ascii="Verdana" w:hAnsi="Verdana"/>
          <w:sz w:val="20"/>
          <w:szCs w:val="20"/>
        </w:rPr>
        <w:t>#16 (Sports Law) @ Amazon/Kindle</w:t>
      </w:r>
    </w:p>
    <w:p w14:paraId="48C05987" w14:textId="77777777" w:rsidR="00045B10" w:rsidRDefault="00045B10" w:rsidP="00A95B2B">
      <w:pPr>
        <w:rPr>
          <w:rFonts w:ascii="Verdana" w:hAnsi="Verdana"/>
          <w:sz w:val="20"/>
          <w:szCs w:val="20"/>
        </w:rPr>
      </w:pPr>
    </w:p>
    <w:p w14:paraId="163776EC" w14:textId="68D9FE45" w:rsidR="00045B10" w:rsidRDefault="00045B10" w:rsidP="00A95B2B">
      <w:pPr>
        <w:rPr>
          <w:rFonts w:ascii="Verdana" w:hAnsi="Verdana"/>
          <w:sz w:val="20"/>
          <w:szCs w:val="20"/>
        </w:rPr>
      </w:pPr>
      <w:r w:rsidRPr="00045B10">
        <w:rPr>
          <w:rFonts w:ascii="Verdana" w:hAnsi="Verdana"/>
          <w:i/>
          <w:sz w:val="20"/>
          <w:szCs w:val="20"/>
        </w:rPr>
        <w:t>Divorce &amp; The Insanely Busy Sports Mom</w:t>
      </w:r>
      <w:r>
        <w:rPr>
          <w:rFonts w:ascii="Verdana" w:hAnsi="Verdana"/>
          <w:sz w:val="20"/>
          <w:szCs w:val="20"/>
        </w:rPr>
        <w:t>, @ Amazon/Kindle</w:t>
      </w:r>
    </w:p>
    <w:p w14:paraId="58348374" w14:textId="77777777" w:rsidR="00DE412B" w:rsidRDefault="00DE412B" w:rsidP="00A95B2B">
      <w:pPr>
        <w:rPr>
          <w:rFonts w:ascii="Verdana" w:hAnsi="Verdana"/>
          <w:sz w:val="20"/>
          <w:szCs w:val="20"/>
        </w:rPr>
      </w:pPr>
    </w:p>
    <w:p w14:paraId="71A3CBA2" w14:textId="72DF4516" w:rsidR="00DE412B" w:rsidRDefault="00DE412B" w:rsidP="00A95B2B">
      <w:pPr>
        <w:rPr>
          <w:rFonts w:ascii="Verdana" w:hAnsi="Verdana"/>
          <w:sz w:val="20"/>
          <w:szCs w:val="20"/>
        </w:rPr>
      </w:pPr>
      <w:r w:rsidRPr="00DE412B">
        <w:rPr>
          <w:rFonts w:ascii="Verdana" w:hAnsi="Verdana"/>
          <w:i/>
          <w:sz w:val="20"/>
          <w:szCs w:val="20"/>
        </w:rPr>
        <w:t>San Diego Padres General Counsel, “Day in the Life”,</w:t>
      </w:r>
      <w:r>
        <w:rPr>
          <w:rFonts w:ascii="Verdana" w:hAnsi="Verdana"/>
          <w:sz w:val="20"/>
          <w:szCs w:val="20"/>
        </w:rPr>
        <w:t xml:space="preserve"> Pacific San Diego magazine</w:t>
      </w:r>
    </w:p>
    <w:p w14:paraId="79B5E14C" w14:textId="77777777" w:rsidR="00C40D43" w:rsidRDefault="00C40D43" w:rsidP="00A95B2B">
      <w:pPr>
        <w:rPr>
          <w:rFonts w:ascii="Verdana" w:hAnsi="Verdana"/>
          <w:sz w:val="20"/>
          <w:szCs w:val="20"/>
        </w:rPr>
      </w:pPr>
    </w:p>
    <w:p w14:paraId="51911054" w14:textId="6F170388" w:rsidR="00C40D43" w:rsidRDefault="00C40D43" w:rsidP="00A95B2B">
      <w:pPr>
        <w:rPr>
          <w:rFonts w:ascii="Verdana" w:hAnsi="Verdana"/>
          <w:sz w:val="20"/>
          <w:szCs w:val="20"/>
        </w:rPr>
      </w:pPr>
      <w:r w:rsidRPr="00C40D43">
        <w:rPr>
          <w:rFonts w:ascii="Verdana" w:hAnsi="Verdana"/>
          <w:i/>
          <w:sz w:val="20"/>
          <w:szCs w:val="20"/>
        </w:rPr>
        <w:t>Youth Sports &amp; Concussions – When in Doubt, Sit Them Out</w:t>
      </w:r>
      <w:r>
        <w:rPr>
          <w:rFonts w:ascii="Verdana" w:hAnsi="Verdana"/>
          <w:sz w:val="20"/>
          <w:szCs w:val="20"/>
        </w:rPr>
        <w:t>, KCBA Journal; The Washington Coach</w:t>
      </w:r>
    </w:p>
    <w:p w14:paraId="2D7E5694" w14:textId="77777777" w:rsidR="00A95B2B" w:rsidRPr="007D1BD9" w:rsidRDefault="00A95B2B" w:rsidP="00A95B2B">
      <w:pPr>
        <w:rPr>
          <w:rFonts w:ascii="Verdana" w:hAnsi="Verdana"/>
          <w:b/>
        </w:rPr>
      </w:pPr>
    </w:p>
    <w:p w14:paraId="50CB0629" w14:textId="309DB60D" w:rsidR="00A95B2B" w:rsidRPr="007D1BD9" w:rsidRDefault="00986314" w:rsidP="00A95B2B">
      <w:pPr>
        <w:rPr>
          <w:rFonts w:ascii="Verdana" w:hAnsi="Verdana"/>
          <w:b/>
        </w:rPr>
      </w:pPr>
      <w:r>
        <w:rPr>
          <w:rFonts w:ascii="Verdana" w:hAnsi="Verdana"/>
          <w:b/>
        </w:rPr>
        <w:t>Seminars</w:t>
      </w:r>
      <w:r w:rsidR="00A95B2B" w:rsidRPr="007D1BD9">
        <w:rPr>
          <w:rFonts w:ascii="Verdana" w:hAnsi="Verdana"/>
          <w:b/>
        </w:rPr>
        <w:t>:</w:t>
      </w:r>
    </w:p>
    <w:p w14:paraId="17C31A73" w14:textId="77777777" w:rsidR="00642AD1" w:rsidRDefault="00642AD1" w:rsidP="00A95B2B">
      <w:pPr>
        <w:rPr>
          <w:rFonts w:ascii="Verdana" w:hAnsi="Verdana"/>
          <w:sz w:val="20"/>
          <w:szCs w:val="20"/>
        </w:rPr>
      </w:pPr>
    </w:p>
    <w:p w14:paraId="6AA30CC6" w14:textId="77777777" w:rsidR="00D07B86" w:rsidRDefault="00642AD1" w:rsidP="00A95B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Guest Speaker</w:t>
      </w:r>
      <w:r w:rsidR="00D07B86">
        <w:rPr>
          <w:rFonts w:ascii="Verdana" w:hAnsi="Verdana"/>
          <w:sz w:val="20"/>
          <w:szCs w:val="20"/>
        </w:rPr>
        <w:t xml:space="preserve"> – Sports Parenting &amp; NCAA Recruiting, </w:t>
      </w:r>
      <w:r>
        <w:rPr>
          <w:rFonts w:ascii="Verdana" w:hAnsi="Verdana"/>
          <w:sz w:val="20"/>
          <w:szCs w:val="20"/>
        </w:rPr>
        <w:t>Southwestern Law School, Los Angeles</w:t>
      </w:r>
    </w:p>
    <w:p w14:paraId="5CB01562" w14:textId="77777777" w:rsidR="00D07B86" w:rsidRDefault="00D07B86" w:rsidP="00A95B2B">
      <w:pPr>
        <w:rPr>
          <w:rFonts w:ascii="Verdana" w:hAnsi="Verdana"/>
          <w:sz w:val="20"/>
          <w:szCs w:val="20"/>
        </w:rPr>
      </w:pPr>
    </w:p>
    <w:p w14:paraId="40ABA8FD" w14:textId="77777777" w:rsidR="00D07B86" w:rsidRDefault="00D07B86" w:rsidP="00A95B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Guest Speaker – Parent &amp; Coach Communications, Horizon Academy High School, San Diego</w:t>
      </w:r>
    </w:p>
    <w:p w14:paraId="5FE83015" w14:textId="77777777" w:rsidR="00D07B86" w:rsidRDefault="00D07B86" w:rsidP="00A95B2B">
      <w:pPr>
        <w:rPr>
          <w:rFonts w:ascii="Verdana" w:hAnsi="Verdana"/>
          <w:sz w:val="20"/>
          <w:szCs w:val="20"/>
        </w:rPr>
      </w:pPr>
    </w:p>
    <w:p w14:paraId="7B814E28" w14:textId="6F519E0D" w:rsidR="00D07B86" w:rsidRDefault="00D07B86" w:rsidP="00A95B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Seminar Leader – Coaching Communication &amp; Conflict Resolution, Arizona Football Coaches Association</w:t>
      </w:r>
    </w:p>
    <w:p w14:paraId="6180FD41" w14:textId="77777777" w:rsidR="00D07B86" w:rsidRDefault="00D07B86" w:rsidP="00A95B2B">
      <w:pPr>
        <w:rPr>
          <w:rFonts w:ascii="Verdana" w:hAnsi="Verdana"/>
          <w:sz w:val="20"/>
          <w:szCs w:val="20"/>
        </w:rPr>
      </w:pPr>
    </w:p>
    <w:p w14:paraId="32DA75B6" w14:textId="5B6B6D69" w:rsidR="00642AD1" w:rsidRPr="00642AD1" w:rsidRDefault="00D07B86" w:rsidP="00A95B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Seminar Leader – Divorce &amp; Sports Parenting, Glazier Football Clinics, Las Vegas &amp; Reno  </w:t>
      </w:r>
      <w:r w:rsidR="00642AD1">
        <w:rPr>
          <w:rFonts w:ascii="Verdana" w:hAnsi="Verdana"/>
          <w:sz w:val="20"/>
          <w:szCs w:val="20"/>
        </w:rPr>
        <w:t xml:space="preserve"> </w:t>
      </w:r>
    </w:p>
    <w:p w14:paraId="398803AF" w14:textId="77777777" w:rsidR="00642AD1" w:rsidRDefault="00642AD1" w:rsidP="00A95B2B">
      <w:pPr>
        <w:rPr>
          <w:rFonts w:ascii="Verdana" w:hAnsi="Verdana"/>
          <w:i/>
          <w:sz w:val="20"/>
          <w:szCs w:val="20"/>
        </w:rPr>
      </w:pPr>
    </w:p>
    <w:p w14:paraId="320227F1" w14:textId="77777777" w:rsidR="00642AD1" w:rsidRPr="00E56491" w:rsidRDefault="00642AD1" w:rsidP="00A95B2B">
      <w:pPr>
        <w:rPr>
          <w:rFonts w:ascii="Verdana" w:hAnsi="Verdana"/>
          <w:i/>
          <w:sz w:val="20"/>
          <w:szCs w:val="20"/>
        </w:rPr>
      </w:pPr>
    </w:p>
    <w:p w14:paraId="4D53C2BB" w14:textId="77777777" w:rsidR="00A95B2B" w:rsidRPr="007D1BD9" w:rsidRDefault="00A95B2B" w:rsidP="00A95B2B">
      <w:pPr>
        <w:rPr>
          <w:rFonts w:ascii="Verdana" w:hAnsi="Verdana"/>
        </w:rPr>
      </w:pPr>
    </w:p>
    <w:p w14:paraId="21625701" w14:textId="77777777" w:rsidR="00A95B2B" w:rsidRPr="007D1BD9" w:rsidRDefault="00A95B2B" w:rsidP="00A95B2B">
      <w:pPr>
        <w:rPr>
          <w:rFonts w:ascii="Verdana" w:hAnsi="Verdana"/>
          <w:b/>
        </w:rPr>
      </w:pPr>
    </w:p>
    <w:p w14:paraId="54B07763" w14:textId="77777777" w:rsidR="00A95B2B" w:rsidRPr="007D1BD9" w:rsidRDefault="00A95B2B" w:rsidP="00A95B2B">
      <w:pPr>
        <w:rPr>
          <w:rFonts w:ascii="Verdana" w:hAnsi="Verdana"/>
          <w:b/>
        </w:rPr>
      </w:pPr>
    </w:p>
    <w:p w14:paraId="23A2E5F1" w14:textId="77777777" w:rsidR="00A95B2B" w:rsidRDefault="00A95B2B" w:rsidP="00D44422">
      <w:pPr>
        <w:pStyle w:val="ListParagraph"/>
        <w:ind w:left="1440"/>
        <w:rPr>
          <w:rFonts w:ascii="Verdana" w:hAnsi="Verdana"/>
        </w:rPr>
      </w:pPr>
    </w:p>
    <w:p w14:paraId="3B5C1AE7" w14:textId="77777777" w:rsidR="00A95B2B" w:rsidRPr="007D1BD9" w:rsidRDefault="00A95B2B" w:rsidP="00D44422">
      <w:pPr>
        <w:pStyle w:val="ListParagraph"/>
        <w:ind w:left="1440"/>
        <w:rPr>
          <w:rFonts w:ascii="Verdana" w:hAnsi="Verdana"/>
        </w:rPr>
      </w:pPr>
    </w:p>
    <w:sectPr w:rsidR="00A95B2B" w:rsidRPr="007D1BD9" w:rsidSect="003C25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2D386" w14:textId="77777777" w:rsidR="00604A34" w:rsidRDefault="00604A34" w:rsidP="003F51DB">
      <w:r>
        <w:separator/>
      </w:r>
    </w:p>
  </w:endnote>
  <w:endnote w:type="continuationSeparator" w:id="0">
    <w:p w14:paraId="14E74183" w14:textId="77777777" w:rsidR="00604A34" w:rsidRDefault="00604A34" w:rsidP="003F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B402" w14:textId="7D27E7E9" w:rsidR="003F51DB" w:rsidRPr="003F51DB" w:rsidRDefault="003F51DB">
    <w:pPr>
      <w:pStyle w:val="Footer"/>
      <w:rPr>
        <w:sz w:val="16"/>
        <w:szCs w:val="16"/>
      </w:rPr>
    </w:pPr>
    <w:r w:rsidRPr="003F51DB">
      <w:rPr>
        <w:sz w:val="16"/>
        <w:szCs w:val="16"/>
      </w:rPr>
      <w:t>B</w:t>
    </w:r>
    <w:r w:rsidR="00625512">
      <w:rPr>
        <w:sz w:val="16"/>
        <w:szCs w:val="16"/>
      </w:rPr>
      <w:t xml:space="preserve">rian Brunkow, J.D. </w:t>
    </w:r>
  </w:p>
  <w:p w14:paraId="15076A1F" w14:textId="6C25F4C7" w:rsidR="003F51DB" w:rsidRDefault="003F51DB">
    <w:pPr>
      <w:pStyle w:val="Footer"/>
    </w:pPr>
    <w:r w:rsidRPr="003F51DB">
      <w:rPr>
        <w:sz w:val="16"/>
        <w:szCs w:val="16"/>
      </w:rPr>
      <w:t>General Information Only</w:t>
    </w:r>
  </w:p>
  <w:p w14:paraId="65736F48" w14:textId="77777777" w:rsidR="003F51DB" w:rsidRDefault="003F51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60452" w14:textId="77777777" w:rsidR="00604A34" w:rsidRDefault="00604A34" w:rsidP="003F51DB">
      <w:r>
        <w:separator/>
      </w:r>
    </w:p>
  </w:footnote>
  <w:footnote w:type="continuationSeparator" w:id="0">
    <w:p w14:paraId="62625A47" w14:textId="77777777" w:rsidR="00604A34" w:rsidRDefault="00604A34" w:rsidP="003F5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773B5"/>
    <w:multiLevelType w:val="multilevel"/>
    <w:tmpl w:val="89A6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F10E4"/>
    <w:multiLevelType w:val="hybridMultilevel"/>
    <w:tmpl w:val="5E9AA7E0"/>
    <w:lvl w:ilvl="0" w:tplc="8FF2C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52BAB"/>
    <w:multiLevelType w:val="multilevel"/>
    <w:tmpl w:val="E7AE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D2302"/>
    <w:multiLevelType w:val="hybridMultilevel"/>
    <w:tmpl w:val="886E74F6"/>
    <w:lvl w:ilvl="0" w:tplc="48F07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8D"/>
    <w:rsid w:val="00022C92"/>
    <w:rsid w:val="000249F9"/>
    <w:rsid w:val="000278F8"/>
    <w:rsid w:val="00034A30"/>
    <w:rsid w:val="00045B10"/>
    <w:rsid w:val="00055C78"/>
    <w:rsid w:val="000604E2"/>
    <w:rsid w:val="000855C2"/>
    <w:rsid w:val="00090155"/>
    <w:rsid w:val="00092960"/>
    <w:rsid w:val="000A7A88"/>
    <w:rsid w:val="000C0DB2"/>
    <w:rsid w:val="000C2C55"/>
    <w:rsid w:val="000C5A09"/>
    <w:rsid w:val="000E5666"/>
    <w:rsid w:val="00124E6A"/>
    <w:rsid w:val="00142C46"/>
    <w:rsid w:val="0014780B"/>
    <w:rsid w:val="001671D6"/>
    <w:rsid w:val="00172118"/>
    <w:rsid w:val="001A1FE8"/>
    <w:rsid w:val="001B08E9"/>
    <w:rsid w:val="001B2985"/>
    <w:rsid w:val="001D4D67"/>
    <w:rsid w:val="001E4181"/>
    <w:rsid w:val="00203145"/>
    <w:rsid w:val="00204B45"/>
    <w:rsid w:val="0021308D"/>
    <w:rsid w:val="002232BF"/>
    <w:rsid w:val="002354F6"/>
    <w:rsid w:val="00236EBD"/>
    <w:rsid w:val="00263232"/>
    <w:rsid w:val="002667F7"/>
    <w:rsid w:val="002A75DF"/>
    <w:rsid w:val="002B22FC"/>
    <w:rsid w:val="002B392A"/>
    <w:rsid w:val="002D0865"/>
    <w:rsid w:val="002F03F4"/>
    <w:rsid w:val="00307ECF"/>
    <w:rsid w:val="00314008"/>
    <w:rsid w:val="003509EC"/>
    <w:rsid w:val="00355968"/>
    <w:rsid w:val="00395F0E"/>
    <w:rsid w:val="00396AA4"/>
    <w:rsid w:val="003A1EFD"/>
    <w:rsid w:val="003B29A9"/>
    <w:rsid w:val="003C2506"/>
    <w:rsid w:val="003F51DB"/>
    <w:rsid w:val="004243FB"/>
    <w:rsid w:val="00442ABE"/>
    <w:rsid w:val="004535C4"/>
    <w:rsid w:val="00454584"/>
    <w:rsid w:val="004B0C3E"/>
    <w:rsid w:val="004D6EB2"/>
    <w:rsid w:val="004F3405"/>
    <w:rsid w:val="0050264D"/>
    <w:rsid w:val="005074BA"/>
    <w:rsid w:val="0051230D"/>
    <w:rsid w:val="005224DA"/>
    <w:rsid w:val="0054580D"/>
    <w:rsid w:val="00574B51"/>
    <w:rsid w:val="00581D3E"/>
    <w:rsid w:val="005924C6"/>
    <w:rsid w:val="0059596F"/>
    <w:rsid w:val="005B2FAA"/>
    <w:rsid w:val="005C6DA5"/>
    <w:rsid w:val="005D287B"/>
    <w:rsid w:val="005E045B"/>
    <w:rsid w:val="005E260C"/>
    <w:rsid w:val="005E2DE2"/>
    <w:rsid w:val="005F464F"/>
    <w:rsid w:val="00604A34"/>
    <w:rsid w:val="00625512"/>
    <w:rsid w:val="006302F6"/>
    <w:rsid w:val="00635D20"/>
    <w:rsid w:val="00642AD1"/>
    <w:rsid w:val="006474E0"/>
    <w:rsid w:val="006B73CD"/>
    <w:rsid w:val="006F5B89"/>
    <w:rsid w:val="00726253"/>
    <w:rsid w:val="00753067"/>
    <w:rsid w:val="007C124D"/>
    <w:rsid w:val="007D1BD9"/>
    <w:rsid w:val="007D587D"/>
    <w:rsid w:val="00803B16"/>
    <w:rsid w:val="008202F4"/>
    <w:rsid w:val="008226A2"/>
    <w:rsid w:val="00830589"/>
    <w:rsid w:val="008461A0"/>
    <w:rsid w:val="00857AA6"/>
    <w:rsid w:val="00860DE3"/>
    <w:rsid w:val="008709E9"/>
    <w:rsid w:val="00892160"/>
    <w:rsid w:val="00901063"/>
    <w:rsid w:val="009278CE"/>
    <w:rsid w:val="0093751C"/>
    <w:rsid w:val="00940CB3"/>
    <w:rsid w:val="0097023E"/>
    <w:rsid w:val="00981AF7"/>
    <w:rsid w:val="00986314"/>
    <w:rsid w:val="009870BD"/>
    <w:rsid w:val="00990961"/>
    <w:rsid w:val="009B34C9"/>
    <w:rsid w:val="009B428F"/>
    <w:rsid w:val="009C0954"/>
    <w:rsid w:val="009F26A8"/>
    <w:rsid w:val="00A179BB"/>
    <w:rsid w:val="00A35645"/>
    <w:rsid w:val="00A3744F"/>
    <w:rsid w:val="00A67F9F"/>
    <w:rsid w:val="00A77D7D"/>
    <w:rsid w:val="00A94B71"/>
    <w:rsid w:val="00A95B2B"/>
    <w:rsid w:val="00AA42C0"/>
    <w:rsid w:val="00AB3355"/>
    <w:rsid w:val="00AD6E75"/>
    <w:rsid w:val="00AD7B32"/>
    <w:rsid w:val="00B10446"/>
    <w:rsid w:val="00B15A8C"/>
    <w:rsid w:val="00B41487"/>
    <w:rsid w:val="00B43C68"/>
    <w:rsid w:val="00B54DD3"/>
    <w:rsid w:val="00B71B2E"/>
    <w:rsid w:val="00B722D9"/>
    <w:rsid w:val="00B91884"/>
    <w:rsid w:val="00B92545"/>
    <w:rsid w:val="00BF5EEE"/>
    <w:rsid w:val="00C20B03"/>
    <w:rsid w:val="00C21801"/>
    <w:rsid w:val="00C23E9C"/>
    <w:rsid w:val="00C27971"/>
    <w:rsid w:val="00C35DBA"/>
    <w:rsid w:val="00C40D43"/>
    <w:rsid w:val="00C52221"/>
    <w:rsid w:val="00C52A0C"/>
    <w:rsid w:val="00C665A5"/>
    <w:rsid w:val="00C73AB0"/>
    <w:rsid w:val="00C75D63"/>
    <w:rsid w:val="00C7609D"/>
    <w:rsid w:val="00C86DCF"/>
    <w:rsid w:val="00CD165D"/>
    <w:rsid w:val="00CD74E2"/>
    <w:rsid w:val="00CE53FA"/>
    <w:rsid w:val="00CE59AE"/>
    <w:rsid w:val="00CF3C6B"/>
    <w:rsid w:val="00D03BD6"/>
    <w:rsid w:val="00D07B86"/>
    <w:rsid w:val="00D1054C"/>
    <w:rsid w:val="00D15C13"/>
    <w:rsid w:val="00D277EC"/>
    <w:rsid w:val="00D32F6F"/>
    <w:rsid w:val="00D44422"/>
    <w:rsid w:val="00D46A65"/>
    <w:rsid w:val="00D549EE"/>
    <w:rsid w:val="00D57C87"/>
    <w:rsid w:val="00D64BA7"/>
    <w:rsid w:val="00D81FAD"/>
    <w:rsid w:val="00D964F1"/>
    <w:rsid w:val="00D972DA"/>
    <w:rsid w:val="00DB1D92"/>
    <w:rsid w:val="00DB4AD6"/>
    <w:rsid w:val="00DB550F"/>
    <w:rsid w:val="00DC34B8"/>
    <w:rsid w:val="00DC42C8"/>
    <w:rsid w:val="00DD5A4E"/>
    <w:rsid w:val="00DE412B"/>
    <w:rsid w:val="00DE4A87"/>
    <w:rsid w:val="00E0070A"/>
    <w:rsid w:val="00E11BF3"/>
    <w:rsid w:val="00E53A1F"/>
    <w:rsid w:val="00E56491"/>
    <w:rsid w:val="00E9027C"/>
    <w:rsid w:val="00F0746E"/>
    <w:rsid w:val="00F13C3B"/>
    <w:rsid w:val="00F4189F"/>
    <w:rsid w:val="00F41B62"/>
    <w:rsid w:val="00F61DAC"/>
    <w:rsid w:val="00F70183"/>
    <w:rsid w:val="00F713BA"/>
    <w:rsid w:val="00F9716E"/>
    <w:rsid w:val="00FB59D4"/>
    <w:rsid w:val="00F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CE5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1BD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4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DB"/>
  </w:style>
  <w:style w:type="paragraph" w:styleId="Footer">
    <w:name w:val="footer"/>
    <w:basedOn w:val="Normal"/>
    <w:link w:val="FooterChar"/>
    <w:uiPriority w:val="99"/>
    <w:unhideWhenUsed/>
    <w:rsid w:val="003F5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DB"/>
  </w:style>
  <w:style w:type="character" w:customStyle="1" w:styleId="Heading1Char">
    <w:name w:val="Heading 1 Char"/>
    <w:basedOn w:val="DefaultParagraphFont"/>
    <w:link w:val="Heading1"/>
    <w:uiPriority w:val="9"/>
    <w:rsid w:val="007D1BD9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930</Words>
  <Characters>5304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/>
      <vt:lpstr>Welcome to the NFL, Rook! Lawyers Wrangling Elites &amp; Egos</vt:lpstr>
      <vt:lpstr>Course Summary: </vt:lpstr>
      <vt:lpstr>Course Contents:</vt:lpstr>
      <vt:lpstr>Introduction (0-5 minutes)</vt:lpstr>
      <vt:lpstr>“Day in the Life”</vt:lpstr>
      <vt:lpstr>High-Profile Client Management</vt:lpstr>
      <vt:lpstr>Client Management &amp; Cognitive Bias (5-10 minutes)</vt:lpstr>
      <vt:lpstr>Confirmation Bias</vt:lpstr>
      <vt:lpstr>Self-Serving Bias</vt:lpstr>
      <vt:lpstr>Bubble Bias</vt:lpstr>
      <vt:lpstr>Cognitive Bias Strategies</vt:lpstr>
      <vt:lpstr>NFL Agency Overview (10-30 minutes)</vt:lpstr>
      <vt:lpstr>Agency Regulations</vt:lpstr>
      <vt:lpstr>Agent Investigations</vt:lpstr>
      <vt:lpstr>NFLPA Turmoil/FBI</vt:lpstr>
      <vt:lpstr>NCAA Updates (30-50 minutes)</vt:lpstr>
      <vt:lpstr>Investigations</vt:lpstr>
      <vt:lpstr>Sports Wagering</vt:lpstr>
      <vt:lpstr>Extra Benefits</vt:lpstr>
      <vt:lpstr>Transgender Policy Changes, 2/6/25</vt:lpstr>
      <vt:lpstr>House vs. NCAA (Revenue Share; Rosters; NIL Reporting)</vt:lpstr>
      <vt:lpstr>Uniform Athlete Agency Act (WA UAAA)</vt:lpstr>
      <vt:lpstr>WIAA (High School) Updates (50-62 minutes)</vt:lpstr>
      <vt:lpstr>Transgender Policy (vs NCAA)</vt:lpstr>
      <vt:lpstr>NIL &amp; Amateur Eligibility</vt:lpstr>
    </vt:vector>
  </TitlesOfParts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2025-11-07T17:41:00Z</dcterms:created>
  <dcterms:modified xsi:type="dcterms:W3CDTF">2025-11-07T17:43:00Z</dcterms:modified>
</cp:coreProperties>
</file>