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CB4A9" w14:textId="77777777" w:rsidR="002A6B2D" w:rsidRPr="007079AD" w:rsidRDefault="002A6B2D" w:rsidP="002A6B2D">
      <w:pPr>
        <w:pStyle w:val="Heading3"/>
        <w:rPr>
          <w:lang w:val="en-GB"/>
        </w:rPr>
      </w:pPr>
      <w:bookmarkStart w:id="0" w:name="_rmom9bimq30r" w:colFirst="0" w:colLast="0"/>
      <w:bookmarkEnd w:id="0"/>
      <w:r w:rsidRPr="007079AD">
        <w:rPr>
          <w:lang w:val="en-GB"/>
        </w:rPr>
        <w:t>1. Data protection principles</w:t>
      </w:r>
    </w:p>
    <w:p w14:paraId="48C5ECB5" w14:textId="02FC7B36" w:rsidR="00572F45" w:rsidRPr="007079AD" w:rsidRDefault="002A6B2D" w:rsidP="00572F45">
      <w:pPr>
        <w:rPr>
          <w:lang w:val="en-GB"/>
        </w:rPr>
      </w:pPr>
      <w:r w:rsidRPr="007079AD">
        <w:rPr>
          <w:lang w:val="en-GB"/>
        </w:rPr>
        <w:t xml:space="preserve">The Canford Heath Residents and Community Association is committed to processing data in accordance with its responsibilities under the </w:t>
      </w:r>
      <w:r w:rsidR="00572F45" w:rsidRPr="007079AD">
        <w:rPr>
          <w:lang w:val="en-GB"/>
        </w:rPr>
        <w:t>General Data Protection Regulation</w:t>
      </w:r>
      <w:r w:rsidRPr="007079AD">
        <w:rPr>
          <w:lang w:val="en-GB"/>
        </w:rPr>
        <w:t xml:space="preserve"> and the Data Protection Bill. </w:t>
      </w:r>
      <w:r w:rsidR="00B76B2C" w:rsidRPr="007079AD">
        <w:rPr>
          <w:lang w:val="en-GB"/>
        </w:rPr>
        <w:t xml:space="preserve"> [</w:t>
      </w:r>
      <w:r w:rsidR="00572F45" w:rsidRPr="007079AD">
        <w:rPr>
          <w:lang w:val="en-GB"/>
        </w:rPr>
        <w:t xml:space="preserve">General Data Protection Regulation (GDPR) 14 April 2016. Enforcement date: 25 May 2018 and </w:t>
      </w:r>
      <w:r w:rsidR="00F466A6" w:rsidRPr="007079AD">
        <w:rPr>
          <w:lang w:val="en-GB"/>
        </w:rPr>
        <w:t xml:space="preserve">the </w:t>
      </w:r>
      <w:r w:rsidR="00572F45" w:rsidRPr="007079AD">
        <w:rPr>
          <w:lang w:val="en-GB"/>
        </w:rPr>
        <w:t>Data Protection Bill [HL] 2017-19</w:t>
      </w:r>
      <w:r w:rsidR="00B76B2C" w:rsidRPr="007079AD">
        <w:rPr>
          <w:lang w:val="en-GB"/>
        </w:rPr>
        <w:t>]</w:t>
      </w:r>
    </w:p>
    <w:p w14:paraId="2E91389A" w14:textId="268A9BC1" w:rsidR="00B35F1E" w:rsidRPr="007079AD" w:rsidRDefault="00C771A6" w:rsidP="00572F45">
      <w:pPr>
        <w:rPr>
          <w:lang w:val="en-GB"/>
        </w:rPr>
      </w:pPr>
      <w:r w:rsidRPr="007079AD">
        <w:rPr>
          <w:lang w:val="en-GB"/>
        </w:rPr>
        <w:t>The Canford Heath Residents and Community Association shall only use data for the purposes that the data subject was told when we collected it, and for which they gave their consent.</w:t>
      </w:r>
    </w:p>
    <w:p w14:paraId="64698290" w14:textId="77777777" w:rsidR="002A6B2D" w:rsidRPr="007079AD" w:rsidRDefault="002A6B2D" w:rsidP="002A6B2D">
      <w:pPr>
        <w:rPr>
          <w:lang w:val="en-GB"/>
        </w:rPr>
      </w:pPr>
      <w:r w:rsidRPr="007079AD">
        <w:rPr>
          <w:lang w:val="en-GB"/>
        </w:rPr>
        <w:t>Article 5 of the GDPR requires that personal data shall be:</w:t>
      </w:r>
    </w:p>
    <w:p w14:paraId="3EC2B03F" w14:textId="77777777" w:rsidR="002A6B2D" w:rsidRPr="007079AD" w:rsidRDefault="002A6B2D" w:rsidP="002A6B2D">
      <w:pPr>
        <w:numPr>
          <w:ilvl w:val="0"/>
          <w:numId w:val="7"/>
        </w:numPr>
        <w:contextualSpacing/>
        <w:rPr>
          <w:lang w:val="en-GB"/>
        </w:rPr>
      </w:pPr>
      <w:r w:rsidRPr="007079AD">
        <w:rPr>
          <w:lang w:val="en-GB"/>
        </w:rPr>
        <w:t>processed lawfully, fairly and in a transparent manner in relation to individuals;</w:t>
      </w:r>
    </w:p>
    <w:p w14:paraId="4DF023DF" w14:textId="77777777" w:rsidR="002A6B2D" w:rsidRPr="007079AD" w:rsidRDefault="002A6B2D" w:rsidP="002A6B2D">
      <w:pPr>
        <w:numPr>
          <w:ilvl w:val="0"/>
          <w:numId w:val="7"/>
        </w:numPr>
        <w:contextualSpacing/>
        <w:rPr>
          <w:lang w:val="en-GB"/>
        </w:rPr>
      </w:pPr>
      <w:r w:rsidRPr="007079AD">
        <w:rPr>
          <w:lang w:val="en-GB"/>
        </w:rPr>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14:paraId="109D0AB1" w14:textId="77777777" w:rsidR="002A6B2D" w:rsidRPr="007079AD" w:rsidRDefault="002A6B2D" w:rsidP="002A6B2D">
      <w:pPr>
        <w:numPr>
          <w:ilvl w:val="0"/>
          <w:numId w:val="7"/>
        </w:numPr>
        <w:contextualSpacing/>
        <w:rPr>
          <w:lang w:val="en-GB"/>
        </w:rPr>
      </w:pPr>
      <w:r w:rsidRPr="007079AD">
        <w:rPr>
          <w:lang w:val="en-GB"/>
        </w:rPr>
        <w:t>adequate, relevant and limited to what is necessary in relation to the purposes for which they are processed;</w:t>
      </w:r>
    </w:p>
    <w:p w14:paraId="73AFD242" w14:textId="77777777" w:rsidR="002A6B2D" w:rsidRPr="007079AD" w:rsidRDefault="002A6B2D" w:rsidP="002A6B2D">
      <w:pPr>
        <w:numPr>
          <w:ilvl w:val="0"/>
          <w:numId w:val="7"/>
        </w:numPr>
        <w:contextualSpacing/>
        <w:rPr>
          <w:lang w:val="en-GB"/>
        </w:rPr>
      </w:pPr>
      <w:r w:rsidRPr="007079AD">
        <w:rPr>
          <w:lang w:val="en-GB"/>
        </w:rPr>
        <w:t>accurate and, where necessary, kept up to date; every reasonable step must be taken to ensure that personal data that are inaccurate, having regard to the purposes for which they are processed, are erased or rectified without delay;</w:t>
      </w:r>
    </w:p>
    <w:p w14:paraId="3B222364" w14:textId="77777777" w:rsidR="002A6B2D" w:rsidRPr="007079AD" w:rsidRDefault="002A6B2D" w:rsidP="002A6B2D">
      <w:pPr>
        <w:numPr>
          <w:ilvl w:val="0"/>
          <w:numId w:val="7"/>
        </w:numPr>
        <w:contextualSpacing/>
        <w:rPr>
          <w:lang w:val="en-GB"/>
        </w:rPr>
      </w:pPr>
      <w:r w:rsidRPr="007079AD">
        <w:rPr>
          <w:lang w:val="en-GB"/>
        </w:rPr>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 and</w:t>
      </w:r>
    </w:p>
    <w:p w14:paraId="27B47F15" w14:textId="77777777" w:rsidR="002A6B2D" w:rsidRPr="007079AD" w:rsidRDefault="002A6B2D" w:rsidP="002A6B2D">
      <w:pPr>
        <w:numPr>
          <w:ilvl w:val="0"/>
          <w:numId w:val="7"/>
        </w:numPr>
        <w:contextualSpacing/>
        <w:rPr>
          <w:lang w:val="en-GB"/>
        </w:rPr>
      </w:pPr>
      <w:r w:rsidRPr="007079AD">
        <w:rPr>
          <w:lang w:val="en-GB"/>
        </w:rPr>
        <w:t>processed in a manner that ensures appropriate security of the personal data, including protection against unauthorised or unlawful processing and against accidental loss, destruction or damage, using appropriate technical or organisational measures.”</w:t>
      </w:r>
    </w:p>
    <w:p w14:paraId="527C149B" w14:textId="77777777" w:rsidR="002A6B2D" w:rsidRPr="007079AD" w:rsidRDefault="002A6B2D" w:rsidP="002A6B2D">
      <w:pPr>
        <w:pStyle w:val="Heading3"/>
        <w:rPr>
          <w:lang w:val="en-GB"/>
        </w:rPr>
      </w:pPr>
      <w:bookmarkStart w:id="1" w:name="_fc5gzqehz3ij" w:colFirst="0" w:colLast="0"/>
      <w:bookmarkEnd w:id="1"/>
      <w:r w:rsidRPr="007079AD">
        <w:rPr>
          <w:lang w:val="en-GB"/>
        </w:rPr>
        <w:t>2. General provisions</w:t>
      </w:r>
    </w:p>
    <w:p w14:paraId="7D2F5F30" w14:textId="77777777" w:rsidR="002A6B2D" w:rsidRPr="007079AD" w:rsidRDefault="002A6B2D" w:rsidP="002A6B2D">
      <w:pPr>
        <w:numPr>
          <w:ilvl w:val="0"/>
          <w:numId w:val="8"/>
        </w:numPr>
        <w:contextualSpacing/>
        <w:rPr>
          <w:lang w:val="en-GB"/>
        </w:rPr>
      </w:pPr>
      <w:r w:rsidRPr="007079AD">
        <w:rPr>
          <w:lang w:val="en-GB"/>
        </w:rPr>
        <w:t xml:space="preserve">This policy applies to all personal data processed by the Canford Heath Residents and Community Association. </w:t>
      </w:r>
    </w:p>
    <w:p w14:paraId="1D63AF53" w14:textId="2DECB290" w:rsidR="002A6B2D" w:rsidRPr="007079AD" w:rsidRDefault="002A6B2D" w:rsidP="002A6B2D">
      <w:pPr>
        <w:numPr>
          <w:ilvl w:val="0"/>
          <w:numId w:val="8"/>
        </w:numPr>
        <w:contextualSpacing/>
        <w:rPr>
          <w:lang w:val="en-GB"/>
        </w:rPr>
      </w:pPr>
      <w:r w:rsidRPr="007079AD">
        <w:rPr>
          <w:lang w:val="en-GB"/>
        </w:rPr>
        <w:t xml:space="preserve">The </w:t>
      </w:r>
      <w:r w:rsidR="0065785B" w:rsidRPr="007079AD">
        <w:rPr>
          <w:lang w:val="en-GB"/>
        </w:rPr>
        <w:t>Responsible Person</w:t>
      </w:r>
      <w:r w:rsidRPr="007079AD">
        <w:rPr>
          <w:lang w:val="en-GB"/>
        </w:rPr>
        <w:t xml:space="preserve"> shall take responsibility for the Canford Heath Residents and Community Association’s ongoing compliance with this policy. </w:t>
      </w:r>
    </w:p>
    <w:p w14:paraId="1449B26F" w14:textId="77777777" w:rsidR="002A6B2D" w:rsidRPr="007079AD" w:rsidRDefault="002A6B2D" w:rsidP="002A6B2D">
      <w:pPr>
        <w:numPr>
          <w:ilvl w:val="0"/>
          <w:numId w:val="8"/>
        </w:numPr>
        <w:contextualSpacing/>
        <w:rPr>
          <w:lang w:val="en-GB"/>
        </w:rPr>
      </w:pPr>
      <w:r w:rsidRPr="007079AD">
        <w:rPr>
          <w:lang w:val="en-GB"/>
        </w:rPr>
        <w:t xml:space="preserve">This policy shall be reviewed at least annually. </w:t>
      </w:r>
    </w:p>
    <w:p w14:paraId="6A4F1766" w14:textId="77777777" w:rsidR="002A6B2D" w:rsidRPr="007079AD" w:rsidRDefault="002A6B2D" w:rsidP="002A6B2D">
      <w:pPr>
        <w:numPr>
          <w:ilvl w:val="0"/>
          <w:numId w:val="8"/>
        </w:numPr>
        <w:contextualSpacing/>
        <w:rPr>
          <w:lang w:val="en-GB"/>
        </w:rPr>
      </w:pPr>
      <w:r w:rsidRPr="007079AD">
        <w:rPr>
          <w:lang w:val="en-GB"/>
        </w:rPr>
        <w:t xml:space="preserve">The Canford Heath Residents and Community Association shall register with the Information Commissioner’s Office as an organisation that processes personal data. </w:t>
      </w:r>
    </w:p>
    <w:p w14:paraId="7741A467" w14:textId="77777777" w:rsidR="002A6B2D" w:rsidRPr="007079AD" w:rsidRDefault="002A6B2D" w:rsidP="002A6B2D">
      <w:pPr>
        <w:pStyle w:val="Heading3"/>
        <w:rPr>
          <w:lang w:val="en-GB"/>
        </w:rPr>
      </w:pPr>
      <w:bookmarkStart w:id="2" w:name="_v7qymv8hp0gg" w:colFirst="0" w:colLast="0"/>
      <w:bookmarkEnd w:id="2"/>
      <w:r w:rsidRPr="007079AD">
        <w:rPr>
          <w:lang w:val="en-GB"/>
        </w:rPr>
        <w:t xml:space="preserve">3. Lawful, fair and transparent processing </w:t>
      </w:r>
    </w:p>
    <w:p w14:paraId="2C4D0964" w14:textId="77777777" w:rsidR="002A6B2D" w:rsidRPr="007079AD" w:rsidRDefault="002A6B2D" w:rsidP="002A6B2D">
      <w:pPr>
        <w:numPr>
          <w:ilvl w:val="0"/>
          <w:numId w:val="10"/>
        </w:numPr>
        <w:contextualSpacing/>
        <w:rPr>
          <w:lang w:val="en-GB"/>
        </w:rPr>
      </w:pPr>
      <w:r w:rsidRPr="007079AD">
        <w:rPr>
          <w:lang w:val="en-GB"/>
        </w:rPr>
        <w:t xml:space="preserve">To ensure its processing of data is lawful, fair and transparent, the Canford Heath Residents and Community Association shall maintain a Register of Systems. </w:t>
      </w:r>
    </w:p>
    <w:p w14:paraId="226E127A" w14:textId="77777777" w:rsidR="002A6B2D" w:rsidRPr="007079AD" w:rsidRDefault="002A6B2D" w:rsidP="002A6B2D">
      <w:pPr>
        <w:numPr>
          <w:ilvl w:val="0"/>
          <w:numId w:val="10"/>
        </w:numPr>
        <w:contextualSpacing/>
        <w:rPr>
          <w:lang w:val="en-GB"/>
        </w:rPr>
      </w:pPr>
      <w:r w:rsidRPr="007079AD">
        <w:rPr>
          <w:lang w:val="en-GB"/>
        </w:rPr>
        <w:t xml:space="preserve">The Register of Systems shall be reviewed at least annually. </w:t>
      </w:r>
    </w:p>
    <w:p w14:paraId="73C7A14B" w14:textId="4A181907" w:rsidR="002A6B2D" w:rsidRPr="007079AD" w:rsidRDefault="002A6B2D" w:rsidP="002A6B2D">
      <w:pPr>
        <w:numPr>
          <w:ilvl w:val="0"/>
          <w:numId w:val="10"/>
        </w:numPr>
        <w:contextualSpacing/>
        <w:rPr>
          <w:lang w:val="en-GB"/>
        </w:rPr>
      </w:pPr>
      <w:r w:rsidRPr="007079AD">
        <w:rPr>
          <w:lang w:val="en-GB"/>
        </w:rPr>
        <w:t xml:space="preserve">Individuals have the right to access their personal data and any such requests made to the Canford Heath Residents and Community Association shall be dealt with in a timely manner. </w:t>
      </w:r>
    </w:p>
    <w:p w14:paraId="1984FCA9" w14:textId="77777777" w:rsidR="0057168A" w:rsidRPr="007079AD" w:rsidRDefault="0057168A" w:rsidP="0057168A">
      <w:pPr>
        <w:ind w:left="720"/>
        <w:contextualSpacing/>
        <w:rPr>
          <w:lang w:val="en-GB"/>
        </w:rPr>
      </w:pPr>
    </w:p>
    <w:p w14:paraId="4C83A551" w14:textId="77777777" w:rsidR="002A6B2D" w:rsidRPr="007079AD" w:rsidRDefault="002A6B2D" w:rsidP="002A6B2D">
      <w:pPr>
        <w:pStyle w:val="Heading3"/>
        <w:rPr>
          <w:lang w:val="en-GB"/>
        </w:rPr>
      </w:pPr>
      <w:bookmarkStart w:id="3" w:name="_oz341whevwr0" w:colFirst="0" w:colLast="0"/>
      <w:bookmarkEnd w:id="3"/>
      <w:r w:rsidRPr="007079AD">
        <w:rPr>
          <w:lang w:val="en-GB"/>
        </w:rPr>
        <w:lastRenderedPageBreak/>
        <w:t>4. Lawful purposes</w:t>
      </w:r>
    </w:p>
    <w:p w14:paraId="716A03FE" w14:textId="77777777" w:rsidR="002A6B2D" w:rsidRPr="007079AD" w:rsidRDefault="002A6B2D" w:rsidP="002A6B2D">
      <w:pPr>
        <w:numPr>
          <w:ilvl w:val="0"/>
          <w:numId w:val="12"/>
        </w:numPr>
        <w:contextualSpacing/>
        <w:rPr>
          <w:lang w:val="en-GB"/>
        </w:rPr>
      </w:pPr>
      <w:r w:rsidRPr="007079AD">
        <w:rPr>
          <w:lang w:val="en-GB"/>
        </w:rPr>
        <w:t>All data processed by the Canford Heath Residents and Community Association must be done on one of the following lawful bases: consent, contract, legal obligation, vital interests, public task or legitimate interests (</w:t>
      </w:r>
      <w:hyperlink r:id="rId8">
        <w:r w:rsidRPr="007079AD">
          <w:rPr>
            <w:color w:val="1155CC"/>
            <w:u w:val="single"/>
            <w:lang w:val="en-GB"/>
          </w:rPr>
          <w:t>see ICO guidance for more information</w:t>
        </w:r>
      </w:hyperlink>
      <w:r w:rsidRPr="007079AD">
        <w:rPr>
          <w:lang w:val="en-GB"/>
        </w:rPr>
        <w:t xml:space="preserve">). </w:t>
      </w:r>
    </w:p>
    <w:p w14:paraId="0B2812E0" w14:textId="77777777" w:rsidR="002A6B2D" w:rsidRPr="007079AD" w:rsidRDefault="002A6B2D" w:rsidP="002A6B2D">
      <w:pPr>
        <w:numPr>
          <w:ilvl w:val="0"/>
          <w:numId w:val="12"/>
        </w:numPr>
        <w:contextualSpacing/>
        <w:rPr>
          <w:lang w:val="en-GB"/>
        </w:rPr>
      </w:pPr>
      <w:r w:rsidRPr="007079AD">
        <w:rPr>
          <w:lang w:val="en-GB"/>
        </w:rPr>
        <w:t>The Canford Heath Residents and Community Association shall note the appropriate lawful basis in the Register of Systems.</w:t>
      </w:r>
    </w:p>
    <w:p w14:paraId="1B68C88F" w14:textId="77777777" w:rsidR="002A6B2D" w:rsidRPr="007079AD" w:rsidRDefault="002A6B2D" w:rsidP="002A6B2D">
      <w:pPr>
        <w:numPr>
          <w:ilvl w:val="0"/>
          <w:numId w:val="12"/>
        </w:numPr>
        <w:contextualSpacing/>
        <w:rPr>
          <w:lang w:val="en-GB"/>
        </w:rPr>
      </w:pPr>
      <w:r w:rsidRPr="007079AD">
        <w:rPr>
          <w:lang w:val="en-GB"/>
        </w:rPr>
        <w:t xml:space="preserve">Where consent is relied upon as a lawful basis for processing data, evidence of opt-in  consent shall be kept with the personal data. </w:t>
      </w:r>
    </w:p>
    <w:p w14:paraId="1DE2DDBC" w14:textId="77777777" w:rsidR="002A6B2D" w:rsidRPr="007079AD" w:rsidRDefault="002A6B2D" w:rsidP="002A6B2D">
      <w:pPr>
        <w:numPr>
          <w:ilvl w:val="0"/>
          <w:numId w:val="12"/>
        </w:numPr>
        <w:contextualSpacing/>
        <w:rPr>
          <w:lang w:val="en-GB"/>
        </w:rPr>
      </w:pPr>
      <w:r w:rsidRPr="007079AD">
        <w:rPr>
          <w:lang w:val="en-GB"/>
        </w:rPr>
        <w:t xml:space="preserve">Where communications are sent to individuals based on their consent, the option for the individual to revoke their consent should be clearly available and systems should be in place to ensure such revocation is reflected accurately in the Canford Heath Residents and Community Association’s systems.  </w:t>
      </w:r>
    </w:p>
    <w:p w14:paraId="23612939" w14:textId="77777777" w:rsidR="002A6B2D" w:rsidRPr="007079AD" w:rsidRDefault="002A6B2D" w:rsidP="002A6B2D">
      <w:pPr>
        <w:pStyle w:val="Heading3"/>
        <w:rPr>
          <w:lang w:val="en-GB"/>
        </w:rPr>
      </w:pPr>
      <w:bookmarkStart w:id="4" w:name="_1iq7rjqlje2v" w:colFirst="0" w:colLast="0"/>
      <w:bookmarkEnd w:id="4"/>
      <w:r w:rsidRPr="007079AD">
        <w:rPr>
          <w:lang w:val="en-GB"/>
        </w:rPr>
        <w:t>5. Data minimisation</w:t>
      </w:r>
    </w:p>
    <w:p w14:paraId="617744D3" w14:textId="77777777" w:rsidR="002A6B2D" w:rsidRPr="007079AD" w:rsidRDefault="002A6B2D" w:rsidP="002A6B2D">
      <w:pPr>
        <w:numPr>
          <w:ilvl w:val="0"/>
          <w:numId w:val="5"/>
        </w:numPr>
        <w:contextualSpacing/>
        <w:rPr>
          <w:lang w:val="en-GB"/>
        </w:rPr>
      </w:pPr>
      <w:r w:rsidRPr="007079AD">
        <w:rPr>
          <w:lang w:val="en-GB"/>
        </w:rPr>
        <w:t xml:space="preserve">The Canford Heath Residents and Community Association shall ensure that personal data are adequate, relevant and limited to what is necessary in relation to the purposes for which they are processed. </w:t>
      </w:r>
    </w:p>
    <w:p w14:paraId="65E998AF" w14:textId="77777777" w:rsidR="002A6B2D" w:rsidRPr="007079AD" w:rsidRDefault="002A6B2D" w:rsidP="002A6B2D">
      <w:pPr>
        <w:pStyle w:val="Heading3"/>
        <w:rPr>
          <w:lang w:val="en-GB"/>
        </w:rPr>
      </w:pPr>
      <w:bookmarkStart w:id="5" w:name="_bkwsqo6gr3nc" w:colFirst="0" w:colLast="0"/>
      <w:bookmarkEnd w:id="5"/>
      <w:r w:rsidRPr="007079AD">
        <w:rPr>
          <w:lang w:val="en-GB"/>
        </w:rPr>
        <w:t>6. Accuracy</w:t>
      </w:r>
    </w:p>
    <w:p w14:paraId="4D934E8F" w14:textId="77777777" w:rsidR="002A6B2D" w:rsidRPr="007079AD" w:rsidRDefault="002A6B2D" w:rsidP="002A6B2D">
      <w:pPr>
        <w:numPr>
          <w:ilvl w:val="0"/>
          <w:numId w:val="6"/>
        </w:numPr>
        <w:contextualSpacing/>
        <w:rPr>
          <w:lang w:val="en-GB"/>
        </w:rPr>
      </w:pPr>
      <w:r w:rsidRPr="007079AD">
        <w:rPr>
          <w:lang w:val="en-GB"/>
        </w:rPr>
        <w:t xml:space="preserve">The Canford Heath Residents and Community Association shall take reasonable steps to ensure personal data is accurate. </w:t>
      </w:r>
    </w:p>
    <w:p w14:paraId="2739ADC0" w14:textId="77777777" w:rsidR="002A6B2D" w:rsidRPr="007079AD" w:rsidRDefault="002A6B2D" w:rsidP="002A6B2D">
      <w:pPr>
        <w:numPr>
          <w:ilvl w:val="0"/>
          <w:numId w:val="6"/>
        </w:numPr>
        <w:contextualSpacing/>
        <w:rPr>
          <w:lang w:val="en-GB"/>
        </w:rPr>
      </w:pPr>
      <w:r w:rsidRPr="007079AD">
        <w:rPr>
          <w:lang w:val="en-GB"/>
        </w:rPr>
        <w:t xml:space="preserve">Where necessary for the lawful basis on which data is processed, steps shall be put in place to ensure that personal data is kept up to date. </w:t>
      </w:r>
    </w:p>
    <w:p w14:paraId="17DBAD30" w14:textId="7CC44F44" w:rsidR="002A6B2D" w:rsidRPr="007079AD" w:rsidRDefault="002A6B2D" w:rsidP="002A6B2D">
      <w:pPr>
        <w:pStyle w:val="Heading3"/>
        <w:rPr>
          <w:lang w:val="en-GB"/>
        </w:rPr>
      </w:pPr>
      <w:bookmarkStart w:id="6" w:name="_893ssflhrxil" w:colFirst="0" w:colLast="0"/>
      <w:bookmarkEnd w:id="6"/>
      <w:r w:rsidRPr="007079AD">
        <w:rPr>
          <w:lang w:val="en-GB"/>
        </w:rPr>
        <w:t xml:space="preserve">7. Archiving / </w:t>
      </w:r>
      <w:r w:rsidR="00BD5F3B" w:rsidRPr="007079AD">
        <w:rPr>
          <w:lang w:val="en-GB"/>
        </w:rPr>
        <w:t>R</w:t>
      </w:r>
      <w:r w:rsidRPr="007079AD">
        <w:rPr>
          <w:lang w:val="en-GB"/>
        </w:rPr>
        <w:t>emoval</w:t>
      </w:r>
    </w:p>
    <w:p w14:paraId="618FDBE2" w14:textId="77777777" w:rsidR="002A6B2D" w:rsidRPr="007079AD" w:rsidRDefault="002A6B2D" w:rsidP="002A6B2D">
      <w:pPr>
        <w:numPr>
          <w:ilvl w:val="0"/>
          <w:numId w:val="9"/>
        </w:numPr>
        <w:contextualSpacing/>
        <w:rPr>
          <w:lang w:val="en-GB"/>
        </w:rPr>
      </w:pPr>
      <w:r w:rsidRPr="007079AD">
        <w:rPr>
          <w:lang w:val="en-GB"/>
        </w:rPr>
        <w:t xml:space="preserve">To ensure that personal data is kept for no longer than necessary, the Canford Heath Residents and Community Association shall put in place an archiving policy for each area in which personal data is processed and review this process annually. </w:t>
      </w:r>
    </w:p>
    <w:p w14:paraId="66F357F2" w14:textId="77777777" w:rsidR="002A6B2D" w:rsidRPr="007079AD" w:rsidRDefault="002A6B2D" w:rsidP="002A6B2D">
      <w:pPr>
        <w:numPr>
          <w:ilvl w:val="0"/>
          <w:numId w:val="9"/>
        </w:numPr>
        <w:contextualSpacing/>
        <w:rPr>
          <w:lang w:val="en-GB"/>
        </w:rPr>
      </w:pPr>
      <w:r w:rsidRPr="007079AD">
        <w:rPr>
          <w:lang w:val="en-GB"/>
        </w:rPr>
        <w:t xml:space="preserve">The archiving policy shall consider what data should/must be retained, for how long, and why. </w:t>
      </w:r>
    </w:p>
    <w:p w14:paraId="2081DFDE" w14:textId="77777777" w:rsidR="002A6B2D" w:rsidRPr="007079AD" w:rsidRDefault="002A6B2D" w:rsidP="002A6B2D">
      <w:pPr>
        <w:pStyle w:val="Heading3"/>
        <w:rPr>
          <w:lang w:val="en-GB"/>
        </w:rPr>
      </w:pPr>
      <w:bookmarkStart w:id="7" w:name="_vqi3sa1963hz" w:colFirst="0" w:colLast="0"/>
      <w:bookmarkEnd w:id="7"/>
      <w:r w:rsidRPr="007079AD">
        <w:rPr>
          <w:lang w:val="en-GB"/>
        </w:rPr>
        <w:t>8. Security</w:t>
      </w:r>
    </w:p>
    <w:p w14:paraId="31761247" w14:textId="77777777" w:rsidR="002A6B2D" w:rsidRPr="007079AD" w:rsidRDefault="002A6B2D" w:rsidP="002A6B2D">
      <w:pPr>
        <w:numPr>
          <w:ilvl w:val="0"/>
          <w:numId w:val="11"/>
        </w:numPr>
        <w:contextualSpacing/>
        <w:rPr>
          <w:lang w:val="en-GB"/>
        </w:rPr>
      </w:pPr>
      <w:r w:rsidRPr="007079AD">
        <w:rPr>
          <w:lang w:val="en-GB"/>
        </w:rPr>
        <w:t xml:space="preserve">The Canford Heath Residents and Community Association shall ensure that personal data is stored securely using modern software that is kept-up-to-date.  </w:t>
      </w:r>
    </w:p>
    <w:p w14:paraId="19A80456" w14:textId="77777777" w:rsidR="002A6B2D" w:rsidRPr="007079AD" w:rsidRDefault="002A6B2D" w:rsidP="002A6B2D">
      <w:pPr>
        <w:numPr>
          <w:ilvl w:val="0"/>
          <w:numId w:val="11"/>
        </w:numPr>
        <w:contextualSpacing/>
        <w:rPr>
          <w:lang w:val="en-GB"/>
        </w:rPr>
      </w:pPr>
      <w:r w:rsidRPr="007079AD">
        <w:rPr>
          <w:lang w:val="en-GB"/>
        </w:rPr>
        <w:t xml:space="preserve">Access to personal data shall be limited to personnel who need access and appropriate security should be in place to avoid unauthorised sharing of information. </w:t>
      </w:r>
    </w:p>
    <w:p w14:paraId="5DBB2936" w14:textId="77777777" w:rsidR="002A6B2D" w:rsidRPr="007079AD" w:rsidRDefault="002A6B2D" w:rsidP="002A6B2D">
      <w:pPr>
        <w:numPr>
          <w:ilvl w:val="0"/>
          <w:numId w:val="11"/>
        </w:numPr>
        <w:contextualSpacing/>
        <w:rPr>
          <w:lang w:val="en-GB"/>
        </w:rPr>
      </w:pPr>
      <w:r w:rsidRPr="007079AD">
        <w:rPr>
          <w:lang w:val="en-GB"/>
        </w:rPr>
        <w:t xml:space="preserve">When personal data is deleted this should be done safely such that the data is irrecoverable. </w:t>
      </w:r>
    </w:p>
    <w:p w14:paraId="7028F1E1" w14:textId="77777777" w:rsidR="002A6B2D" w:rsidRPr="007079AD" w:rsidRDefault="002A6B2D" w:rsidP="002A6B2D">
      <w:pPr>
        <w:numPr>
          <w:ilvl w:val="0"/>
          <w:numId w:val="11"/>
        </w:numPr>
        <w:contextualSpacing/>
        <w:rPr>
          <w:lang w:val="en-GB"/>
        </w:rPr>
      </w:pPr>
      <w:r w:rsidRPr="007079AD">
        <w:rPr>
          <w:lang w:val="en-GB"/>
        </w:rPr>
        <w:t xml:space="preserve">Appropriate back-up and disaster recovery solutions shall be in place. </w:t>
      </w:r>
    </w:p>
    <w:p w14:paraId="6DD428D7" w14:textId="77777777" w:rsidR="002A6B2D" w:rsidRPr="007079AD" w:rsidRDefault="002A6B2D" w:rsidP="002A6B2D">
      <w:pPr>
        <w:pStyle w:val="Heading3"/>
        <w:rPr>
          <w:lang w:val="en-GB"/>
        </w:rPr>
      </w:pPr>
      <w:bookmarkStart w:id="8" w:name="_mblk3j3c3czg" w:colFirst="0" w:colLast="0"/>
      <w:bookmarkEnd w:id="8"/>
      <w:r w:rsidRPr="007079AD">
        <w:rPr>
          <w:lang w:val="en-GB"/>
        </w:rPr>
        <w:t>9. Breach</w:t>
      </w:r>
    </w:p>
    <w:p w14:paraId="3CE45F6B" w14:textId="1DDD8E14" w:rsidR="00542B90" w:rsidRPr="007079AD" w:rsidRDefault="002A6B2D" w:rsidP="002A6B2D">
      <w:pPr>
        <w:rPr>
          <w:lang w:val="en-GB"/>
        </w:rPr>
      </w:pPr>
      <w:r w:rsidRPr="007079AD">
        <w:rPr>
          <w:lang w:val="en-GB"/>
        </w:rPr>
        <w:t>In the event of a breach of security leading to the accidental or unlawful destruction, loss, alteration, unauthorised disclosure of, or access to, personal data, the Canford Heath Residents and Community Association shall promptly assess the risk to people’s rights and freedoms and if appropriate report this breach to the ICO (</w:t>
      </w:r>
      <w:hyperlink r:id="rId9">
        <w:r w:rsidRPr="007079AD">
          <w:rPr>
            <w:color w:val="1155CC"/>
            <w:u w:val="single"/>
            <w:lang w:val="en-GB"/>
          </w:rPr>
          <w:t>more information on the ICO website</w:t>
        </w:r>
      </w:hyperlink>
      <w:r w:rsidRPr="007079AD">
        <w:rPr>
          <w:lang w:val="en-GB"/>
        </w:rPr>
        <w:t xml:space="preserve">). </w:t>
      </w:r>
      <w:r w:rsidR="00E71D81" w:rsidRPr="007079AD">
        <w:rPr>
          <w:lang w:val="en-GB"/>
        </w:rPr>
        <w:t>www.ico.org.uk/for-organisations/ report-a-breach/</w:t>
      </w:r>
    </w:p>
    <w:p w14:paraId="57A04EF6" w14:textId="3C0207F6" w:rsidR="0057168A" w:rsidRPr="007079AD" w:rsidRDefault="0057168A" w:rsidP="002A6B2D">
      <w:pPr>
        <w:rPr>
          <w:lang w:val="en-GB"/>
        </w:rPr>
      </w:pPr>
    </w:p>
    <w:p w14:paraId="34F844FB" w14:textId="77777777" w:rsidR="0057168A" w:rsidRPr="007079AD" w:rsidRDefault="0057168A" w:rsidP="002A6B2D">
      <w:pPr>
        <w:rPr>
          <w:lang w:val="en-GB"/>
        </w:rPr>
      </w:pPr>
    </w:p>
    <w:p w14:paraId="1B0B4038" w14:textId="77777777" w:rsidR="002A6B2D" w:rsidRPr="007079AD" w:rsidRDefault="002A6B2D" w:rsidP="002A6B2D">
      <w:pPr>
        <w:pStyle w:val="Heading2"/>
        <w:rPr>
          <w:lang w:val="en-GB"/>
        </w:rPr>
      </w:pPr>
      <w:bookmarkStart w:id="9" w:name="_zes111bs1jla" w:colFirst="0" w:colLast="0"/>
      <w:bookmarkEnd w:id="9"/>
      <w:r w:rsidRPr="007079AD">
        <w:rPr>
          <w:lang w:val="en-GB"/>
        </w:rPr>
        <w:lastRenderedPageBreak/>
        <w:t>Definitions</w:t>
      </w:r>
    </w:p>
    <w:tbl>
      <w:tblPr>
        <w:tblW w:w="93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8"/>
        <w:gridCol w:w="7232"/>
      </w:tblGrid>
      <w:tr w:rsidR="002A6B2D" w:rsidRPr="007079AD" w14:paraId="794E416E" w14:textId="77777777" w:rsidTr="00BD5F3B">
        <w:tc>
          <w:tcPr>
            <w:tcW w:w="2158" w:type="dxa"/>
            <w:shd w:val="clear" w:color="auto" w:fill="auto"/>
            <w:tcMar>
              <w:top w:w="100" w:type="dxa"/>
              <w:left w:w="100" w:type="dxa"/>
              <w:bottom w:w="100" w:type="dxa"/>
              <w:right w:w="100" w:type="dxa"/>
            </w:tcMar>
          </w:tcPr>
          <w:p w14:paraId="19AB5CD8" w14:textId="77777777" w:rsidR="002A6B2D" w:rsidRPr="007079AD" w:rsidRDefault="002A6B2D" w:rsidP="000319C2">
            <w:pPr>
              <w:spacing w:after="0"/>
              <w:rPr>
                <w:b/>
                <w:lang w:val="en-GB"/>
              </w:rPr>
            </w:pPr>
            <w:r w:rsidRPr="007079AD">
              <w:rPr>
                <w:b/>
                <w:lang w:val="en-GB"/>
              </w:rPr>
              <w:t>GDPR</w:t>
            </w:r>
          </w:p>
        </w:tc>
        <w:tc>
          <w:tcPr>
            <w:tcW w:w="7232" w:type="dxa"/>
            <w:shd w:val="clear" w:color="auto" w:fill="auto"/>
            <w:tcMar>
              <w:top w:w="100" w:type="dxa"/>
              <w:left w:w="100" w:type="dxa"/>
              <w:bottom w:w="100" w:type="dxa"/>
              <w:right w:w="100" w:type="dxa"/>
            </w:tcMar>
          </w:tcPr>
          <w:p w14:paraId="5E157C4B" w14:textId="77777777" w:rsidR="002A6B2D" w:rsidRPr="007079AD" w:rsidRDefault="002A6B2D" w:rsidP="000319C2">
            <w:pPr>
              <w:spacing w:after="0"/>
              <w:rPr>
                <w:lang w:val="en-GB"/>
              </w:rPr>
            </w:pPr>
            <w:r w:rsidRPr="007079AD">
              <w:rPr>
                <w:lang w:val="en-GB"/>
              </w:rPr>
              <w:t>means the General Data Protection Regulation.</w:t>
            </w:r>
          </w:p>
        </w:tc>
      </w:tr>
      <w:tr w:rsidR="002A6B2D" w:rsidRPr="007079AD" w14:paraId="6AFCDD05" w14:textId="77777777" w:rsidTr="00BD5F3B">
        <w:tc>
          <w:tcPr>
            <w:tcW w:w="2158" w:type="dxa"/>
            <w:shd w:val="clear" w:color="auto" w:fill="auto"/>
            <w:tcMar>
              <w:top w:w="100" w:type="dxa"/>
              <w:left w:w="100" w:type="dxa"/>
              <w:bottom w:w="100" w:type="dxa"/>
              <w:right w:w="100" w:type="dxa"/>
            </w:tcMar>
          </w:tcPr>
          <w:p w14:paraId="4A310049" w14:textId="77777777" w:rsidR="002A6B2D" w:rsidRPr="007079AD" w:rsidRDefault="002A6B2D" w:rsidP="000319C2">
            <w:pPr>
              <w:spacing w:after="0"/>
              <w:rPr>
                <w:b/>
                <w:lang w:val="en-GB"/>
              </w:rPr>
            </w:pPr>
            <w:r w:rsidRPr="007079AD">
              <w:rPr>
                <w:b/>
                <w:lang w:val="en-GB"/>
              </w:rPr>
              <w:t>Responsible Person</w:t>
            </w:r>
          </w:p>
        </w:tc>
        <w:tc>
          <w:tcPr>
            <w:tcW w:w="7232" w:type="dxa"/>
            <w:shd w:val="clear" w:color="auto" w:fill="auto"/>
            <w:tcMar>
              <w:top w:w="100" w:type="dxa"/>
              <w:left w:w="100" w:type="dxa"/>
              <w:bottom w:w="100" w:type="dxa"/>
              <w:right w:w="100" w:type="dxa"/>
            </w:tcMar>
          </w:tcPr>
          <w:p w14:paraId="54E4DCF1" w14:textId="0AE9DEF7" w:rsidR="002A6B2D" w:rsidRPr="007079AD" w:rsidRDefault="002A6B2D" w:rsidP="000319C2">
            <w:pPr>
              <w:spacing w:after="0"/>
              <w:rPr>
                <w:lang w:val="en-GB"/>
              </w:rPr>
            </w:pPr>
            <w:r w:rsidRPr="007079AD">
              <w:rPr>
                <w:lang w:val="en-GB"/>
              </w:rPr>
              <w:t xml:space="preserve">means Membership Secretary </w:t>
            </w:r>
            <w:r w:rsidR="00DD451D" w:rsidRPr="007079AD">
              <w:rPr>
                <w:lang w:val="en-GB"/>
              </w:rPr>
              <w:t>of</w:t>
            </w:r>
            <w:r w:rsidRPr="007079AD">
              <w:rPr>
                <w:lang w:val="en-GB"/>
              </w:rPr>
              <w:t xml:space="preserve"> the Canford Heath Residents and Community Association.</w:t>
            </w:r>
          </w:p>
        </w:tc>
      </w:tr>
      <w:tr w:rsidR="002A6B2D" w:rsidRPr="007079AD" w14:paraId="01DC0B32" w14:textId="77777777" w:rsidTr="00BD5F3B">
        <w:tc>
          <w:tcPr>
            <w:tcW w:w="2158" w:type="dxa"/>
            <w:shd w:val="clear" w:color="auto" w:fill="auto"/>
            <w:tcMar>
              <w:top w:w="100" w:type="dxa"/>
              <w:left w:w="100" w:type="dxa"/>
              <w:bottom w:w="100" w:type="dxa"/>
              <w:right w:w="100" w:type="dxa"/>
            </w:tcMar>
          </w:tcPr>
          <w:p w14:paraId="01B7EFFF" w14:textId="77777777" w:rsidR="002A6B2D" w:rsidRPr="007079AD" w:rsidRDefault="002A6B2D" w:rsidP="000319C2">
            <w:pPr>
              <w:spacing w:after="0"/>
              <w:rPr>
                <w:b/>
                <w:lang w:val="en-GB"/>
              </w:rPr>
            </w:pPr>
            <w:r w:rsidRPr="007079AD">
              <w:rPr>
                <w:b/>
                <w:lang w:val="en-GB"/>
              </w:rPr>
              <w:t>Register of Systems</w:t>
            </w:r>
          </w:p>
        </w:tc>
        <w:tc>
          <w:tcPr>
            <w:tcW w:w="7232" w:type="dxa"/>
            <w:shd w:val="clear" w:color="auto" w:fill="auto"/>
            <w:tcMar>
              <w:top w:w="100" w:type="dxa"/>
              <w:left w:w="100" w:type="dxa"/>
              <w:bottom w:w="100" w:type="dxa"/>
              <w:right w:w="100" w:type="dxa"/>
            </w:tcMar>
          </w:tcPr>
          <w:p w14:paraId="087EC1C3" w14:textId="77777777" w:rsidR="002A6B2D" w:rsidRPr="007079AD" w:rsidRDefault="002A6B2D" w:rsidP="000319C2">
            <w:pPr>
              <w:spacing w:after="0"/>
              <w:rPr>
                <w:lang w:val="en-GB"/>
              </w:rPr>
            </w:pPr>
            <w:r w:rsidRPr="007079AD">
              <w:rPr>
                <w:lang w:val="en-GB"/>
              </w:rPr>
              <w:t>means a register of all systems or contexts in which personal data is processed by the Canford Heath Residents and Community Association.</w:t>
            </w:r>
          </w:p>
        </w:tc>
      </w:tr>
    </w:tbl>
    <w:p w14:paraId="71A62DDB" w14:textId="26C11E5D" w:rsidR="002A6B2D" w:rsidRPr="007079AD" w:rsidRDefault="00D72974" w:rsidP="00D72974">
      <w:pPr>
        <w:jc w:val="center"/>
        <w:rPr>
          <w:lang w:val="en-GB"/>
        </w:rPr>
      </w:pPr>
      <w:r w:rsidRPr="007079AD">
        <w:rPr>
          <w:lang w:val="en-GB"/>
        </w:rPr>
        <w:t>End of Policy</w:t>
      </w:r>
    </w:p>
    <w:p w14:paraId="0F3A1E0F" w14:textId="6C0014E3" w:rsidR="000057F6" w:rsidRPr="007079AD" w:rsidRDefault="0065785B" w:rsidP="0065785B">
      <w:pPr>
        <w:pStyle w:val="Heading1"/>
        <w:rPr>
          <w:lang w:val="en-GB"/>
        </w:rPr>
      </w:pPr>
      <w:r w:rsidRPr="007079AD">
        <w:rPr>
          <w:lang w:val="en-GB"/>
        </w:rPr>
        <w:t>Procedures</w:t>
      </w:r>
    </w:p>
    <w:p w14:paraId="5A2E38EE" w14:textId="68A6DCF7" w:rsidR="0065785B" w:rsidRPr="007079AD" w:rsidRDefault="0065785B" w:rsidP="0065785B">
      <w:pPr>
        <w:pStyle w:val="Heading2"/>
        <w:rPr>
          <w:lang w:val="en-GB"/>
        </w:rPr>
      </w:pPr>
      <w:r w:rsidRPr="007079AD">
        <w:rPr>
          <w:lang w:val="en-GB"/>
        </w:rPr>
        <w:t>Register of Systems</w:t>
      </w:r>
    </w:p>
    <w:p w14:paraId="6477DE3F" w14:textId="63F92F71" w:rsidR="0065785B" w:rsidRPr="007079AD" w:rsidRDefault="0065785B" w:rsidP="00992062">
      <w:pPr>
        <w:rPr>
          <w:lang w:val="en-GB"/>
        </w:rPr>
      </w:pPr>
      <w:r w:rsidRPr="007079AD">
        <w:rPr>
          <w:lang w:val="en-GB"/>
        </w:rPr>
        <w:t xml:space="preserve">The responsible person will </w:t>
      </w:r>
      <w:r w:rsidR="004C34DA" w:rsidRPr="007079AD">
        <w:rPr>
          <w:lang w:val="en-GB"/>
        </w:rPr>
        <w:t>use the following systems to</w:t>
      </w:r>
      <w:r w:rsidR="001323B4" w:rsidRPr="007079AD">
        <w:rPr>
          <w:lang w:val="en-GB"/>
        </w:rPr>
        <w:t xml:space="preserve"> process the personal data</w:t>
      </w:r>
      <w:r w:rsidR="00BA6203" w:rsidRPr="007079AD">
        <w:rPr>
          <w:lang w:val="en-GB"/>
        </w:rPr>
        <w:t>:</w:t>
      </w:r>
    </w:p>
    <w:p w14:paraId="7A0B8609" w14:textId="5FA25497" w:rsidR="001323B4" w:rsidRPr="007079AD" w:rsidRDefault="001323B4" w:rsidP="00BA6203">
      <w:pPr>
        <w:spacing w:after="0"/>
        <w:rPr>
          <w:lang w:val="en-GB"/>
        </w:rPr>
      </w:pPr>
      <w:r w:rsidRPr="007079AD">
        <w:rPr>
          <w:lang w:val="en-GB"/>
        </w:rPr>
        <w:t xml:space="preserve">Paper copy of membership applications </w:t>
      </w:r>
      <w:r w:rsidR="000F100A" w:rsidRPr="007079AD">
        <w:rPr>
          <w:lang w:val="en-GB"/>
        </w:rPr>
        <w:t xml:space="preserve">will be </w:t>
      </w:r>
      <w:r w:rsidRPr="007079AD">
        <w:rPr>
          <w:lang w:val="en-GB"/>
        </w:rPr>
        <w:t>filed in alphabetical order and held in a secure</w:t>
      </w:r>
      <w:r w:rsidR="00531A98" w:rsidRPr="007079AD">
        <w:rPr>
          <w:lang w:val="en-GB"/>
        </w:rPr>
        <w:t>ly locked container.</w:t>
      </w:r>
    </w:p>
    <w:p w14:paraId="3F1F0B50" w14:textId="45CD8059" w:rsidR="00531A98" w:rsidRPr="007079AD" w:rsidRDefault="00531A98" w:rsidP="00BA6203">
      <w:pPr>
        <w:spacing w:after="0"/>
        <w:rPr>
          <w:lang w:val="en-GB"/>
        </w:rPr>
      </w:pPr>
      <w:r w:rsidRPr="007079AD">
        <w:rPr>
          <w:lang w:val="en-GB"/>
        </w:rPr>
        <w:t xml:space="preserve">A database of the </w:t>
      </w:r>
      <w:r w:rsidR="00EA5972" w:rsidRPr="007079AD">
        <w:rPr>
          <w:lang w:val="en-GB"/>
        </w:rPr>
        <w:t>personal d</w:t>
      </w:r>
      <w:r w:rsidR="00B832C4" w:rsidRPr="007079AD">
        <w:rPr>
          <w:lang w:val="en-GB"/>
        </w:rPr>
        <w:t>etails</w:t>
      </w:r>
      <w:r w:rsidR="00EA5972" w:rsidRPr="007079AD">
        <w:rPr>
          <w:lang w:val="en-GB"/>
        </w:rPr>
        <w:t xml:space="preserve"> derived from the membership application form</w:t>
      </w:r>
      <w:r w:rsidR="00B832C4" w:rsidRPr="007079AD">
        <w:rPr>
          <w:lang w:val="en-GB"/>
        </w:rPr>
        <w:t>,</w:t>
      </w:r>
      <w:r w:rsidR="00EA5972" w:rsidRPr="007079AD">
        <w:rPr>
          <w:lang w:val="en-GB"/>
        </w:rPr>
        <w:t xml:space="preserve"> that holds the </w:t>
      </w:r>
      <w:r w:rsidR="00F96BAB" w:rsidRPr="007079AD">
        <w:rPr>
          <w:lang w:val="en-GB"/>
        </w:rPr>
        <w:t>following fields:</w:t>
      </w:r>
    </w:p>
    <w:p w14:paraId="590BF84E" w14:textId="53F2BAA7" w:rsidR="00F96BAB" w:rsidRPr="007079AD" w:rsidRDefault="00F96BAB" w:rsidP="007A2997">
      <w:pPr>
        <w:pStyle w:val="ListBullet"/>
        <w:rPr>
          <w:lang w:val="en-GB"/>
        </w:rPr>
      </w:pPr>
      <w:r w:rsidRPr="007079AD">
        <w:rPr>
          <w:lang w:val="en-GB"/>
        </w:rPr>
        <w:t>Name</w:t>
      </w:r>
    </w:p>
    <w:p w14:paraId="21EF77E7" w14:textId="2E26E375" w:rsidR="00F24A8A" w:rsidRPr="007079AD" w:rsidRDefault="00F24A8A" w:rsidP="007A2997">
      <w:pPr>
        <w:pStyle w:val="ListBullet"/>
        <w:rPr>
          <w:lang w:val="en-GB"/>
        </w:rPr>
      </w:pPr>
      <w:r w:rsidRPr="007079AD">
        <w:rPr>
          <w:lang w:val="en-GB"/>
        </w:rPr>
        <w:t>Title</w:t>
      </w:r>
    </w:p>
    <w:p w14:paraId="1EF25EA3" w14:textId="2B5974C0" w:rsidR="00F96BAB" w:rsidRPr="007079AD" w:rsidRDefault="00F96BAB" w:rsidP="007A2997">
      <w:pPr>
        <w:pStyle w:val="ListBullet"/>
        <w:rPr>
          <w:lang w:val="en-GB"/>
        </w:rPr>
      </w:pPr>
      <w:r w:rsidRPr="007079AD">
        <w:rPr>
          <w:lang w:val="en-GB"/>
        </w:rPr>
        <w:t>Address</w:t>
      </w:r>
    </w:p>
    <w:p w14:paraId="21E0B667" w14:textId="3D9FE9BC" w:rsidR="008839D1" w:rsidRPr="007079AD" w:rsidRDefault="008839D1" w:rsidP="007A2997">
      <w:pPr>
        <w:pStyle w:val="ListBullet"/>
        <w:rPr>
          <w:lang w:val="en-GB"/>
        </w:rPr>
      </w:pPr>
      <w:r w:rsidRPr="007079AD">
        <w:rPr>
          <w:lang w:val="en-GB"/>
        </w:rPr>
        <w:t>Post Code</w:t>
      </w:r>
    </w:p>
    <w:p w14:paraId="088C8775" w14:textId="050D151F" w:rsidR="008839D1" w:rsidRPr="007079AD" w:rsidRDefault="008839D1" w:rsidP="007A2997">
      <w:pPr>
        <w:pStyle w:val="ListBullet"/>
        <w:rPr>
          <w:lang w:val="en-GB"/>
        </w:rPr>
      </w:pPr>
      <w:r w:rsidRPr="007079AD">
        <w:rPr>
          <w:lang w:val="en-GB"/>
        </w:rPr>
        <w:t>Email address</w:t>
      </w:r>
    </w:p>
    <w:p w14:paraId="61EFF17E" w14:textId="38DA5772" w:rsidR="008839D1" w:rsidRPr="007079AD" w:rsidRDefault="008839D1" w:rsidP="007A2997">
      <w:pPr>
        <w:pStyle w:val="ListBullet"/>
        <w:rPr>
          <w:lang w:val="en-GB"/>
        </w:rPr>
      </w:pPr>
      <w:r w:rsidRPr="007079AD">
        <w:rPr>
          <w:lang w:val="en-GB"/>
        </w:rPr>
        <w:t>Telephone Number</w:t>
      </w:r>
    </w:p>
    <w:p w14:paraId="4D5419A1" w14:textId="24F0D932" w:rsidR="00F96BAB" w:rsidRPr="007079AD" w:rsidRDefault="00F96BAB" w:rsidP="007A2997">
      <w:pPr>
        <w:pStyle w:val="ListBullet"/>
        <w:rPr>
          <w:lang w:val="en-GB"/>
        </w:rPr>
      </w:pPr>
      <w:r w:rsidRPr="007079AD">
        <w:rPr>
          <w:lang w:val="en-GB"/>
        </w:rPr>
        <w:t>Date of Birth</w:t>
      </w:r>
    </w:p>
    <w:p w14:paraId="46C916E6" w14:textId="11DABAF3" w:rsidR="00F24A8A" w:rsidRPr="007079AD" w:rsidRDefault="00F24A8A" w:rsidP="007A2997">
      <w:pPr>
        <w:pStyle w:val="ListBullet"/>
        <w:rPr>
          <w:lang w:val="en-GB"/>
        </w:rPr>
      </w:pPr>
      <w:r w:rsidRPr="007079AD">
        <w:rPr>
          <w:lang w:val="en-GB"/>
        </w:rPr>
        <w:t>Occupation</w:t>
      </w:r>
    </w:p>
    <w:p w14:paraId="60435458" w14:textId="5A6F0902" w:rsidR="00F96BAB" w:rsidRPr="007079AD" w:rsidRDefault="00F96BAB" w:rsidP="007A2997">
      <w:pPr>
        <w:pStyle w:val="ListBullet"/>
        <w:rPr>
          <w:lang w:val="en-GB"/>
        </w:rPr>
      </w:pPr>
      <w:r w:rsidRPr="007079AD">
        <w:rPr>
          <w:lang w:val="en-GB"/>
        </w:rPr>
        <w:t>Section</w:t>
      </w:r>
    </w:p>
    <w:p w14:paraId="70B97E25" w14:textId="003F63A8" w:rsidR="00F96BAB" w:rsidRPr="007079AD" w:rsidRDefault="00EB05B7" w:rsidP="007A2997">
      <w:pPr>
        <w:pStyle w:val="ListBullet"/>
        <w:rPr>
          <w:lang w:val="en-GB"/>
        </w:rPr>
      </w:pPr>
      <w:r w:rsidRPr="007079AD">
        <w:rPr>
          <w:lang w:val="en-GB"/>
        </w:rPr>
        <w:t>Sponsor 1</w:t>
      </w:r>
      <w:r w:rsidR="00537A42" w:rsidRPr="007079AD">
        <w:rPr>
          <w:lang w:val="en-GB"/>
        </w:rPr>
        <w:t xml:space="preserve"> proposer</w:t>
      </w:r>
    </w:p>
    <w:p w14:paraId="0E33BEFC" w14:textId="7A1A7DA4" w:rsidR="00EB05B7" w:rsidRPr="007079AD" w:rsidRDefault="00EB05B7" w:rsidP="007A2997">
      <w:pPr>
        <w:pStyle w:val="ListBullet"/>
        <w:rPr>
          <w:lang w:val="en-GB"/>
        </w:rPr>
      </w:pPr>
      <w:r w:rsidRPr="007079AD">
        <w:rPr>
          <w:lang w:val="en-GB"/>
        </w:rPr>
        <w:t>Sponsor 2</w:t>
      </w:r>
      <w:r w:rsidR="00537A42" w:rsidRPr="007079AD">
        <w:rPr>
          <w:lang w:val="en-GB"/>
        </w:rPr>
        <w:t xml:space="preserve"> seconder</w:t>
      </w:r>
    </w:p>
    <w:p w14:paraId="2657FF58" w14:textId="33848CB4" w:rsidR="00034BE6" w:rsidRPr="007079AD" w:rsidRDefault="00034BE6" w:rsidP="007A2997">
      <w:pPr>
        <w:pStyle w:val="ListBullet"/>
        <w:rPr>
          <w:lang w:val="en-GB"/>
        </w:rPr>
      </w:pPr>
      <w:r w:rsidRPr="007079AD">
        <w:rPr>
          <w:lang w:val="en-GB"/>
        </w:rPr>
        <w:t>Typ</w:t>
      </w:r>
      <w:r w:rsidR="00880410" w:rsidRPr="007079AD">
        <w:rPr>
          <w:lang w:val="en-GB"/>
        </w:rPr>
        <w:t>e of membership</w:t>
      </w:r>
    </w:p>
    <w:p w14:paraId="58152127" w14:textId="17F6003B" w:rsidR="00EB05B7" w:rsidRPr="007079AD" w:rsidRDefault="00EB05B7" w:rsidP="007A2997">
      <w:pPr>
        <w:pStyle w:val="ListBullet"/>
        <w:rPr>
          <w:lang w:val="en-GB"/>
        </w:rPr>
      </w:pPr>
      <w:r w:rsidRPr="007079AD">
        <w:rPr>
          <w:lang w:val="en-GB"/>
        </w:rPr>
        <w:t>Membership number</w:t>
      </w:r>
    </w:p>
    <w:p w14:paraId="537387C3" w14:textId="71D7EEBB" w:rsidR="00EB05B7" w:rsidRPr="007079AD" w:rsidRDefault="00EB05B7" w:rsidP="007A2997">
      <w:pPr>
        <w:pStyle w:val="ListBullet"/>
        <w:rPr>
          <w:lang w:val="en-GB"/>
        </w:rPr>
      </w:pPr>
      <w:r w:rsidRPr="007079AD">
        <w:rPr>
          <w:lang w:val="en-GB"/>
        </w:rPr>
        <w:t xml:space="preserve">Date </w:t>
      </w:r>
      <w:r w:rsidR="007A2997" w:rsidRPr="007079AD">
        <w:rPr>
          <w:lang w:val="en-GB"/>
        </w:rPr>
        <w:t>of membership application</w:t>
      </w:r>
    </w:p>
    <w:p w14:paraId="03EE5E9E" w14:textId="77F1258C" w:rsidR="007A2997" w:rsidRPr="007079AD" w:rsidRDefault="007A2997" w:rsidP="007A2997">
      <w:pPr>
        <w:pStyle w:val="ListBullet"/>
        <w:rPr>
          <w:lang w:val="en-GB"/>
        </w:rPr>
      </w:pPr>
      <w:r w:rsidRPr="007079AD">
        <w:rPr>
          <w:lang w:val="en-GB"/>
        </w:rPr>
        <w:t>Date membership commenced</w:t>
      </w:r>
    </w:p>
    <w:p w14:paraId="007772F4" w14:textId="0F42AB43" w:rsidR="007A2997" w:rsidRPr="007079AD" w:rsidRDefault="007A2997" w:rsidP="007A2997">
      <w:pPr>
        <w:pStyle w:val="ListBullet"/>
        <w:rPr>
          <w:lang w:val="en-GB"/>
        </w:rPr>
      </w:pPr>
      <w:r w:rsidRPr="007079AD">
        <w:rPr>
          <w:lang w:val="en-GB"/>
        </w:rPr>
        <w:t>Date membership expired.</w:t>
      </w:r>
    </w:p>
    <w:p w14:paraId="0BB0D88C" w14:textId="6ED86CA0" w:rsidR="00F24A8A" w:rsidRPr="007079AD" w:rsidRDefault="00F24A8A" w:rsidP="007A2997">
      <w:pPr>
        <w:pStyle w:val="ListBullet"/>
        <w:rPr>
          <w:lang w:val="en-GB"/>
        </w:rPr>
      </w:pPr>
      <w:r w:rsidRPr="007079AD">
        <w:rPr>
          <w:lang w:val="en-GB"/>
        </w:rPr>
        <w:t>Fee paid</w:t>
      </w:r>
    </w:p>
    <w:p w14:paraId="7FCC1727" w14:textId="4C797972" w:rsidR="003445C9" w:rsidRPr="007079AD" w:rsidRDefault="003445C9" w:rsidP="007A2997">
      <w:pPr>
        <w:pStyle w:val="ListBullet"/>
        <w:rPr>
          <w:lang w:val="en-GB"/>
        </w:rPr>
      </w:pPr>
      <w:r w:rsidRPr="007079AD">
        <w:rPr>
          <w:lang w:val="en-GB"/>
        </w:rPr>
        <w:t>Date vetted</w:t>
      </w:r>
    </w:p>
    <w:p w14:paraId="6B34F389" w14:textId="0BA2A9C1" w:rsidR="003445C9" w:rsidRPr="007079AD" w:rsidRDefault="00B832C4" w:rsidP="007A2997">
      <w:pPr>
        <w:pStyle w:val="ListBullet"/>
        <w:rPr>
          <w:lang w:val="en-GB"/>
        </w:rPr>
      </w:pPr>
      <w:r w:rsidRPr="007079AD">
        <w:rPr>
          <w:lang w:val="en-GB"/>
        </w:rPr>
        <w:t>Membership record update</w:t>
      </w:r>
    </w:p>
    <w:p w14:paraId="7E37EE09" w14:textId="6ABEA330" w:rsidR="00B832C4" w:rsidRPr="007079AD" w:rsidRDefault="00D94192" w:rsidP="00D94192">
      <w:pPr>
        <w:pStyle w:val="Heading2"/>
        <w:rPr>
          <w:lang w:val="en-GB"/>
        </w:rPr>
      </w:pPr>
      <w:r w:rsidRPr="007079AD">
        <w:rPr>
          <w:lang w:val="en-GB"/>
        </w:rPr>
        <w:t>Compliance</w:t>
      </w:r>
    </w:p>
    <w:p w14:paraId="5CB2D81A" w14:textId="088E2C44" w:rsidR="00B832C4" w:rsidRPr="007079AD" w:rsidRDefault="00E525CD" w:rsidP="00E525CD">
      <w:pPr>
        <w:rPr>
          <w:lang w:val="en-GB"/>
        </w:rPr>
      </w:pPr>
      <w:r w:rsidRPr="007079AD">
        <w:rPr>
          <w:lang w:val="en-GB"/>
        </w:rPr>
        <w:t xml:space="preserve">The database will be held on a computer that is </w:t>
      </w:r>
      <w:r w:rsidR="00727C8A" w:rsidRPr="007079AD">
        <w:rPr>
          <w:lang w:val="en-GB"/>
        </w:rPr>
        <w:t xml:space="preserve">password protected using up to date </w:t>
      </w:r>
      <w:r w:rsidR="00A703EE" w:rsidRPr="007079AD">
        <w:rPr>
          <w:lang w:val="en-GB"/>
        </w:rPr>
        <w:t>internet protected operating system</w:t>
      </w:r>
      <w:r w:rsidR="00F96901" w:rsidRPr="007079AD">
        <w:rPr>
          <w:lang w:val="en-GB"/>
        </w:rPr>
        <w:t xml:space="preserve">, with up to date </w:t>
      </w:r>
      <w:r w:rsidR="00EC72AD" w:rsidRPr="007079AD">
        <w:rPr>
          <w:lang w:val="en-GB"/>
        </w:rPr>
        <w:t>antivirus</w:t>
      </w:r>
      <w:r w:rsidR="00A703EE" w:rsidRPr="007079AD">
        <w:rPr>
          <w:lang w:val="en-GB"/>
        </w:rPr>
        <w:t xml:space="preserve"> and firewall</w:t>
      </w:r>
      <w:r w:rsidR="00EC72AD" w:rsidRPr="007079AD">
        <w:rPr>
          <w:lang w:val="en-GB"/>
        </w:rPr>
        <w:t xml:space="preserve"> protection.</w:t>
      </w:r>
      <w:r w:rsidR="004A57F1" w:rsidRPr="007079AD">
        <w:rPr>
          <w:lang w:val="en-GB"/>
        </w:rPr>
        <w:t xml:space="preserve"> </w:t>
      </w:r>
    </w:p>
    <w:p w14:paraId="5144E606" w14:textId="720E2C4E" w:rsidR="004A57F1" w:rsidRPr="007079AD" w:rsidRDefault="004A57F1" w:rsidP="00E525CD">
      <w:pPr>
        <w:rPr>
          <w:lang w:val="en-GB"/>
        </w:rPr>
      </w:pPr>
      <w:r w:rsidRPr="007079AD">
        <w:rPr>
          <w:lang w:val="en-GB"/>
        </w:rPr>
        <w:t xml:space="preserve">Any files transmitted will be password protected and only </w:t>
      </w:r>
      <w:r w:rsidR="000F100A" w:rsidRPr="007079AD">
        <w:rPr>
          <w:lang w:val="en-GB"/>
        </w:rPr>
        <w:t>used by the trustees of the Canford Heath Residents and Community Association</w:t>
      </w:r>
    </w:p>
    <w:p w14:paraId="2C10A3FA" w14:textId="1EC388EB" w:rsidR="00234EF9" w:rsidRPr="007079AD" w:rsidRDefault="00234EF9" w:rsidP="00234EF9">
      <w:pPr>
        <w:rPr>
          <w:lang w:val="en-GB"/>
        </w:rPr>
      </w:pPr>
      <w:r w:rsidRPr="007079AD">
        <w:rPr>
          <w:lang w:val="en-GB"/>
        </w:rPr>
        <w:t xml:space="preserve">If an individual asks to see their </w:t>
      </w:r>
      <w:r w:rsidR="00EA0E0B" w:rsidRPr="007079AD">
        <w:rPr>
          <w:lang w:val="en-GB"/>
        </w:rPr>
        <w:t>data,</w:t>
      </w:r>
      <w:r w:rsidRPr="007079AD">
        <w:rPr>
          <w:lang w:val="en-GB"/>
        </w:rPr>
        <w:t xml:space="preserve"> the responsible person will inform the trustees and agree how to meet the Subject Access Request within the allowed time limit. </w:t>
      </w:r>
    </w:p>
    <w:p w14:paraId="0DF33563" w14:textId="35CB1558" w:rsidR="002A466B" w:rsidRPr="007079AD" w:rsidRDefault="002A466B" w:rsidP="002A466B">
      <w:pPr>
        <w:rPr>
          <w:lang w:val="en-GB"/>
        </w:rPr>
      </w:pPr>
      <w:r w:rsidRPr="007079AD">
        <w:rPr>
          <w:lang w:val="en-GB"/>
        </w:rPr>
        <w:lastRenderedPageBreak/>
        <w:t xml:space="preserve">To ensure that we are compliant with GDPR all trustees, staff and volunteers, are aware of their responsibilities in the area of the GDPR will undergo an awareness programme. It is a requirement of the GDPR that everybody has the necessary skills and knowledge to be able to apply the law effectively. </w:t>
      </w:r>
      <w:r w:rsidR="00066D53" w:rsidRPr="007079AD">
        <w:rPr>
          <w:lang w:val="en-GB"/>
        </w:rPr>
        <w:t>A</w:t>
      </w:r>
      <w:r w:rsidRPr="007079AD">
        <w:rPr>
          <w:lang w:val="en-GB"/>
        </w:rPr>
        <w:t xml:space="preserve"> </w:t>
      </w:r>
      <w:r w:rsidR="00066D53" w:rsidRPr="007079AD">
        <w:rPr>
          <w:lang w:val="en-GB"/>
        </w:rPr>
        <w:t xml:space="preserve">log will be </w:t>
      </w:r>
      <w:r w:rsidR="0066202D" w:rsidRPr="007079AD">
        <w:rPr>
          <w:lang w:val="en-GB"/>
        </w:rPr>
        <w:t>kept</w:t>
      </w:r>
      <w:r w:rsidR="00066D53" w:rsidRPr="007079AD">
        <w:rPr>
          <w:lang w:val="en-GB"/>
        </w:rPr>
        <w:t xml:space="preserve"> </w:t>
      </w:r>
      <w:r w:rsidRPr="007079AD">
        <w:rPr>
          <w:lang w:val="en-GB"/>
        </w:rPr>
        <w:t xml:space="preserve">of </w:t>
      </w:r>
      <w:r w:rsidR="0066202D" w:rsidRPr="007079AD">
        <w:rPr>
          <w:lang w:val="en-GB"/>
        </w:rPr>
        <w:t xml:space="preserve">those </w:t>
      </w:r>
      <w:r w:rsidRPr="007079AD">
        <w:rPr>
          <w:lang w:val="en-GB"/>
        </w:rPr>
        <w:t xml:space="preserve">who </w:t>
      </w:r>
      <w:r w:rsidR="00154A5F" w:rsidRPr="007079AD">
        <w:rPr>
          <w:lang w:val="en-GB"/>
        </w:rPr>
        <w:t>have</w:t>
      </w:r>
      <w:r w:rsidRPr="007079AD">
        <w:rPr>
          <w:lang w:val="en-GB"/>
        </w:rPr>
        <w:t xml:space="preserve"> been trained and </w:t>
      </w:r>
      <w:r w:rsidR="0007478E" w:rsidRPr="007079AD">
        <w:rPr>
          <w:lang w:val="en-GB"/>
        </w:rPr>
        <w:t>or completed the</w:t>
      </w:r>
      <w:r w:rsidRPr="007079AD">
        <w:rPr>
          <w:lang w:val="en-GB"/>
        </w:rPr>
        <w:t xml:space="preserve"> induction process for any new staff, volunteers and trustees.</w:t>
      </w:r>
    </w:p>
    <w:p w14:paraId="4653D322" w14:textId="37EE7E29" w:rsidR="002A466B" w:rsidRPr="007079AD" w:rsidRDefault="0066202D" w:rsidP="002A466B">
      <w:pPr>
        <w:rPr>
          <w:lang w:val="en-GB"/>
        </w:rPr>
      </w:pPr>
      <w:r w:rsidRPr="007079AD">
        <w:rPr>
          <w:lang w:val="en-GB"/>
        </w:rPr>
        <w:t>T</w:t>
      </w:r>
      <w:r w:rsidR="002A466B" w:rsidRPr="007079AD">
        <w:rPr>
          <w:lang w:val="en-GB"/>
        </w:rPr>
        <w:t xml:space="preserve">o ensure that </w:t>
      </w:r>
      <w:r w:rsidR="0007478E" w:rsidRPr="007079AD">
        <w:rPr>
          <w:lang w:val="en-GB"/>
        </w:rPr>
        <w:t>we</w:t>
      </w:r>
      <w:r w:rsidR="002A466B" w:rsidRPr="007079AD">
        <w:rPr>
          <w:lang w:val="en-GB"/>
        </w:rPr>
        <w:t xml:space="preserve"> have at least one of the necessary valid reasons for processing the data </w:t>
      </w:r>
      <w:r w:rsidR="0007478E" w:rsidRPr="007079AD">
        <w:rPr>
          <w:lang w:val="en-GB"/>
        </w:rPr>
        <w:t>we</w:t>
      </w:r>
      <w:r w:rsidR="002A466B" w:rsidRPr="007079AD">
        <w:rPr>
          <w:lang w:val="en-GB"/>
        </w:rPr>
        <w:t xml:space="preserve"> are holding</w:t>
      </w:r>
      <w:r w:rsidR="0007478E" w:rsidRPr="007079AD">
        <w:rPr>
          <w:lang w:val="en-GB"/>
        </w:rPr>
        <w:t xml:space="preserve"> we will en</w:t>
      </w:r>
      <w:r w:rsidRPr="007079AD">
        <w:rPr>
          <w:lang w:val="en-GB"/>
        </w:rPr>
        <w:t>s</w:t>
      </w:r>
      <w:r w:rsidR="0007478E" w:rsidRPr="007079AD">
        <w:rPr>
          <w:lang w:val="en-GB"/>
        </w:rPr>
        <w:t xml:space="preserve">ure </w:t>
      </w:r>
      <w:r w:rsidRPr="007079AD">
        <w:rPr>
          <w:lang w:val="en-GB"/>
        </w:rPr>
        <w:t>that t</w:t>
      </w:r>
      <w:r w:rsidR="002A466B" w:rsidRPr="007079AD">
        <w:rPr>
          <w:lang w:val="en-GB"/>
        </w:rPr>
        <w:t xml:space="preserve">he individual whom the personal data is about </w:t>
      </w:r>
      <w:r w:rsidR="00B76B2C" w:rsidRPr="007079AD">
        <w:rPr>
          <w:lang w:val="en-GB"/>
        </w:rPr>
        <w:t>has consented to the processing.</w:t>
      </w:r>
      <w:r w:rsidR="00861C2C" w:rsidRPr="007079AD">
        <w:rPr>
          <w:lang w:val="en-GB"/>
        </w:rPr>
        <w:t xml:space="preserve"> The </w:t>
      </w:r>
      <w:r w:rsidR="00CF4B43" w:rsidRPr="007079AD">
        <w:rPr>
          <w:lang w:val="en-GB"/>
        </w:rPr>
        <w:t xml:space="preserve">consent requests will be separate from </w:t>
      </w:r>
      <w:r w:rsidR="005F448A" w:rsidRPr="007079AD">
        <w:rPr>
          <w:lang w:val="en-GB"/>
        </w:rPr>
        <w:t>me</w:t>
      </w:r>
      <w:r w:rsidR="001514CF" w:rsidRPr="007079AD">
        <w:rPr>
          <w:lang w:val="en-GB"/>
        </w:rPr>
        <w:t>mbership</w:t>
      </w:r>
      <w:r w:rsidR="00CF4B43" w:rsidRPr="007079AD">
        <w:rPr>
          <w:lang w:val="en-GB"/>
        </w:rPr>
        <w:t xml:space="preserve"> terms and conditions.  The evidence of consent </w:t>
      </w:r>
      <w:r w:rsidR="00B76B2C" w:rsidRPr="007079AD">
        <w:rPr>
          <w:lang w:val="en-GB"/>
        </w:rPr>
        <w:t>(</w:t>
      </w:r>
      <w:r w:rsidR="00CF4B43" w:rsidRPr="007079AD">
        <w:rPr>
          <w:lang w:val="en-GB"/>
        </w:rPr>
        <w:t xml:space="preserve">who, when and how and what </w:t>
      </w:r>
      <w:r w:rsidR="00F159F8" w:rsidRPr="007079AD">
        <w:rPr>
          <w:lang w:val="en-GB"/>
        </w:rPr>
        <w:t>we</w:t>
      </w:r>
      <w:r w:rsidR="00CF4B43" w:rsidRPr="007079AD">
        <w:rPr>
          <w:lang w:val="en-GB"/>
        </w:rPr>
        <w:t xml:space="preserve"> specifically asked or told data subjects</w:t>
      </w:r>
      <w:r w:rsidR="00B76B2C" w:rsidRPr="007079AD">
        <w:rPr>
          <w:lang w:val="en-GB"/>
        </w:rPr>
        <w:t xml:space="preserve">) </w:t>
      </w:r>
      <w:r w:rsidR="00F159F8" w:rsidRPr="007079AD">
        <w:rPr>
          <w:lang w:val="en-GB"/>
        </w:rPr>
        <w:t>will be</w:t>
      </w:r>
      <w:r w:rsidR="00141B51" w:rsidRPr="007079AD">
        <w:rPr>
          <w:lang w:val="en-GB"/>
        </w:rPr>
        <w:t xml:space="preserve"> </w:t>
      </w:r>
      <w:r w:rsidR="00984116" w:rsidRPr="007079AD">
        <w:rPr>
          <w:lang w:val="en-GB"/>
        </w:rPr>
        <w:t>held with the membership records</w:t>
      </w:r>
      <w:r w:rsidR="00CF4B43" w:rsidRPr="007079AD">
        <w:rPr>
          <w:lang w:val="en-GB"/>
        </w:rPr>
        <w:t>.</w:t>
      </w:r>
    </w:p>
    <w:p w14:paraId="269A8F70" w14:textId="6FBE9EBC" w:rsidR="00DE0686" w:rsidRPr="007079AD" w:rsidRDefault="00A80AD0" w:rsidP="00E525CD">
      <w:pPr>
        <w:rPr>
          <w:lang w:val="en-GB"/>
        </w:rPr>
      </w:pPr>
      <w:r w:rsidRPr="007079AD">
        <w:rPr>
          <w:lang w:val="en-GB"/>
        </w:rPr>
        <w:t>An annual review of the data held will</w:t>
      </w:r>
      <w:r w:rsidR="0026300D" w:rsidRPr="007079AD">
        <w:rPr>
          <w:lang w:val="en-GB"/>
        </w:rPr>
        <w:t xml:space="preserve"> ensure </w:t>
      </w:r>
      <w:r w:rsidRPr="007079AD">
        <w:rPr>
          <w:lang w:val="en-GB"/>
        </w:rPr>
        <w:t xml:space="preserve">that the </w:t>
      </w:r>
      <w:r w:rsidR="0026300D" w:rsidRPr="007079AD">
        <w:rPr>
          <w:lang w:val="en-GB"/>
        </w:rPr>
        <w:t xml:space="preserve">data kept </w:t>
      </w:r>
      <w:r w:rsidR="00B76B2C" w:rsidRPr="007079AD">
        <w:rPr>
          <w:lang w:val="en-GB"/>
        </w:rPr>
        <w:t xml:space="preserve">is </w:t>
      </w:r>
      <w:r w:rsidR="0026300D" w:rsidRPr="007079AD">
        <w:rPr>
          <w:lang w:val="en-GB"/>
        </w:rPr>
        <w:t xml:space="preserve">accurate and </w:t>
      </w:r>
      <w:r w:rsidRPr="007079AD">
        <w:rPr>
          <w:lang w:val="en-GB"/>
        </w:rPr>
        <w:t xml:space="preserve">determine </w:t>
      </w:r>
      <w:r w:rsidR="0026300D" w:rsidRPr="007079AD">
        <w:rPr>
          <w:lang w:val="en-GB"/>
        </w:rPr>
        <w:t>when data will be deleted.</w:t>
      </w:r>
      <w:r w:rsidR="00615BF1" w:rsidRPr="007079AD">
        <w:rPr>
          <w:lang w:val="en-GB"/>
        </w:rPr>
        <w:t xml:space="preserve">  It is expected that </w:t>
      </w:r>
      <w:r w:rsidR="006B727A" w:rsidRPr="007079AD">
        <w:rPr>
          <w:lang w:val="en-GB"/>
        </w:rPr>
        <w:t xml:space="preserve">personal data will be deemed </w:t>
      </w:r>
      <w:r w:rsidR="00C626D9" w:rsidRPr="007079AD">
        <w:rPr>
          <w:lang w:val="en-GB"/>
        </w:rPr>
        <w:t xml:space="preserve">necessary to delete if membership </w:t>
      </w:r>
      <w:r w:rsidR="00352A7B" w:rsidRPr="007079AD">
        <w:rPr>
          <w:lang w:val="en-GB"/>
        </w:rPr>
        <w:t xml:space="preserve">of CHRCA </w:t>
      </w:r>
      <w:r w:rsidR="00C626D9" w:rsidRPr="007079AD">
        <w:rPr>
          <w:lang w:val="en-GB"/>
        </w:rPr>
        <w:t>has la</w:t>
      </w:r>
      <w:r w:rsidR="00352A7B" w:rsidRPr="007079AD">
        <w:rPr>
          <w:lang w:val="en-GB"/>
        </w:rPr>
        <w:t>psed for one year.</w:t>
      </w:r>
    </w:p>
    <w:p w14:paraId="4EC0A18F" w14:textId="79D0C507" w:rsidR="00234EF9" w:rsidRPr="007079AD" w:rsidRDefault="00234EF9" w:rsidP="00234EF9">
      <w:pPr>
        <w:pStyle w:val="ListBullet"/>
        <w:rPr>
          <w:lang w:val="en-GB"/>
        </w:rPr>
      </w:pPr>
      <w:r w:rsidRPr="007079AD">
        <w:rPr>
          <w:lang w:val="en-GB"/>
        </w:rPr>
        <w:t xml:space="preserve">Where the </w:t>
      </w:r>
      <w:r w:rsidR="0033281B" w:rsidRPr="007079AD">
        <w:rPr>
          <w:lang w:val="en-GB"/>
        </w:rPr>
        <w:t xml:space="preserve">personal </w:t>
      </w:r>
      <w:r w:rsidRPr="007079AD">
        <w:rPr>
          <w:lang w:val="en-GB"/>
        </w:rPr>
        <w:t>data is held/processed?</w:t>
      </w:r>
    </w:p>
    <w:p w14:paraId="78DA8874" w14:textId="3263E093" w:rsidR="0033281B" w:rsidRPr="007079AD" w:rsidRDefault="0033281B" w:rsidP="0033281B">
      <w:pPr>
        <w:pStyle w:val="ListBullet"/>
        <w:rPr>
          <w:lang w:val="en-GB"/>
        </w:rPr>
      </w:pPr>
      <w:r w:rsidRPr="007079AD">
        <w:rPr>
          <w:lang w:val="en-GB"/>
        </w:rPr>
        <w:t>What personal data is held, where it came from and who is it shared with.</w:t>
      </w:r>
    </w:p>
    <w:p w14:paraId="3A975049" w14:textId="7E4BCEB9" w:rsidR="00234EF9" w:rsidRPr="007079AD" w:rsidRDefault="00234EF9" w:rsidP="00234EF9">
      <w:pPr>
        <w:pStyle w:val="ListBullet"/>
        <w:rPr>
          <w:lang w:val="en-GB"/>
        </w:rPr>
      </w:pPr>
      <w:r w:rsidRPr="007079AD">
        <w:rPr>
          <w:lang w:val="en-GB"/>
        </w:rPr>
        <w:t>Which systems is it on?</w:t>
      </w:r>
    </w:p>
    <w:p w14:paraId="091262FF" w14:textId="55E1AD83" w:rsidR="00234EF9" w:rsidRPr="007079AD" w:rsidRDefault="00234EF9" w:rsidP="00234EF9">
      <w:pPr>
        <w:pStyle w:val="ListBullet"/>
        <w:rPr>
          <w:lang w:val="en-GB"/>
        </w:rPr>
      </w:pPr>
      <w:r w:rsidRPr="007079AD">
        <w:rPr>
          <w:lang w:val="en-GB"/>
        </w:rPr>
        <w:t xml:space="preserve">Where are hard copies filed and archived? </w:t>
      </w:r>
    </w:p>
    <w:p w14:paraId="082AC79E" w14:textId="72E1DC01" w:rsidR="00234EF9" w:rsidRPr="007079AD" w:rsidRDefault="00234EF9" w:rsidP="00234EF9">
      <w:pPr>
        <w:pStyle w:val="ListBullet"/>
        <w:rPr>
          <w:lang w:val="en-GB"/>
        </w:rPr>
      </w:pPr>
      <w:r w:rsidRPr="007079AD">
        <w:rPr>
          <w:lang w:val="en-GB"/>
        </w:rPr>
        <w:t xml:space="preserve">What is </w:t>
      </w:r>
      <w:r w:rsidR="00B76B2C" w:rsidRPr="007079AD">
        <w:rPr>
          <w:lang w:val="en-GB"/>
        </w:rPr>
        <w:t>our</w:t>
      </w:r>
      <w:r w:rsidRPr="007079AD">
        <w:rPr>
          <w:lang w:val="en-GB"/>
        </w:rPr>
        <w:t xml:space="preserve"> lawful basis for processing that data?</w:t>
      </w:r>
    </w:p>
    <w:p w14:paraId="5606B7F5" w14:textId="79CFA287" w:rsidR="00234EF9" w:rsidRPr="007079AD" w:rsidRDefault="00234EF9" w:rsidP="00234EF9">
      <w:pPr>
        <w:pStyle w:val="ListBullet"/>
        <w:rPr>
          <w:lang w:val="en-GB"/>
        </w:rPr>
      </w:pPr>
      <w:r w:rsidRPr="007079AD">
        <w:rPr>
          <w:lang w:val="en-GB"/>
        </w:rPr>
        <w:t xml:space="preserve">Do </w:t>
      </w:r>
      <w:r w:rsidR="00B76B2C" w:rsidRPr="007079AD">
        <w:rPr>
          <w:lang w:val="en-GB"/>
        </w:rPr>
        <w:t>we</w:t>
      </w:r>
      <w:r w:rsidRPr="007079AD">
        <w:rPr>
          <w:lang w:val="en-GB"/>
        </w:rPr>
        <w:t xml:space="preserve"> have the correct consents in place?</w:t>
      </w:r>
    </w:p>
    <w:p w14:paraId="647006CA" w14:textId="6D977DA4" w:rsidR="00234EF9" w:rsidRPr="007079AD" w:rsidRDefault="00234EF9" w:rsidP="00234EF9">
      <w:pPr>
        <w:pStyle w:val="ListBullet"/>
        <w:rPr>
          <w:lang w:val="en-GB"/>
        </w:rPr>
      </w:pPr>
      <w:r w:rsidRPr="007079AD">
        <w:rPr>
          <w:lang w:val="en-GB"/>
        </w:rPr>
        <w:t xml:space="preserve">How could </w:t>
      </w:r>
      <w:r w:rsidR="00B76B2C" w:rsidRPr="007079AD">
        <w:rPr>
          <w:lang w:val="en-GB"/>
        </w:rPr>
        <w:t>we</w:t>
      </w:r>
      <w:r w:rsidRPr="007079AD">
        <w:rPr>
          <w:lang w:val="en-GB"/>
        </w:rPr>
        <w:t xml:space="preserve"> reduce the data?</w:t>
      </w:r>
    </w:p>
    <w:p w14:paraId="666716DB" w14:textId="34D4D5EE" w:rsidR="00234EF9" w:rsidRPr="007079AD" w:rsidRDefault="00234EF9" w:rsidP="00234EF9">
      <w:pPr>
        <w:pStyle w:val="ListBullet"/>
        <w:rPr>
          <w:lang w:val="en-GB"/>
        </w:rPr>
      </w:pPr>
      <w:r w:rsidRPr="007079AD">
        <w:rPr>
          <w:lang w:val="en-GB"/>
        </w:rPr>
        <w:t xml:space="preserve">Determining how long </w:t>
      </w:r>
      <w:r w:rsidR="00B76B2C" w:rsidRPr="007079AD">
        <w:rPr>
          <w:lang w:val="en-GB"/>
        </w:rPr>
        <w:t>we</w:t>
      </w:r>
      <w:r w:rsidRPr="007079AD">
        <w:rPr>
          <w:lang w:val="en-GB"/>
        </w:rPr>
        <w:t xml:space="preserve"> need to hold it</w:t>
      </w:r>
    </w:p>
    <w:p w14:paraId="5BB6C08C" w14:textId="77777777" w:rsidR="0033281B" w:rsidRPr="007079AD" w:rsidRDefault="0033281B" w:rsidP="0033281B">
      <w:pPr>
        <w:pStyle w:val="ListBullet"/>
        <w:rPr>
          <w:lang w:val="en-GB"/>
        </w:rPr>
      </w:pPr>
      <w:r w:rsidRPr="007079AD">
        <w:rPr>
          <w:lang w:val="en-GB"/>
        </w:rPr>
        <w:t>Who processes the data?</w:t>
      </w:r>
    </w:p>
    <w:p w14:paraId="31B5F806" w14:textId="3BFF5654" w:rsidR="00234EF9" w:rsidRPr="007079AD" w:rsidRDefault="00234EF9" w:rsidP="00234EF9">
      <w:pPr>
        <w:pStyle w:val="ListBullet"/>
        <w:rPr>
          <w:lang w:val="en-GB"/>
        </w:rPr>
      </w:pPr>
      <w:r w:rsidRPr="007079AD">
        <w:rPr>
          <w:lang w:val="en-GB"/>
        </w:rPr>
        <w:t>Who has access to it?</w:t>
      </w:r>
    </w:p>
    <w:p w14:paraId="619268D7" w14:textId="4268BD50" w:rsidR="00234EF9" w:rsidRPr="007079AD" w:rsidRDefault="00234EF9" w:rsidP="00234EF9">
      <w:pPr>
        <w:pStyle w:val="ListBullet"/>
        <w:rPr>
          <w:lang w:val="en-GB"/>
        </w:rPr>
      </w:pPr>
      <w:r w:rsidRPr="007079AD">
        <w:rPr>
          <w:lang w:val="en-GB"/>
        </w:rPr>
        <w:t>Who has responsibility for access?</w:t>
      </w:r>
    </w:p>
    <w:p w14:paraId="7869ECB5" w14:textId="2318B518" w:rsidR="00234EF9" w:rsidRPr="007079AD" w:rsidRDefault="00234EF9" w:rsidP="00234EF9">
      <w:pPr>
        <w:pStyle w:val="ListBullet"/>
        <w:rPr>
          <w:lang w:val="en-GB"/>
        </w:rPr>
      </w:pPr>
      <w:r w:rsidRPr="007079AD">
        <w:rPr>
          <w:lang w:val="en-GB"/>
        </w:rPr>
        <w:t>What security rules are in place to prevent others accessing it?</w:t>
      </w:r>
    </w:p>
    <w:p w14:paraId="1BD1D16F" w14:textId="07157072" w:rsidR="00234EF9" w:rsidRPr="007079AD" w:rsidRDefault="00234EF9" w:rsidP="00234EF9">
      <w:pPr>
        <w:pStyle w:val="ListBullet"/>
        <w:rPr>
          <w:lang w:val="en-GB"/>
        </w:rPr>
      </w:pPr>
      <w:r w:rsidRPr="007079AD">
        <w:rPr>
          <w:lang w:val="en-GB"/>
        </w:rPr>
        <w:t xml:space="preserve">Can </w:t>
      </w:r>
      <w:r w:rsidR="0033281B" w:rsidRPr="007079AD">
        <w:rPr>
          <w:lang w:val="en-GB"/>
        </w:rPr>
        <w:t>we</w:t>
      </w:r>
      <w:r w:rsidRPr="007079AD">
        <w:rPr>
          <w:lang w:val="en-GB"/>
        </w:rPr>
        <w:t xml:space="preserve"> meet data subject rights on </w:t>
      </w:r>
      <w:r w:rsidR="0033281B" w:rsidRPr="007079AD">
        <w:rPr>
          <w:lang w:val="en-GB"/>
        </w:rPr>
        <w:t>our</w:t>
      </w:r>
      <w:r w:rsidRPr="007079AD">
        <w:rPr>
          <w:lang w:val="en-GB"/>
        </w:rPr>
        <w:t xml:space="preserve"> systems e.g. the right of erasure, the rights to rectification, access and to restrict processing?</w:t>
      </w:r>
    </w:p>
    <w:tbl>
      <w:tblPr>
        <w:tblW w:w="9942"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5"/>
        <w:gridCol w:w="1524"/>
        <w:gridCol w:w="6663"/>
      </w:tblGrid>
      <w:tr w:rsidR="00BB298E" w:rsidRPr="007079AD" w14:paraId="309F8F5C" w14:textId="77777777" w:rsidTr="000319C2">
        <w:trPr>
          <w:trHeight w:val="514"/>
        </w:trPr>
        <w:tc>
          <w:tcPr>
            <w:tcW w:w="1755" w:type="dxa"/>
            <w:tcBorders>
              <w:bottom w:val="single" w:sz="4" w:space="0" w:color="000000"/>
              <w:right w:val="single" w:sz="4" w:space="0" w:color="000000"/>
            </w:tcBorders>
            <w:shd w:val="clear" w:color="auto" w:fill="auto"/>
          </w:tcPr>
          <w:p w14:paraId="6C8CAE29" w14:textId="77777777" w:rsidR="00BB298E" w:rsidRPr="007079AD" w:rsidRDefault="00BB298E" w:rsidP="000319C2">
            <w:pPr>
              <w:pStyle w:val="Heading3"/>
              <w:rPr>
                <w:lang w:val="en-GB"/>
              </w:rPr>
            </w:pPr>
            <w:r w:rsidRPr="007079AD">
              <w:rPr>
                <w:lang w:val="en-GB"/>
              </w:rPr>
              <w:t>Date of Change:</w:t>
            </w:r>
          </w:p>
        </w:tc>
        <w:tc>
          <w:tcPr>
            <w:tcW w:w="1524" w:type="dxa"/>
            <w:tcBorders>
              <w:left w:val="single" w:sz="4" w:space="0" w:color="000000"/>
              <w:bottom w:val="single" w:sz="4" w:space="0" w:color="000000"/>
              <w:right w:val="single" w:sz="4" w:space="0" w:color="000000"/>
            </w:tcBorders>
            <w:shd w:val="clear" w:color="auto" w:fill="auto"/>
          </w:tcPr>
          <w:p w14:paraId="6C0249F0" w14:textId="77777777" w:rsidR="00BB298E" w:rsidRPr="007079AD" w:rsidRDefault="00BB298E" w:rsidP="000319C2">
            <w:pPr>
              <w:pStyle w:val="Heading3"/>
              <w:rPr>
                <w:lang w:val="en-GB"/>
              </w:rPr>
            </w:pPr>
            <w:r w:rsidRPr="007079AD">
              <w:rPr>
                <w:lang w:val="en-GB"/>
              </w:rPr>
              <w:t>Changed By:</w:t>
            </w:r>
          </w:p>
        </w:tc>
        <w:tc>
          <w:tcPr>
            <w:tcW w:w="6663" w:type="dxa"/>
            <w:tcBorders>
              <w:left w:val="single" w:sz="4" w:space="0" w:color="000000"/>
              <w:bottom w:val="single" w:sz="4" w:space="0" w:color="000000"/>
            </w:tcBorders>
            <w:shd w:val="clear" w:color="auto" w:fill="auto"/>
          </w:tcPr>
          <w:p w14:paraId="2EDB5D85" w14:textId="77777777" w:rsidR="00BB298E" w:rsidRPr="007079AD" w:rsidRDefault="00BB298E" w:rsidP="000319C2">
            <w:pPr>
              <w:pStyle w:val="Heading3"/>
              <w:rPr>
                <w:lang w:val="en-GB"/>
              </w:rPr>
            </w:pPr>
            <w:r w:rsidRPr="007079AD">
              <w:rPr>
                <w:lang w:val="en-GB"/>
              </w:rPr>
              <w:t>Comments:</w:t>
            </w:r>
          </w:p>
        </w:tc>
      </w:tr>
      <w:tr w:rsidR="00BB298E" w:rsidRPr="007079AD" w14:paraId="5FEF975E" w14:textId="77777777" w:rsidTr="000319C2">
        <w:trPr>
          <w:trHeight w:val="412"/>
        </w:trPr>
        <w:tc>
          <w:tcPr>
            <w:tcW w:w="1755" w:type="dxa"/>
            <w:tcBorders>
              <w:top w:val="single" w:sz="4" w:space="0" w:color="000000"/>
              <w:bottom w:val="single" w:sz="4" w:space="0" w:color="000000"/>
              <w:right w:val="single" w:sz="4" w:space="0" w:color="000000"/>
            </w:tcBorders>
          </w:tcPr>
          <w:p w14:paraId="744B804E" w14:textId="0E09063F" w:rsidR="00BB298E" w:rsidRPr="007079AD" w:rsidRDefault="00C84211" w:rsidP="000319C2">
            <w:pPr>
              <w:pStyle w:val="TableParagraph"/>
              <w:spacing w:before="59"/>
              <w:ind w:left="110" w:right="97"/>
              <w:jc w:val="center"/>
              <w:rPr>
                <w:lang w:val="en-GB"/>
              </w:rPr>
            </w:pPr>
            <w:r>
              <w:rPr>
                <w:lang w:val="en-GB"/>
              </w:rPr>
              <w:t>18/06/18</w:t>
            </w:r>
          </w:p>
        </w:tc>
        <w:tc>
          <w:tcPr>
            <w:tcW w:w="1524" w:type="dxa"/>
            <w:tcBorders>
              <w:top w:val="single" w:sz="4" w:space="0" w:color="000000"/>
              <w:left w:val="single" w:sz="4" w:space="0" w:color="000000"/>
              <w:bottom w:val="single" w:sz="4" w:space="0" w:color="000000"/>
              <w:right w:val="single" w:sz="4" w:space="0" w:color="000000"/>
            </w:tcBorders>
          </w:tcPr>
          <w:p w14:paraId="0F861FE8" w14:textId="6DB071C5" w:rsidR="00BB298E" w:rsidRPr="007079AD" w:rsidRDefault="00C84211" w:rsidP="000319C2">
            <w:pPr>
              <w:pStyle w:val="TableParagraph"/>
              <w:spacing w:before="59"/>
              <w:ind w:left="50" w:right="31"/>
              <w:jc w:val="center"/>
              <w:rPr>
                <w:lang w:val="en-GB"/>
              </w:rPr>
            </w:pPr>
            <w:r>
              <w:rPr>
                <w:lang w:val="en-GB"/>
              </w:rPr>
              <w:t>EF</w:t>
            </w:r>
          </w:p>
        </w:tc>
        <w:tc>
          <w:tcPr>
            <w:tcW w:w="6663" w:type="dxa"/>
            <w:tcBorders>
              <w:top w:val="single" w:sz="4" w:space="0" w:color="000000"/>
              <w:left w:val="single" w:sz="4" w:space="0" w:color="000000"/>
              <w:bottom w:val="single" w:sz="4" w:space="0" w:color="000000"/>
            </w:tcBorders>
          </w:tcPr>
          <w:p w14:paraId="2782CC97" w14:textId="77777777" w:rsidR="00BB298E" w:rsidRPr="007079AD" w:rsidRDefault="00BB298E" w:rsidP="000319C2">
            <w:pPr>
              <w:pStyle w:val="TableParagraph"/>
              <w:spacing w:before="59"/>
              <w:ind w:left="59"/>
              <w:rPr>
                <w:lang w:val="en-GB"/>
              </w:rPr>
            </w:pPr>
            <w:r w:rsidRPr="007079AD">
              <w:rPr>
                <w:lang w:val="en-GB"/>
              </w:rPr>
              <w:t>Policy approved by the Trustees</w:t>
            </w:r>
          </w:p>
        </w:tc>
      </w:tr>
      <w:tr w:rsidR="00BB298E" w:rsidRPr="007079AD" w14:paraId="73778656" w14:textId="77777777" w:rsidTr="000319C2">
        <w:trPr>
          <w:trHeight w:val="410"/>
        </w:trPr>
        <w:tc>
          <w:tcPr>
            <w:tcW w:w="1755" w:type="dxa"/>
            <w:tcBorders>
              <w:top w:val="single" w:sz="4" w:space="0" w:color="000000"/>
              <w:bottom w:val="single" w:sz="4" w:space="0" w:color="000000"/>
              <w:right w:val="single" w:sz="4" w:space="0" w:color="000000"/>
            </w:tcBorders>
          </w:tcPr>
          <w:p w14:paraId="058EDB2D" w14:textId="77777777" w:rsidR="00BB298E" w:rsidRPr="007079AD" w:rsidRDefault="00BB298E" w:rsidP="000319C2">
            <w:pPr>
              <w:pStyle w:val="TableParagraph"/>
              <w:rPr>
                <w:rFonts w:ascii="Times New Roman"/>
                <w:sz w:val="20"/>
                <w:lang w:val="en-GB"/>
              </w:rPr>
            </w:pPr>
          </w:p>
        </w:tc>
        <w:tc>
          <w:tcPr>
            <w:tcW w:w="1524" w:type="dxa"/>
            <w:tcBorders>
              <w:top w:val="single" w:sz="4" w:space="0" w:color="000000"/>
              <w:left w:val="single" w:sz="4" w:space="0" w:color="000000"/>
              <w:bottom w:val="single" w:sz="4" w:space="0" w:color="000000"/>
              <w:right w:val="single" w:sz="4" w:space="0" w:color="000000"/>
            </w:tcBorders>
          </w:tcPr>
          <w:p w14:paraId="547B01A6" w14:textId="77777777" w:rsidR="00BB298E" w:rsidRPr="007079AD" w:rsidRDefault="00BB298E" w:rsidP="000319C2">
            <w:pPr>
              <w:pStyle w:val="TableParagraph"/>
              <w:rPr>
                <w:rFonts w:ascii="Times New Roman"/>
                <w:sz w:val="20"/>
                <w:lang w:val="en-GB"/>
              </w:rPr>
            </w:pPr>
          </w:p>
        </w:tc>
        <w:tc>
          <w:tcPr>
            <w:tcW w:w="6663" w:type="dxa"/>
            <w:tcBorders>
              <w:top w:val="single" w:sz="4" w:space="0" w:color="000000"/>
              <w:left w:val="single" w:sz="4" w:space="0" w:color="000000"/>
              <w:bottom w:val="single" w:sz="4" w:space="0" w:color="000000"/>
            </w:tcBorders>
          </w:tcPr>
          <w:p w14:paraId="0DFB0EE8" w14:textId="77777777" w:rsidR="00BB298E" w:rsidRPr="007079AD" w:rsidRDefault="00BB298E" w:rsidP="000319C2">
            <w:pPr>
              <w:pStyle w:val="TableParagraph"/>
              <w:rPr>
                <w:rFonts w:ascii="Times New Roman"/>
                <w:sz w:val="20"/>
                <w:lang w:val="en-GB"/>
              </w:rPr>
            </w:pPr>
          </w:p>
        </w:tc>
      </w:tr>
    </w:tbl>
    <w:p w14:paraId="63EBEA69" w14:textId="77777777" w:rsidR="00BB298E" w:rsidRPr="007079AD" w:rsidRDefault="00BB298E" w:rsidP="00542B90">
      <w:pPr>
        <w:rPr>
          <w:lang w:val="en-GB"/>
        </w:rPr>
      </w:pPr>
    </w:p>
    <w:sectPr w:rsidR="00BB298E" w:rsidRPr="007079AD" w:rsidSect="0057168A">
      <w:headerReference w:type="even" r:id="rId10"/>
      <w:headerReference w:type="default" r:id="rId11"/>
      <w:footerReference w:type="even" r:id="rId12"/>
      <w:footerReference w:type="default" r:id="rId13"/>
      <w:headerReference w:type="first" r:id="rId14"/>
      <w:footerReference w:type="first" r:id="rId15"/>
      <w:pgSz w:w="11910" w:h="16840"/>
      <w:pgMar w:top="1440" w:right="851" w:bottom="1440" w:left="964" w:header="720"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392D3" w14:textId="77777777" w:rsidR="00DD52C3" w:rsidRDefault="00DD52C3">
      <w:r>
        <w:separator/>
      </w:r>
    </w:p>
  </w:endnote>
  <w:endnote w:type="continuationSeparator" w:id="0">
    <w:p w14:paraId="5EAFE634" w14:textId="77777777" w:rsidR="00DD52C3" w:rsidRDefault="00DD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Calibri"/>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aleway">
    <w:altName w:val="Trebuchet MS"/>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F59F" w14:textId="77777777" w:rsidR="00C84211" w:rsidRDefault="00C84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839833"/>
      <w:docPartObj>
        <w:docPartGallery w:val="Page Numbers (Bottom of Page)"/>
        <w:docPartUnique/>
      </w:docPartObj>
    </w:sdtPr>
    <w:sdtEndPr/>
    <w:sdtContent>
      <w:sdt>
        <w:sdtPr>
          <w:id w:val="1728636285"/>
          <w:docPartObj>
            <w:docPartGallery w:val="Page Numbers (Top of Page)"/>
            <w:docPartUnique/>
          </w:docPartObj>
        </w:sdtPr>
        <w:sdtEndPr/>
        <w:sdtContent>
          <w:p w14:paraId="074C6E50" w14:textId="550B8F82" w:rsidR="008D3B86" w:rsidRDefault="00BB298E" w:rsidP="00EC73BB">
            <w:pPr>
              <w:pStyle w:val="Footer"/>
              <w:jc w:val="center"/>
            </w:pPr>
            <w:r>
              <w:rPr>
                <w:lang w:val="en-GB"/>
              </w:rPr>
              <w:t>Last updated</w:t>
            </w:r>
            <w:r w:rsidR="007079AD">
              <w:rPr>
                <w:lang w:val="en-GB"/>
              </w:rPr>
              <w:t>: 1</w:t>
            </w:r>
            <w:r w:rsidR="00C84211">
              <w:rPr>
                <w:lang w:val="en-GB"/>
              </w:rPr>
              <w:t>8</w:t>
            </w:r>
            <w:r w:rsidR="007079AD">
              <w:rPr>
                <w:lang w:val="en-GB"/>
              </w:rPr>
              <w:t xml:space="preserve"> </w:t>
            </w:r>
            <w:r w:rsidR="00C84211">
              <w:rPr>
                <w:lang w:val="en-GB"/>
              </w:rPr>
              <w:t>June</w:t>
            </w:r>
            <w:r w:rsidR="007079AD">
              <w:rPr>
                <w:lang w:val="en-GB"/>
              </w:rPr>
              <w:t xml:space="preserve"> </w:t>
            </w:r>
            <w:r w:rsidR="00AD48DF">
              <w:rPr>
                <w:lang w:val="en-GB"/>
              </w:rPr>
              <w:t>18</w:t>
            </w:r>
            <w:r>
              <w:rPr>
                <w:lang w:val="en-GB"/>
              </w:rPr>
              <w:tab/>
            </w:r>
            <w:r w:rsidR="00031B33">
              <w:rPr>
                <w:lang w:val="en-GB"/>
              </w:rPr>
              <w:t>Data Protection Policy</w:t>
            </w:r>
            <w:r w:rsidR="00031B33">
              <w:t xml:space="preserve"> </w:t>
            </w:r>
            <w:r w:rsidR="008D3B86">
              <w:t xml:space="preserve">Page </w:t>
            </w:r>
            <w:r w:rsidR="008D3B86">
              <w:rPr>
                <w:b/>
                <w:bCs/>
                <w:sz w:val="24"/>
                <w:szCs w:val="24"/>
              </w:rPr>
              <w:fldChar w:fldCharType="begin"/>
            </w:r>
            <w:r w:rsidR="008D3B86">
              <w:rPr>
                <w:b/>
                <w:bCs/>
              </w:rPr>
              <w:instrText xml:space="preserve"> PAGE </w:instrText>
            </w:r>
            <w:r w:rsidR="008D3B86">
              <w:rPr>
                <w:b/>
                <w:bCs/>
                <w:sz w:val="24"/>
                <w:szCs w:val="24"/>
              </w:rPr>
              <w:fldChar w:fldCharType="separate"/>
            </w:r>
            <w:r w:rsidR="00AA3DD4">
              <w:rPr>
                <w:b/>
                <w:bCs/>
                <w:noProof/>
              </w:rPr>
              <w:t>2</w:t>
            </w:r>
            <w:r w:rsidR="008D3B86">
              <w:rPr>
                <w:b/>
                <w:bCs/>
                <w:sz w:val="24"/>
                <w:szCs w:val="24"/>
              </w:rPr>
              <w:fldChar w:fldCharType="end"/>
            </w:r>
            <w:r w:rsidR="008D3B86">
              <w:t xml:space="preserve"> of </w:t>
            </w:r>
            <w:r w:rsidR="008D3B86">
              <w:rPr>
                <w:b/>
                <w:bCs/>
                <w:sz w:val="24"/>
                <w:szCs w:val="24"/>
              </w:rPr>
              <w:fldChar w:fldCharType="begin"/>
            </w:r>
            <w:r w:rsidR="008D3B86">
              <w:rPr>
                <w:b/>
                <w:bCs/>
              </w:rPr>
              <w:instrText xml:space="preserve"> NUMPAGES  </w:instrText>
            </w:r>
            <w:r w:rsidR="008D3B86">
              <w:rPr>
                <w:b/>
                <w:bCs/>
                <w:sz w:val="24"/>
                <w:szCs w:val="24"/>
              </w:rPr>
              <w:fldChar w:fldCharType="separate"/>
            </w:r>
            <w:r w:rsidR="00AA3DD4">
              <w:rPr>
                <w:b/>
                <w:bCs/>
                <w:noProof/>
              </w:rPr>
              <w:t>2</w:t>
            </w:r>
            <w:r w:rsidR="008D3B86">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461988"/>
      <w:docPartObj>
        <w:docPartGallery w:val="Page Numbers (Bottom of Page)"/>
        <w:docPartUnique/>
      </w:docPartObj>
    </w:sdtPr>
    <w:sdtEndPr/>
    <w:sdtContent>
      <w:sdt>
        <w:sdtPr>
          <w:id w:val="922231424"/>
          <w:docPartObj>
            <w:docPartGallery w:val="Page Numbers (Top of Page)"/>
            <w:docPartUnique/>
          </w:docPartObj>
        </w:sdtPr>
        <w:sdtEndPr/>
        <w:sdtContent>
          <w:p w14:paraId="07A5E311" w14:textId="512F9C15" w:rsidR="00992062" w:rsidRDefault="00AD48DF" w:rsidP="00124221">
            <w:pPr>
              <w:pStyle w:val="Footer"/>
              <w:jc w:val="center"/>
            </w:pPr>
            <w:r>
              <w:t>Last updated</w:t>
            </w:r>
            <w:r w:rsidR="007079AD">
              <w:t>:</w:t>
            </w:r>
            <w:r>
              <w:t xml:space="preserve"> </w:t>
            </w:r>
            <w:r w:rsidR="007079AD">
              <w:t>1</w:t>
            </w:r>
            <w:r w:rsidR="00C84211">
              <w:t>8</w:t>
            </w:r>
            <w:r w:rsidR="007079AD">
              <w:t xml:space="preserve"> </w:t>
            </w:r>
            <w:r w:rsidR="00C84211">
              <w:t>June</w:t>
            </w:r>
            <w:r w:rsidR="007079AD">
              <w:t xml:space="preserve"> </w:t>
            </w:r>
            <w:r>
              <w:t>18</w:t>
            </w:r>
            <w:r>
              <w:tab/>
            </w:r>
            <w:r w:rsidR="00D94192">
              <w:rPr>
                <w:lang w:val="en-GB"/>
              </w:rPr>
              <w:t>Data Protection Policy</w:t>
            </w:r>
            <w:r w:rsidR="00124221">
              <w:t xml:space="preserve"> Page </w:t>
            </w:r>
            <w:r w:rsidR="00124221">
              <w:rPr>
                <w:b/>
                <w:bCs/>
                <w:sz w:val="24"/>
                <w:szCs w:val="24"/>
              </w:rPr>
              <w:fldChar w:fldCharType="begin"/>
            </w:r>
            <w:r w:rsidR="00124221">
              <w:rPr>
                <w:b/>
                <w:bCs/>
              </w:rPr>
              <w:instrText xml:space="preserve"> PAGE </w:instrText>
            </w:r>
            <w:r w:rsidR="00124221">
              <w:rPr>
                <w:b/>
                <w:bCs/>
                <w:sz w:val="24"/>
                <w:szCs w:val="24"/>
              </w:rPr>
              <w:fldChar w:fldCharType="separate"/>
            </w:r>
            <w:r w:rsidR="00AA3DD4">
              <w:rPr>
                <w:b/>
                <w:bCs/>
                <w:noProof/>
              </w:rPr>
              <w:t>1</w:t>
            </w:r>
            <w:r w:rsidR="00124221">
              <w:rPr>
                <w:b/>
                <w:bCs/>
                <w:sz w:val="24"/>
                <w:szCs w:val="24"/>
              </w:rPr>
              <w:fldChar w:fldCharType="end"/>
            </w:r>
            <w:r w:rsidR="00124221">
              <w:t xml:space="preserve"> of </w:t>
            </w:r>
            <w:r w:rsidR="00124221">
              <w:rPr>
                <w:b/>
                <w:bCs/>
                <w:sz w:val="24"/>
                <w:szCs w:val="24"/>
              </w:rPr>
              <w:fldChar w:fldCharType="begin"/>
            </w:r>
            <w:r w:rsidR="00124221">
              <w:rPr>
                <w:b/>
                <w:bCs/>
              </w:rPr>
              <w:instrText xml:space="preserve"> NUMPAGES  </w:instrText>
            </w:r>
            <w:r w:rsidR="00124221">
              <w:rPr>
                <w:b/>
                <w:bCs/>
                <w:sz w:val="24"/>
                <w:szCs w:val="24"/>
              </w:rPr>
              <w:fldChar w:fldCharType="separate"/>
            </w:r>
            <w:r w:rsidR="00AA3DD4">
              <w:rPr>
                <w:b/>
                <w:bCs/>
                <w:noProof/>
              </w:rPr>
              <w:t>2</w:t>
            </w:r>
            <w:r w:rsidR="00124221">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70440" w14:textId="77777777" w:rsidR="00DD52C3" w:rsidRDefault="00DD52C3">
      <w:r>
        <w:separator/>
      </w:r>
    </w:p>
  </w:footnote>
  <w:footnote w:type="continuationSeparator" w:id="0">
    <w:p w14:paraId="2BD16C4F" w14:textId="77777777" w:rsidR="00DD52C3" w:rsidRDefault="00DD5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9A59" w14:textId="26307347" w:rsidR="00BB298E" w:rsidRDefault="00BB2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8560" w14:textId="1941DF06" w:rsidR="006578B9" w:rsidRDefault="006578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F9428" w14:textId="0AE3B7EC" w:rsidR="00A97F43" w:rsidRDefault="00A97F43" w:rsidP="0057168A">
    <w:pPr>
      <w:pStyle w:val="Heading1"/>
      <w:spacing w:before="0" w:after="0"/>
      <w:jc w:val="center"/>
    </w:pPr>
    <w:r w:rsidRPr="00954C7E">
      <w:rPr>
        <w:rStyle w:val="Strong"/>
        <w:b/>
      </w:rPr>
      <w:t>Canford Heath Residents and Community Association</w:t>
    </w:r>
  </w:p>
  <w:p w14:paraId="7105EEDE" w14:textId="7E8E20DC" w:rsidR="00E457CF" w:rsidRPr="00453E50" w:rsidRDefault="00E457CF" w:rsidP="00A97F43">
    <w:pPr>
      <w:spacing w:after="0"/>
      <w:jc w:val="center"/>
    </w:pPr>
    <w:r w:rsidRPr="00453E50">
      <w:t>7 Mitchell Road, Poole, BH17 8UE</w:t>
    </w:r>
  </w:p>
  <w:p w14:paraId="0BA9B336" w14:textId="585F3E86" w:rsidR="00481FB8" w:rsidRPr="00E457CF" w:rsidRDefault="00E457CF" w:rsidP="00A97F43">
    <w:pPr>
      <w:spacing w:after="0"/>
      <w:jc w:val="center"/>
      <w:rPr>
        <w:b/>
        <w:szCs w:val="24"/>
      </w:rPr>
    </w:pPr>
    <w:r w:rsidRPr="0075744C">
      <w:t xml:space="preserve">Registered </w:t>
    </w:r>
    <w:r w:rsidR="008343F4">
      <w:t xml:space="preserve">Charity </w:t>
    </w:r>
    <w:r w:rsidRPr="0075744C">
      <w:t xml:space="preserve">No. </w:t>
    </w:r>
    <w:r w:rsidR="00C84211" w:rsidRPr="006A3DA2">
      <w:t>1178792</w:t>
    </w:r>
    <w:r w:rsidRPr="0075744C">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C0C69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8F362C"/>
    <w:multiLevelType w:val="multilevel"/>
    <w:tmpl w:val="CCF2F9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B957E20"/>
    <w:multiLevelType w:val="multilevel"/>
    <w:tmpl w:val="BB424DE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F8A4B36"/>
    <w:multiLevelType w:val="multilevel"/>
    <w:tmpl w:val="2BA0EC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3A8434F"/>
    <w:multiLevelType w:val="hybridMultilevel"/>
    <w:tmpl w:val="3E582D8E"/>
    <w:lvl w:ilvl="0" w:tplc="0854C438">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3E6AEA"/>
    <w:multiLevelType w:val="multilevel"/>
    <w:tmpl w:val="B546C9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19FB5F86"/>
    <w:multiLevelType w:val="hybridMultilevel"/>
    <w:tmpl w:val="208AA09C"/>
    <w:lvl w:ilvl="0" w:tplc="0FC08594">
      <w:start w:val="1"/>
      <w:numFmt w:val="bullet"/>
      <w:pStyle w:val="ListParagraph"/>
      <w:lvlText w:val=""/>
      <w:lvlJc w:val="left"/>
      <w:pPr>
        <w:ind w:left="1561" w:hanging="360"/>
      </w:pPr>
      <w:rPr>
        <w:rFonts w:ascii="Symbol" w:hAnsi="Symbol" w:hint="default"/>
      </w:rPr>
    </w:lvl>
    <w:lvl w:ilvl="1" w:tplc="08090003" w:tentative="1">
      <w:start w:val="1"/>
      <w:numFmt w:val="bullet"/>
      <w:lvlText w:val="o"/>
      <w:lvlJc w:val="left"/>
      <w:pPr>
        <w:ind w:left="2281" w:hanging="360"/>
      </w:pPr>
      <w:rPr>
        <w:rFonts w:ascii="Courier New" w:hAnsi="Courier New" w:cs="Courier New" w:hint="default"/>
      </w:rPr>
    </w:lvl>
    <w:lvl w:ilvl="2" w:tplc="08090005" w:tentative="1">
      <w:start w:val="1"/>
      <w:numFmt w:val="bullet"/>
      <w:lvlText w:val=""/>
      <w:lvlJc w:val="left"/>
      <w:pPr>
        <w:ind w:left="3001" w:hanging="360"/>
      </w:pPr>
      <w:rPr>
        <w:rFonts w:ascii="Wingdings" w:hAnsi="Wingdings" w:hint="default"/>
      </w:rPr>
    </w:lvl>
    <w:lvl w:ilvl="3" w:tplc="08090001" w:tentative="1">
      <w:start w:val="1"/>
      <w:numFmt w:val="bullet"/>
      <w:lvlText w:val=""/>
      <w:lvlJc w:val="left"/>
      <w:pPr>
        <w:ind w:left="3721" w:hanging="360"/>
      </w:pPr>
      <w:rPr>
        <w:rFonts w:ascii="Symbol" w:hAnsi="Symbol" w:hint="default"/>
      </w:rPr>
    </w:lvl>
    <w:lvl w:ilvl="4" w:tplc="08090003" w:tentative="1">
      <w:start w:val="1"/>
      <w:numFmt w:val="bullet"/>
      <w:lvlText w:val="o"/>
      <w:lvlJc w:val="left"/>
      <w:pPr>
        <w:ind w:left="4441" w:hanging="360"/>
      </w:pPr>
      <w:rPr>
        <w:rFonts w:ascii="Courier New" w:hAnsi="Courier New" w:cs="Courier New" w:hint="default"/>
      </w:rPr>
    </w:lvl>
    <w:lvl w:ilvl="5" w:tplc="08090005" w:tentative="1">
      <w:start w:val="1"/>
      <w:numFmt w:val="bullet"/>
      <w:lvlText w:val=""/>
      <w:lvlJc w:val="left"/>
      <w:pPr>
        <w:ind w:left="5161" w:hanging="360"/>
      </w:pPr>
      <w:rPr>
        <w:rFonts w:ascii="Wingdings" w:hAnsi="Wingdings" w:hint="default"/>
      </w:rPr>
    </w:lvl>
    <w:lvl w:ilvl="6" w:tplc="08090001" w:tentative="1">
      <w:start w:val="1"/>
      <w:numFmt w:val="bullet"/>
      <w:lvlText w:val=""/>
      <w:lvlJc w:val="left"/>
      <w:pPr>
        <w:ind w:left="5881" w:hanging="360"/>
      </w:pPr>
      <w:rPr>
        <w:rFonts w:ascii="Symbol" w:hAnsi="Symbol" w:hint="default"/>
      </w:rPr>
    </w:lvl>
    <w:lvl w:ilvl="7" w:tplc="08090003" w:tentative="1">
      <w:start w:val="1"/>
      <w:numFmt w:val="bullet"/>
      <w:lvlText w:val="o"/>
      <w:lvlJc w:val="left"/>
      <w:pPr>
        <w:ind w:left="6601" w:hanging="360"/>
      </w:pPr>
      <w:rPr>
        <w:rFonts w:ascii="Courier New" w:hAnsi="Courier New" w:cs="Courier New" w:hint="default"/>
      </w:rPr>
    </w:lvl>
    <w:lvl w:ilvl="8" w:tplc="08090005" w:tentative="1">
      <w:start w:val="1"/>
      <w:numFmt w:val="bullet"/>
      <w:lvlText w:val=""/>
      <w:lvlJc w:val="left"/>
      <w:pPr>
        <w:ind w:left="7321" w:hanging="360"/>
      </w:pPr>
      <w:rPr>
        <w:rFonts w:ascii="Wingdings" w:hAnsi="Wingdings" w:hint="default"/>
      </w:rPr>
    </w:lvl>
  </w:abstractNum>
  <w:abstractNum w:abstractNumId="7" w15:restartNumberingAfterBreak="0">
    <w:nsid w:val="21986F47"/>
    <w:multiLevelType w:val="multilevel"/>
    <w:tmpl w:val="8788017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3A342EE3"/>
    <w:multiLevelType w:val="multilevel"/>
    <w:tmpl w:val="0098173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BD74657"/>
    <w:multiLevelType w:val="multilevel"/>
    <w:tmpl w:val="8E54A9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65176ECF"/>
    <w:multiLevelType w:val="multilevel"/>
    <w:tmpl w:val="8252E9C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6D2C6FEA"/>
    <w:multiLevelType w:val="hybridMultilevel"/>
    <w:tmpl w:val="5902F884"/>
    <w:lvl w:ilvl="0" w:tplc="A7AC1C66">
      <w:numFmt w:val="bullet"/>
      <w:lvlText w:val=""/>
      <w:lvlJc w:val="left"/>
      <w:pPr>
        <w:ind w:left="1320" w:hanging="360"/>
      </w:pPr>
      <w:rPr>
        <w:rFonts w:ascii="Symbol" w:eastAsia="Symbol" w:hAnsi="Symbol" w:cs="Symbol" w:hint="default"/>
        <w:w w:val="100"/>
        <w:sz w:val="24"/>
        <w:szCs w:val="24"/>
        <w:lang w:val="en-GB" w:eastAsia="en-GB" w:bidi="en-GB"/>
      </w:rPr>
    </w:lvl>
    <w:lvl w:ilvl="1" w:tplc="D41241D4">
      <w:numFmt w:val="bullet"/>
      <w:lvlText w:val="•"/>
      <w:lvlJc w:val="left"/>
      <w:pPr>
        <w:ind w:left="2300" w:hanging="360"/>
      </w:pPr>
      <w:rPr>
        <w:rFonts w:hint="default"/>
        <w:lang w:val="en-GB" w:eastAsia="en-GB" w:bidi="en-GB"/>
      </w:rPr>
    </w:lvl>
    <w:lvl w:ilvl="2" w:tplc="D4427E82">
      <w:numFmt w:val="bullet"/>
      <w:lvlText w:val="•"/>
      <w:lvlJc w:val="left"/>
      <w:pPr>
        <w:ind w:left="3281" w:hanging="360"/>
      </w:pPr>
      <w:rPr>
        <w:rFonts w:hint="default"/>
        <w:lang w:val="en-GB" w:eastAsia="en-GB" w:bidi="en-GB"/>
      </w:rPr>
    </w:lvl>
    <w:lvl w:ilvl="3" w:tplc="A5DC9A36">
      <w:numFmt w:val="bullet"/>
      <w:lvlText w:val="•"/>
      <w:lvlJc w:val="left"/>
      <w:pPr>
        <w:ind w:left="4261" w:hanging="360"/>
      </w:pPr>
      <w:rPr>
        <w:rFonts w:hint="default"/>
        <w:lang w:val="en-GB" w:eastAsia="en-GB" w:bidi="en-GB"/>
      </w:rPr>
    </w:lvl>
    <w:lvl w:ilvl="4" w:tplc="AE1288FC">
      <w:numFmt w:val="bullet"/>
      <w:lvlText w:val="•"/>
      <w:lvlJc w:val="left"/>
      <w:pPr>
        <w:ind w:left="5242" w:hanging="360"/>
      </w:pPr>
      <w:rPr>
        <w:rFonts w:hint="default"/>
        <w:lang w:val="en-GB" w:eastAsia="en-GB" w:bidi="en-GB"/>
      </w:rPr>
    </w:lvl>
    <w:lvl w:ilvl="5" w:tplc="A796BEA6">
      <w:numFmt w:val="bullet"/>
      <w:lvlText w:val="•"/>
      <w:lvlJc w:val="left"/>
      <w:pPr>
        <w:ind w:left="6223" w:hanging="360"/>
      </w:pPr>
      <w:rPr>
        <w:rFonts w:hint="default"/>
        <w:lang w:val="en-GB" w:eastAsia="en-GB" w:bidi="en-GB"/>
      </w:rPr>
    </w:lvl>
    <w:lvl w:ilvl="6" w:tplc="87C4CABC">
      <w:numFmt w:val="bullet"/>
      <w:lvlText w:val="•"/>
      <w:lvlJc w:val="left"/>
      <w:pPr>
        <w:ind w:left="7203" w:hanging="360"/>
      </w:pPr>
      <w:rPr>
        <w:rFonts w:hint="default"/>
        <w:lang w:val="en-GB" w:eastAsia="en-GB" w:bidi="en-GB"/>
      </w:rPr>
    </w:lvl>
    <w:lvl w:ilvl="7" w:tplc="09E2662E">
      <w:numFmt w:val="bullet"/>
      <w:lvlText w:val="•"/>
      <w:lvlJc w:val="left"/>
      <w:pPr>
        <w:ind w:left="8184" w:hanging="360"/>
      </w:pPr>
      <w:rPr>
        <w:rFonts w:hint="default"/>
        <w:lang w:val="en-GB" w:eastAsia="en-GB" w:bidi="en-GB"/>
      </w:rPr>
    </w:lvl>
    <w:lvl w:ilvl="8" w:tplc="713202F6">
      <w:numFmt w:val="bullet"/>
      <w:lvlText w:val="•"/>
      <w:lvlJc w:val="left"/>
      <w:pPr>
        <w:ind w:left="9165" w:hanging="360"/>
      </w:pPr>
      <w:rPr>
        <w:rFonts w:hint="default"/>
        <w:lang w:val="en-GB" w:eastAsia="en-GB" w:bidi="en-GB"/>
      </w:rPr>
    </w:lvl>
  </w:abstractNum>
  <w:num w:numId="1" w16cid:durableId="271977523">
    <w:abstractNumId w:val="11"/>
  </w:num>
  <w:num w:numId="2" w16cid:durableId="173081716">
    <w:abstractNumId w:val="0"/>
  </w:num>
  <w:num w:numId="3" w16cid:durableId="1131285148">
    <w:abstractNumId w:val="4"/>
  </w:num>
  <w:num w:numId="4" w16cid:durableId="268585164">
    <w:abstractNumId w:val="6"/>
  </w:num>
  <w:num w:numId="5" w16cid:durableId="1989750857">
    <w:abstractNumId w:val="7"/>
  </w:num>
  <w:num w:numId="6" w16cid:durableId="487214341">
    <w:abstractNumId w:val="3"/>
  </w:num>
  <w:num w:numId="7" w16cid:durableId="1205214809">
    <w:abstractNumId w:val="9"/>
  </w:num>
  <w:num w:numId="8" w16cid:durableId="414018392">
    <w:abstractNumId w:val="10"/>
  </w:num>
  <w:num w:numId="9" w16cid:durableId="879123721">
    <w:abstractNumId w:val="1"/>
  </w:num>
  <w:num w:numId="10" w16cid:durableId="475267491">
    <w:abstractNumId w:val="8"/>
  </w:num>
  <w:num w:numId="11" w16cid:durableId="1686057165">
    <w:abstractNumId w:val="5"/>
  </w:num>
  <w:num w:numId="12" w16cid:durableId="19551358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2D"/>
    <w:rsid w:val="000057F6"/>
    <w:rsid w:val="00031B33"/>
    <w:rsid w:val="00034BE6"/>
    <w:rsid w:val="00066D53"/>
    <w:rsid w:val="0007478E"/>
    <w:rsid w:val="000A1705"/>
    <w:rsid w:val="000A5BE7"/>
    <w:rsid w:val="000F100A"/>
    <w:rsid w:val="000F1273"/>
    <w:rsid w:val="00124221"/>
    <w:rsid w:val="0012734A"/>
    <w:rsid w:val="001323B4"/>
    <w:rsid w:val="00141B51"/>
    <w:rsid w:val="001514CF"/>
    <w:rsid w:val="00154A5F"/>
    <w:rsid w:val="001B7151"/>
    <w:rsid w:val="00234EF9"/>
    <w:rsid w:val="002472D2"/>
    <w:rsid w:val="0026300D"/>
    <w:rsid w:val="00263B1E"/>
    <w:rsid w:val="002658F9"/>
    <w:rsid w:val="00282D16"/>
    <w:rsid w:val="002A466B"/>
    <w:rsid w:val="002A6B2D"/>
    <w:rsid w:val="00314F30"/>
    <w:rsid w:val="0033281B"/>
    <w:rsid w:val="003418DB"/>
    <w:rsid w:val="003445C9"/>
    <w:rsid w:val="00351486"/>
    <w:rsid w:val="00352A7B"/>
    <w:rsid w:val="00435A00"/>
    <w:rsid w:val="00453E50"/>
    <w:rsid w:val="00481FB8"/>
    <w:rsid w:val="00483065"/>
    <w:rsid w:val="004A57F1"/>
    <w:rsid w:val="004C34DA"/>
    <w:rsid w:val="004E101E"/>
    <w:rsid w:val="0051541B"/>
    <w:rsid w:val="00531A98"/>
    <w:rsid w:val="00537A42"/>
    <w:rsid w:val="00542B90"/>
    <w:rsid w:val="005530C9"/>
    <w:rsid w:val="0057168A"/>
    <w:rsid w:val="00572F45"/>
    <w:rsid w:val="005F448A"/>
    <w:rsid w:val="00615BF1"/>
    <w:rsid w:val="0065785B"/>
    <w:rsid w:val="006578B9"/>
    <w:rsid w:val="0066202D"/>
    <w:rsid w:val="00692ABE"/>
    <w:rsid w:val="006B727A"/>
    <w:rsid w:val="007079AD"/>
    <w:rsid w:val="00727C8A"/>
    <w:rsid w:val="0075744C"/>
    <w:rsid w:val="007A2997"/>
    <w:rsid w:val="00833086"/>
    <w:rsid w:val="00833D48"/>
    <w:rsid w:val="008343F4"/>
    <w:rsid w:val="00861C2C"/>
    <w:rsid w:val="00880410"/>
    <w:rsid w:val="008839D1"/>
    <w:rsid w:val="008D3B86"/>
    <w:rsid w:val="00954C7E"/>
    <w:rsid w:val="00984116"/>
    <w:rsid w:val="009879AF"/>
    <w:rsid w:val="00992062"/>
    <w:rsid w:val="009D7964"/>
    <w:rsid w:val="009F015F"/>
    <w:rsid w:val="00A3194B"/>
    <w:rsid w:val="00A5231D"/>
    <w:rsid w:val="00A703EE"/>
    <w:rsid w:val="00A80AD0"/>
    <w:rsid w:val="00A97F43"/>
    <w:rsid w:val="00AA3DD4"/>
    <w:rsid w:val="00AA7E2E"/>
    <w:rsid w:val="00AD48DF"/>
    <w:rsid w:val="00AD5476"/>
    <w:rsid w:val="00AF7971"/>
    <w:rsid w:val="00B35F1E"/>
    <w:rsid w:val="00B76B2C"/>
    <w:rsid w:val="00B832C4"/>
    <w:rsid w:val="00BA6203"/>
    <w:rsid w:val="00BB298E"/>
    <w:rsid w:val="00BD5F3B"/>
    <w:rsid w:val="00C07629"/>
    <w:rsid w:val="00C164CF"/>
    <w:rsid w:val="00C626D9"/>
    <w:rsid w:val="00C65FB7"/>
    <w:rsid w:val="00C771A6"/>
    <w:rsid w:val="00C84211"/>
    <w:rsid w:val="00CE3D17"/>
    <w:rsid w:val="00CF4B43"/>
    <w:rsid w:val="00D20456"/>
    <w:rsid w:val="00D3116F"/>
    <w:rsid w:val="00D46A06"/>
    <w:rsid w:val="00D72974"/>
    <w:rsid w:val="00D8600A"/>
    <w:rsid w:val="00D94192"/>
    <w:rsid w:val="00DB32FA"/>
    <w:rsid w:val="00DD451D"/>
    <w:rsid w:val="00DD52C3"/>
    <w:rsid w:val="00DE0686"/>
    <w:rsid w:val="00DF5C09"/>
    <w:rsid w:val="00E457CF"/>
    <w:rsid w:val="00E525CD"/>
    <w:rsid w:val="00E63649"/>
    <w:rsid w:val="00E65A79"/>
    <w:rsid w:val="00E71D81"/>
    <w:rsid w:val="00E87D0E"/>
    <w:rsid w:val="00E90394"/>
    <w:rsid w:val="00E92FAF"/>
    <w:rsid w:val="00EA0E0B"/>
    <w:rsid w:val="00EA2E2D"/>
    <w:rsid w:val="00EA5972"/>
    <w:rsid w:val="00EB05B7"/>
    <w:rsid w:val="00EC72AD"/>
    <w:rsid w:val="00EC73BB"/>
    <w:rsid w:val="00EE16CA"/>
    <w:rsid w:val="00F159F8"/>
    <w:rsid w:val="00F24A8A"/>
    <w:rsid w:val="00F4448D"/>
    <w:rsid w:val="00F466A6"/>
    <w:rsid w:val="00F64B01"/>
    <w:rsid w:val="00F66482"/>
    <w:rsid w:val="00F96901"/>
    <w:rsid w:val="00F96BAB"/>
    <w:rsid w:val="00FD4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9B31AE"/>
  <w15:docId w15:val="{2188AF19-9B38-48F3-AB1A-254A0F07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90394"/>
    <w:pPr>
      <w:pBdr>
        <w:top w:val="nil"/>
        <w:left w:val="nil"/>
        <w:bottom w:val="nil"/>
        <w:right w:val="nil"/>
        <w:between w:val="nil"/>
      </w:pBdr>
      <w:autoSpaceDE/>
      <w:autoSpaceDN/>
      <w:spacing w:after="120"/>
      <w:jc w:val="both"/>
    </w:pPr>
    <w:rPr>
      <w:rFonts w:eastAsia="Open Sans" w:cs="Open Sans"/>
      <w:sz w:val="24"/>
      <w:lang w:eastAsia="en-GB"/>
    </w:rPr>
  </w:style>
  <w:style w:type="paragraph" w:styleId="Heading1">
    <w:name w:val="heading 1"/>
    <w:basedOn w:val="Normal"/>
    <w:next w:val="Normal"/>
    <w:link w:val="Heading1Char"/>
    <w:uiPriority w:val="9"/>
    <w:qFormat/>
    <w:rsid w:val="000F1273"/>
    <w:pPr>
      <w:spacing w:before="120"/>
      <w:outlineLvl w:val="0"/>
    </w:pPr>
    <w:rPr>
      <w:b/>
      <w:sz w:val="32"/>
    </w:rPr>
  </w:style>
  <w:style w:type="paragraph" w:styleId="Heading2">
    <w:name w:val="heading 2"/>
    <w:basedOn w:val="Normal"/>
    <w:next w:val="Normal"/>
    <w:link w:val="Heading2Char"/>
    <w:unhideWhenUsed/>
    <w:qFormat/>
    <w:rsid w:val="00453E50"/>
    <w:pPr>
      <w:spacing w:before="120"/>
      <w:outlineLvl w:val="1"/>
    </w:pPr>
    <w:rPr>
      <w:b/>
    </w:rPr>
  </w:style>
  <w:style w:type="paragraph" w:styleId="Heading3">
    <w:name w:val="heading 3"/>
    <w:basedOn w:val="Normal"/>
    <w:link w:val="Heading3Char"/>
    <w:qFormat/>
    <w:rsid w:val="00D72974"/>
    <w:pPr>
      <w:spacing w:before="60"/>
      <w:ind w:left="431" w:hanging="431"/>
      <w:outlineLvl w:val="2"/>
    </w:pPr>
    <w:rPr>
      <w:b/>
      <w:bCs/>
      <w:szCs w:val="44"/>
    </w:rPr>
  </w:style>
  <w:style w:type="paragraph" w:styleId="Heading4">
    <w:name w:val="heading 4"/>
    <w:basedOn w:val="Normal"/>
    <w:link w:val="Heading4Char"/>
    <w:uiPriority w:val="1"/>
    <w:qFormat/>
    <w:rsid w:val="00453E50"/>
    <w:pPr>
      <w:spacing w:before="120"/>
      <w:ind w:left="130" w:right="405"/>
      <w:outlineLvl w:val="3"/>
    </w:pPr>
    <w:rPr>
      <w:rFonts w:eastAsia="Trebuchet MS" w:cs="Trebuchet MS"/>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A3DD4"/>
    <w:pPr>
      <w:spacing w:before="120"/>
      <w:ind w:left="601"/>
    </w:pPr>
  </w:style>
  <w:style w:type="paragraph" w:styleId="ListParagraph">
    <w:name w:val="List Paragraph"/>
    <w:basedOn w:val="Normal"/>
    <w:uiPriority w:val="1"/>
    <w:qFormat/>
    <w:rsid w:val="00453E50"/>
    <w:pPr>
      <w:numPr>
        <w:numId w:val="4"/>
      </w:numPr>
      <w:tabs>
        <w:tab w:val="left" w:pos="1127"/>
      </w:tabs>
      <w:spacing w:before="79"/>
    </w:pPr>
    <w:rPr>
      <w:i/>
    </w:rPr>
  </w:style>
  <w:style w:type="paragraph" w:customStyle="1" w:styleId="TableParagraph">
    <w:name w:val="Table Paragraph"/>
    <w:basedOn w:val="Normal"/>
    <w:uiPriority w:val="1"/>
    <w:qFormat/>
    <w:rsid w:val="00453E50"/>
    <w:pPr>
      <w:spacing w:before="60" w:after="60"/>
    </w:pPr>
  </w:style>
  <w:style w:type="paragraph" w:styleId="BalloonText">
    <w:name w:val="Balloon Text"/>
    <w:basedOn w:val="Normal"/>
    <w:link w:val="BalloonTextChar"/>
    <w:uiPriority w:val="99"/>
    <w:semiHidden/>
    <w:unhideWhenUsed/>
    <w:rsid w:val="00453E50"/>
    <w:rPr>
      <w:rFonts w:ascii="Tahoma" w:hAnsi="Tahoma" w:cs="Tahoma"/>
      <w:sz w:val="16"/>
      <w:szCs w:val="16"/>
    </w:rPr>
  </w:style>
  <w:style w:type="character" w:customStyle="1" w:styleId="BalloonTextChar">
    <w:name w:val="Balloon Text Char"/>
    <w:basedOn w:val="DefaultParagraphFont"/>
    <w:link w:val="BalloonText"/>
    <w:uiPriority w:val="99"/>
    <w:semiHidden/>
    <w:rsid w:val="00453E50"/>
    <w:rPr>
      <w:rFonts w:ascii="Tahoma" w:eastAsia="Calibri" w:hAnsi="Tahoma" w:cs="Tahoma"/>
      <w:sz w:val="16"/>
      <w:szCs w:val="16"/>
      <w:lang w:val="en-GB"/>
    </w:rPr>
  </w:style>
  <w:style w:type="character" w:customStyle="1" w:styleId="Heading2Char">
    <w:name w:val="Heading 2 Char"/>
    <w:basedOn w:val="DefaultParagraphFont"/>
    <w:link w:val="Heading2"/>
    <w:rsid w:val="00453E50"/>
    <w:rPr>
      <w:rFonts w:ascii="Calibri" w:eastAsia="Calibri" w:hAnsi="Calibri" w:cs="Times New Roman"/>
      <w:b/>
      <w:sz w:val="24"/>
      <w:lang w:val="en-GB"/>
    </w:rPr>
  </w:style>
  <w:style w:type="character" w:styleId="Strong">
    <w:name w:val="Strong"/>
    <w:basedOn w:val="DefaultParagraphFont"/>
    <w:uiPriority w:val="22"/>
    <w:qFormat/>
    <w:rsid w:val="00EE16CA"/>
    <w:rPr>
      <w:b/>
      <w:bCs/>
    </w:rPr>
  </w:style>
  <w:style w:type="paragraph" w:styleId="Header">
    <w:name w:val="header"/>
    <w:basedOn w:val="Normal"/>
    <w:link w:val="HeaderChar"/>
    <w:uiPriority w:val="99"/>
    <w:unhideWhenUsed/>
    <w:rsid w:val="000A5BE7"/>
    <w:pPr>
      <w:tabs>
        <w:tab w:val="center" w:pos="4513"/>
        <w:tab w:val="right" w:pos="9026"/>
      </w:tabs>
      <w:spacing w:before="120"/>
    </w:pPr>
    <w:rPr>
      <w:b/>
    </w:rPr>
  </w:style>
  <w:style w:type="character" w:customStyle="1" w:styleId="HeaderChar">
    <w:name w:val="Header Char"/>
    <w:basedOn w:val="DefaultParagraphFont"/>
    <w:link w:val="Header"/>
    <w:uiPriority w:val="99"/>
    <w:rsid w:val="000A5BE7"/>
    <w:rPr>
      <w:rFonts w:ascii="Calibri" w:eastAsia="Calibri" w:hAnsi="Calibri" w:cs="Times New Roman"/>
      <w:b/>
      <w:sz w:val="24"/>
      <w:lang w:val="en-GB"/>
    </w:rPr>
  </w:style>
  <w:style w:type="paragraph" w:styleId="Footer">
    <w:name w:val="footer"/>
    <w:basedOn w:val="Normal"/>
    <w:link w:val="FooterChar"/>
    <w:uiPriority w:val="99"/>
    <w:unhideWhenUsed/>
    <w:rsid w:val="00C65FB7"/>
    <w:pPr>
      <w:tabs>
        <w:tab w:val="center" w:pos="4513"/>
        <w:tab w:val="right" w:pos="9026"/>
      </w:tabs>
    </w:pPr>
    <w:rPr>
      <w:sz w:val="20"/>
    </w:rPr>
  </w:style>
  <w:style w:type="character" w:customStyle="1" w:styleId="FooterChar">
    <w:name w:val="Footer Char"/>
    <w:basedOn w:val="DefaultParagraphFont"/>
    <w:link w:val="Footer"/>
    <w:uiPriority w:val="99"/>
    <w:rsid w:val="00C65FB7"/>
    <w:rPr>
      <w:rFonts w:ascii="Calibri" w:eastAsia="Calibri" w:hAnsi="Calibri" w:cs="Times New Roman"/>
      <w:sz w:val="20"/>
      <w:lang w:val="en-GB"/>
    </w:rPr>
  </w:style>
  <w:style w:type="paragraph" w:styleId="NormalWeb">
    <w:name w:val="Normal (Web)"/>
    <w:basedOn w:val="Normal"/>
    <w:uiPriority w:val="99"/>
    <w:semiHidden/>
    <w:unhideWhenUsed/>
    <w:rsid w:val="00453E50"/>
    <w:pPr>
      <w:spacing w:before="100" w:beforeAutospacing="1" w:after="100" w:afterAutospacing="1"/>
    </w:pPr>
    <w:rPr>
      <w:rFonts w:ascii="Times New Roman" w:eastAsiaTheme="minorEastAsia" w:hAnsi="Times New Roman"/>
      <w:szCs w:val="24"/>
    </w:rPr>
  </w:style>
  <w:style w:type="character" w:styleId="FootnoteReference">
    <w:name w:val="footnote reference"/>
    <w:basedOn w:val="DefaultParagraphFont"/>
    <w:uiPriority w:val="99"/>
    <w:semiHidden/>
    <w:unhideWhenUsed/>
    <w:rsid w:val="00453E50"/>
    <w:rPr>
      <w:vertAlign w:val="superscript"/>
    </w:rPr>
  </w:style>
  <w:style w:type="paragraph" w:styleId="FootnoteText">
    <w:name w:val="footnote text"/>
    <w:basedOn w:val="Normal"/>
    <w:link w:val="FootnoteTextChar"/>
    <w:uiPriority w:val="99"/>
    <w:semiHidden/>
    <w:unhideWhenUsed/>
    <w:rsid w:val="00453E50"/>
    <w:rPr>
      <w:sz w:val="20"/>
      <w:szCs w:val="20"/>
    </w:rPr>
  </w:style>
  <w:style w:type="character" w:customStyle="1" w:styleId="FootnoteTextChar">
    <w:name w:val="Footnote Text Char"/>
    <w:basedOn w:val="DefaultParagraphFont"/>
    <w:link w:val="FootnoteText"/>
    <w:uiPriority w:val="99"/>
    <w:semiHidden/>
    <w:rsid w:val="00453E50"/>
    <w:rPr>
      <w:rFonts w:ascii="Calibri" w:eastAsia="Calibri" w:hAnsi="Calibri" w:cs="Times New Roman"/>
      <w:sz w:val="20"/>
      <w:szCs w:val="20"/>
      <w:lang w:val="en-GB"/>
    </w:rPr>
  </w:style>
  <w:style w:type="character" w:customStyle="1" w:styleId="Heading1Char">
    <w:name w:val="Heading 1 Char"/>
    <w:basedOn w:val="DefaultParagraphFont"/>
    <w:link w:val="Heading1"/>
    <w:uiPriority w:val="9"/>
    <w:rsid w:val="000F1273"/>
    <w:rPr>
      <w:rFonts w:ascii="Calibri" w:eastAsia="Calibri" w:hAnsi="Calibri" w:cs="Times New Roman"/>
      <w:b/>
      <w:sz w:val="32"/>
      <w:lang w:val="en-GB"/>
    </w:rPr>
  </w:style>
  <w:style w:type="character" w:customStyle="1" w:styleId="Heading3Char">
    <w:name w:val="Heading 3 Char"/>
    <w:basedOn w:val="DefaultParagraphFont"/>
    <w:link w:val="Heading3"/>
    <w:rsid w:val="00D72974"/>
    <w:rPr>
      <w:rFonts w:ascii="Open Sans" w:eastAsia="Open Sans" w:hAnsi="Open Sans" w:cs="Open Sans"/>
      <w:b/>
      <w:bCs/>
      <w:color w:val="43475B"/>
      <w:szCs w:val="44"/>
      <w:lang w:eastAsia="en-GB"/>
    </w:rPr>
  </w:style>
  <w:style w:type="character" w:customStyle="1" w:styleId="Heading4Char">
    <w:name w:val="Heading 4 Char"/>
    <w:basedOn w:val="DefaultParagraphFont"/>
    <w:link w:val="Heading4"/>
    <w:uiPriority w:val="1"/>
    <w:rsid w:val="00453E50"/>
    <w:rPr>
      <w:rFonts w:eastAsia="Trebuchet MS" w:cs="Trebuchet MS"/>
      <w:b/>
      <w:bCs/>
      <w:sz w:val="24"/>
      <w:szCs w:val="24"/>
      <w:lang w:val="en-GB"/>
    </w:rPr>
  </w:style>
  <w:style w:type="character" w:styleId="Hyperlink">
    <w:name w:val="Hyperlink"/>
    <w:basedOn w:val="DefaultParagraphFont"/>
    <w:uiPriority w:val="99"/>
    <w:unhideWhenUsed/>
    <w:rsid w:val="00453E50"/>
    <w:rPr>
      <w:color w:val="0000FF" w:themeColor="hyperlink"/>
      <w:u w:val="single"/>
    </w:rPr>
  </w:style>
  <w:style w:type="paragraph" w:styleId="ListBullet">
    <w:name w:val="List Bullet"/>
    <w:basedOn w:val="Normal"/>
    <w:uiPriority w:val="99"/>
    <w:unhideWhenUsed/>
    <w:rsid w:val="00453E50"/>
    <w:pPr>
      <w:numPr>
        <w:numId w:val="3"/>
      </w:numPr>
      <w:ind w:right="831"/>
      <w:contextualSpacing/>
    </w:pPr>
  </w:style>
  <w:style w:type="character" w:styleId="PageNumber">
    <w:name w:val="page number"/>
    <w:basedOn w:val="DefaultParagraphFont"/>
    <w:uiPriority w:val="99"/>
    <w:semiHidden/>
    <w:unhideWhenUsed/>
    <w:rsid w:val="00453E50"/>
  </w:style>
  <w:style w:type="table" w:styleId="TableGrid">
    <w:name w:val="Table Grid"/>
    <w:basedOn w:val="TableNormal"/>
    <w:uiPriority w:val="59"/>
    <w:rsid w:val="00453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53E50"/>
    <w:pPr>
      <w:contextualSpacing/>
      <w:jc w:val="center"/>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53E50"/>
    <w:rPr>
      <w:rFonts w:eastAsiaTheme="majorEastAsia" w:cstheme="majorBidi"/>
      <w:spacing w:val="-10"/>
      <w:kern w:val="28"/>
      <w:sz w:val="56"/>
      <w:szCs w:val="56"/>
      <w:lang w:val="en-GB"/>
    </w:rPr>
  </w:style>
  <w:style w:type="paragraph" w:styleId="TOC1">
    <w:name w:val="toc 1"/>
    <w:basedOn w:val="Normal"/>
    <w:next w:val="Normal"/>
    <w:autoRedefine/>
    <w:uiPriority w:val="39"/>
    <w:unhideWhenUsed/>
    <w:rsid w:val="00453E50"/>
    <w:pPr>
      <w:tabs>
        <w:tab w:val="left" w:pos="480"/>
        <w:tab w:val="right" w:leader="dot" w:pos="9016"/>
      </w:tabs>
      <w:spacing w:after="100"/>
    </w:pPr>
  </w:style>
  <w:style w:type="paragraph" w:styleId="TOC2">
    <w:name w:val="toc 2"/>
    <w:basedOn w:val="Normal"/>
    <w:next w:val="Normal"/>
    <w:autoRedefine/>
    <w:uiPriority w:val="39"/>
    <w:unhideWhenUsed/>
    <w:rsid w:val="00453E50"/>
    <w:pPr>
      <w:tabs>
        <w:tab w:val="left" w:pos="880"/>
        <w:tab w:val="right" w:pos="9015"/>
        <w:tab w:val="right" w:leader="dot" w:pos="9880"/>
      </w:tabs>
      <w:spacing w:after="100"/>
      <w:ind w:left="220"/>
    </w:pPr>
  </w:style>
  <w:style w:type="paragraph" w:styleId="TOCHeading">
    <w:name w:val="TOC Heading"/>
    <w:basedOn w:val="Heading1"/>
    <w:next w:val="Normal"/>
    <w:uiPriority w:val="39"/>
    <w:unhideWhenUsed/>
    <w:qFormat/>
    <w:rsid w:val="00453E50"/>
    <w:pPr>
      <w:spacing w:before="480"/>
      <w:outlineLvl w:val="9"/>
    </w:pPr>
    <w:rPr>
      <w:b w:val="0"/>
      <w:bCs/>
      <w:szCs w:val="28"/>
    </w:rPr>
  </w:style>
  <w:style w:type="paragraph" w:styleId="Subtitle">
    <w:name w:val="Subtitle"/>
    <w:basedOn w:val="Normal"/>
    <w:next w:val="Normal"/>
    <w:link w:val="SubtitleChar"/>
    <w:rsid w:val="002A6B2D"/>
    <w:pPr>
      <w:keepNext/>
      <w:keepLines/>
      <w:spacing w:after="80"/>
    </w:pPr>
    <w:rPr>
      <w:rFonts w:ascii="Raleway" w:eastAsia="Raleway" w:hAnsi="Raleway" w:cs="Raleway"/>
      <w:color w:val="999999"/>
      <w:sz w:val="36"/>
      <w:szCs w:val="36"/>
    </w:rPr>
  </w:style>
  <w:style w:type="character" w:customStyle="1" w:styleId="SubtitleChar">
    <w:name w:val="Subtitle Char"/>
    <w:basedOn w:val="DefaultParagraphFont"/>
    <w:link w:val="Subtitle"/>
    <w:rsid w:val="002A6B2D"/>
    <w:rPr>
      <w:rFonts w:ascii="Raleway" w:eastAsia="Raleway" w:hAnsi="Raleway" w:cs="Raleway"/>
      <w:color w:val="999999"/>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4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the-general-data-protection-regulation-gdpr/lawful-basis-for-process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o.org.uk/for-organisations/guide-to-the-general-data-protection-regulation-gdpr/personal-data-breach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C0C22-C6D6-284B-94C4-F0AB56228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1384</Words>
  <Characters>7894</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Eddy Foster</dc:creator>
  <cp:lastModifiedBy>Jane Lynham</cp:lastModifiedBy>
  <cp:revision>2</cp:revision>
  <cp:lastPrinted>2025-02-13T11:25:00Z</cp:lastPrinted>
  <dcterms:created xsi:type="dcterms:W3CDTF">2025-02-13T11:26:00Z</dcterms:created>
  <dcterms:modified xsi:type="dcterms:W3CDTF">2025-02-13T11:26:00Z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2016-09-30T00:00:00Z</vt:filetime>
  </property>
  <property fmtid="{D5CDD505-2E9C-101B-9397-08002B2CF9AE}" pid="3" name="Creator">
    <vt:lpwstr>Microsoft® Word 2010</vt:lpwstr>
  </property>
  <property fmtid="{D5CDD505-2E9C-101B-9397-08002B2CF9AE}" pid="4" name="LastSaved">
    <vt:filetime>2018-02-20T00:00:00Z</vt:filetime>
  </property>
</Properties>
</file>