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85F7" w14:textId="3CD34D15" w:rsidR="00981FD6" w:rsidRPr="00981FD6" w:rsidRDefault="00981FD6" w:rsidP="00C76548">
      <w:pPr>
        <w:jc w:val="center"/>
        <w:rPr>
          <w:rFonts w:ascii="DokChampa" w:hAnsi="DokChampa" w:cs="DokChampa"/>
          <w:b/>
          <w:sz w:val="44"/>
        </w:rPr>
      </w:pPr>
      <w:r w:rsidRPr="00981FD6">
        <w:rPr>
          <w:rFonts w:ascii="DokChampa" w:hAnsi="DokChampa" w:cs="DokChampa"/>
          <w:b/>
          <w:sz w:val="44"/>
        </w:rPr>
        <w:t xml:space="preserve">MEETING MINUTES </w:t>
      </w:r>
    </w:p>
    <w:p w14:paraId="41A8CA40" w14:textId="77777777" w:rsidR="00981FD6" w:rsidRDefault="00981FD6" w:rsidP="00C76548">
      <w:pPr>
        <w:jc w:val="center"/>
        <w:rPr>
          <w:rFonts w:ascii="DokChampa" w:hAnsi="DokChampa" w:cs="DokChampa"/>
          <w:b/>
          <w:sz w:val="32"/>
        </w:rPr>
      </w:pPr>
    </w:p>
    <w:p w14:paraId="50092883" w14:textId="3A53F347" w:rsidR="00554FE8" w:rsidRPr="007363F0" w:rsidRDefault="009D49AB" w:rsidP="00C76548">
      <w:pPr>
        <w:jc w:val="center"/>
        <w:rPr>
          <w:rFonts w:ascii="DokChampa" w:hAnsi="DokChampa" w:cs="DokChampa"/>
          <w:b/>
          <w:sz w:val="32"/>
        </w:rPr>
      </w:pPr>
      <w:r w:rsidRPr="007363F0">
        <w:rPr>
          <w:rFonts w:ascii="DokChampa" w:hAnsi="DokChampa" w:cs="DokChampa" w:hint="cs"/>
          <w:b/>
          <w:sz w:val="32"/>
        </w:rPr>
        <w:t xml:space="preserve">THE </w:t>
      </w:r>
      <w:r w:rsidR="00C76548" w:rsidRPr="007363F0">
        <w:rPr>
          <w:rFonts w:ascii="DokChampa" w:hAnsi="DokChampa" w:cs="DokChampa" w:hint="cs"/>
          <w:b/>
          <w:sz w:val="32"/>
        </w:rPr>
        <w:t>BOARD OF DIRECTORS</w:t>
      </w:r>
      <w:r w:rsidR="00C44AC0">
        <w:rPr>
          <w:rFonts w:ascii="DokChampa" w:hAnsi="DokChampa" w:cs="DokChampa"/>
          <w:b/>
          <w:sz w:val="32"/>
        </w:rPr>
        <w:t xml:space="preserve"> MEETING</w:t>
      </w:r>
    </w:p>
    <w:p w14:paraId="24BE1261" w14:textId="5ADBF706" w:rsidR="00C76548" w:rsidRDefault="00402429" w:rsidP="00C76548">
      <w:pPr>
        <w:jc w:val="center"/>
        <w:rPr>
          <w:rFonts w:ascii="DokChampa" w:hAnsi="DokChampa" w:cs="DokChampa"/>
          <w:sz w:val="28"/>
        </w:rPr>
      </w:pPr>
      <w:r>
        <w:rPr>
          <w:rFonts w:ascii="DokChampa" w:hAnsi="DokChampa" w:cs="DokChampa"/>
          <w:sz w:val="28"/>
        </w:rPr>
        <w:t xml:space="preserve">December 5, </w:t>
      </w:r>
      <w:proofErr w:type="gramStart"/>
      <w:r>
        <w:rPr>
          <w:rFonts w:ascii="DokChampa" w:hAnsi="DokChampa" w:cs="DokChampa"/>
          <w:sz w:val="28"/>
        </w:rPr>
        <w:t>2019</w:t>
      </w:r>
      <w:r w:rsidR="00C76548" w:rsidRPr="007363F0">
        <w:rPr>
          <w:rFonts w:ascii="DokChampa" w:hAnsi="DokChampa" w:cs="DokChampa" w:hint="cs"/>
          <w:sz w:val="28"/>
        </w:rPr>
        <w:t xml:space="preserve">  |</w:t>
      </w:r>
      <w:proofErr w:type="gramEnd"/>
      <w:r w:rsidR="00C76548" w:rsidRPr="007363F0">
        <w:rPr>
          <w:rFonts w:ascii="DokChampa" w:hAnsi="DokChampa" w:cs="DokChampa" w:hint="cs"/>
          <w:sz w:val="28"/>
        </w:rPr>
        <w:t xml:space="preserve">  </w:t>
      </w:r>
      <w:r w:rsidR="00EE2237">
        <w:rPr>
          <w:rFonts w:ascii="DokChampa" w:hAnsi="DokChampa" w:cs="DokChampa"/>
          <w:sz w:val="28"/>
        </w:rPr>
        <w:t>9</w:t>
      </w:r>
      <w:r w:rsidR="00D22AB9">
        <w:rPr>
          <w:rFonts w:ascii="DokChampa" w:hAnsi="DokChampa" w:cs="DokChampa"/>
          <w:sz w:val="28"/>
        </w:rPr>
        <w:t>:00</w:t>
      </w:r>
      <w:r w:rsidR="00BA7A28" w:rsidRPr="007363F0">
        <w:rPr>
          <w:rFonts w:ascii="DokChampa" w:hAnsi="DokChampa" w:cs="DokChampa" w:hint="cs"/>
          <w:sz w:val="28"/>
        </w:rPr>
        <w:t xml:space="preserve"> </w:t>
      </w:r>
      <w:r w:rsidR="00D22AB9">
        <w:rPr>
          <w:rFonts w:ascii="DokChampa" w:hAnsi="DokChampa" w:cs="DokChampa"/>
          <w:sz w:val="28"/>
        </w:rPr>
        <w:t>a</w:t>
      </w:r>
      <w:r w:rsidR="00BA7A28" w:rsidRPr="007363F0">
        <w:rPr>
          <w:rFonts w:ascii="DokChampa" w:hAnsi="DokChampa" w:cs="DokChampa" w:hint="cs"/>
          <w:sz w:val="28"/>
        </w:rPr>
        <w:t>m</w:t>
      </w:r>
    </w:p>
    <w:p w14:paraId="58A7BD1E" w14:textId="6E9D4421" w:rsidR="00102D31" w:rsidRPr="00643D62" w:rsidRDefault="00102D31" w:rsidP="00FD269F">
      <w:pPr>
        <w:jc w:val="center"/>
        <w:rPr>
          <w:rFonts w:ascii="DokChampa" w:hAnsi="DokChampa" w:cs="DokChampa"/>
          <w:sz w:val="18"/>
          <w:szCs w:val="22"/>
        </w:rPr>
      </w:pPr>
      <w:r w:rsidRPr="00643D62">
        <w:rPr>
          <w:rFonts w:ascii="DokChampa" w:hAnsi="DokChampa" w:cs="DokChampa" w:hint="cs"/>
          <w:sz w:val="18"/>
          <w:szCs w:val="22"/>
        </w:rPr>
        <w:t xml:space="preserve">Offices of Denton County Transportation Authority | </w:t>
      </w:r>
      <w:r w:rsidR="00600ACB" w:rsidRPr="00643D62">
        <w:rPr>
          <w:rFonts w:ascii="DokChampa" w:hAnsi="DokChampa" w:cs="DokChampa"/>
          <w:sz w:val="18"/>
          <w:szCs w:val="22"/>
        </w:rPr>
        <w:t>T&amp;P Conference Room</w:t>
      </w:r>
    </w:p>
    <w:p w14:paraId="5E303803" w14:textId="59CAEB0A" w:rsidR="00FD269F" w:rsidRPr="00643D62" w:rsidRDefault="00FD269F" w:rsidP="00FD269F">
      <w:pPr>
        <w:jc w:val="center"/>
        <w:rPr>
          <w:rFonts w:ascii="DokChampa" w:hAnsi="DokChampa" w:cs="DokChampa"/>
          <w:sz w:val="18"/>
          <w:szCs w:val="22"/>
        </w:rPr>
      </w:pPr>
      <w:r w:rsidRPr="00643D62">
        <w:rPr>
          <w:rFonts w:ascii="DokChampa" w:hAnsi="DokChampa" w:cs="DokChampa" w:hint="cs"/>
          <w:sz w:val="18"/>
          <w:szCs w:val="22"/>
        </w:rPr>
        <w:t>1955 Lakeway Drive, Suite 260, Lewisville, Texas 75057</w:t>
      </w:r>
    </w:p>
    <w:p w14:paraId="5C8BF746" w14:textId="77777777" w:rsidR="00414E10" w:rsidRDefault="00414E10" w:rsidP="00BA7A28">
      <w:pPr>
        <w:rPr>
          <w:rFonts w:ascii="DokChampa" w:hAnsi="DokChampa" w:cs="DokChampa"/>
          <w:i/>
          <w:sz w:val="22"/>
          <w:szCs w:val="22"/>
        </w:rPr>
      </w:pPr>
    </w:p>
    <w:p w14:paraId="72A5D70F" w14:textId="6675296D" w:rsidR="007F47F0" w:rsidRPr="00981FD6" w:rsidRDefault="007F47F0" w:rsidP="00981FD6">
      <w:pPr>
        <w:jc w:val="both"/>
        <w:rPr>
          <w:rFonts w:ascii="DokChampa" w:eastAsia="Times New Roman" w:hAnsi="DokChampa" w:cs="DokChampa"/>
          <w:sz w:val="20"/>
          <w:szCs w:val="20"/>
        </w:rPr>
      </w:pPr>
      <w:bookmarkStart w:id="0" w:name="_Hlk505927001"/>
      <w:r w:rsidRPr="00981FD6">
        <w:rPr>
          <w:rFonts w:ascii="DokChampa" w:eastAsia="Times New Roman" w:hAnsi="DokChampa" w:cs="DokChampa"/>
          <w:sz w:val="20"/>
          <w:szCs w:val="20"/>
        </w:rPr>
        <w:t xml:space="preserve">The Board of Directors of the North Texas Mobility Corporation convened the Regular Meeting of the Board of Directors with Raymond Suarez, Chair presiding on </w:t>
      </w:r>
      <w:r w:rsidR="00402429">
        <w:rPr>
          <w:rFonts w:ascii="DokChampa" w:eastAsia="Times New Roman" w:hAnsi="DokChampa" w:cs="DokChampa"/>
          <w:sz w:val="20"/>
          <w:szCs w:val="20"/>
        </w:rPr>
        <w:t>December 5, 2019</w:t>
      </w:r>
      <w:r w:rsidRPr="00981FD6">
        <w:rPr>
          <w:rFonts w:ascii="DokChampa" w:eastAsia="Times New Roman" w:hAnsi="DokChampa" w:cs="DokChampa"/>
          <w:sz w:val="20"/>
          <w:szCs w:val="20"/>
        </w:rPr>
        <w:t xml:space="preserve"> at 1955 Lakeway Drive, Suite 260, Lewisville, Texas 75057.</w:t>
      </w:r>
    </w:p>
    <w:bookmarkEnd w:id="0"/>
    <w:p w14:paraId="4622ACE2" w14:textId="1141038F" w:rsidR="007F47F0" w:rsidRDefault="007F47F0" w:rsidP="00981FD6">
      <w:pPr>
        <w:jc w:val="both"/>
        <w:rPr>
          <w:rFonts w:ascii="DokChampa" w:hAnsi="DokChampa" w:cs="DokChampa"/>
          <w:i/>
          <w:sz w:val="16"/>
          <w:szCs w:val="18"/>
        </w:rPr>
      </w:pPr>
    </w:p>
    <w:p w14:paraId="06325221" w14:textId="538572E9" w:rsidR="00981FD6" w:rsidRDefault="00981FD6" w:rsidP="00BA7A28">
      <w:pPr>
        <w:rPr>
          <w:rFonts w:ascii="DokChampa" w:hAnsi="DokChampa" w:cs="DokChampa"/>
          <w:i/>
          <w:sz w:val="16"/>
          <w:szCs w:val="18"/>
        </w:rPr>
      </w:pPr>
    </w:p>
    <w:p w14:paraId="419633F4" w14:textId="77777777" w:rsidR="00981FD6" w:rsidRDefault="00981FD6" w:rsidP="00BA7A28">
      <w:pPr>
        <w:rPr>
          <w:rFonts w:ascii="DokChampa" w:hAnsi="DokChampa" w:cs="DokChampa"/>
          <w:i/>
          <w:sz w:val="16"/>
          <w:szCs w:val="18"/>
        </w:rPr>
      </w:pPr>
    </w:p>
    <w:p w14:paraId="6906F088" w14:textId="386A104C" w:rsidR="007F47F0" w:rsidRPr="007F47F0" w:rsidRDefault="007F47F0" w:rsidP="007F47F0">
      <w:pPr>
        <w:jc w:val="center"/>
        <w:rPr>
          <w:rFonts w:ascii="DokChampa" w:hAnsi="DokChampa" w:cs="DokChampa"/>
          <w:sz w:val="22"/>
          <w:szCs w:val="22"/>
        </w:rPr>
      </w:pPr>
      <w:r w:rsidRPr="007F47F0">
        <w:rPr>
          <w:rFonts w:ascii="DokChampa" w:hAnsi="DokChampa" w:cs="DokChampa"/>
          <w:sz w:val="22"/>
          <w:szCs w:val="22"/>
        </w:rPr>
        <w:t>ATTENDANCE</w:t>
      </w:r>
    </w:p>
    <w:p w14:paraId="333441CC" w14:textId="641BA7C5" w:rsidR="00414E10" w:rsidRDefault="00414E10" w:rsidP="00BA7A28">
      <w:pPr>
        <w:jc w:val="both"/>
        <w:rPr>
          <w:rFonts w:ascii="DokChampa" w:hAnsi="DokChampa" w:cs="DokChampa"/>
          <w:sz w:val="20"/>
          <w:szCs w:val="22"/>
        </w:rPr>
      </w:pPr>
    </w:p>
    <w:p w14:paraId="107B2F2F" w14:textId="77777777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  <w:sectPr w:rsidR="007F47F0" w:rsidSect="004800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60226E25" w14:textId="20ADE4D0" w:rsidR="007F47F0" w:rsidRPr="007F47F0" w:rsidRDefault="007F47F0" w:rsidP="007F47F0">
      <w:pPr>
        <w:jc w:val="both"/>
        <w:rPr>
          <w:rFonts w:ascii="DokChampa" w:hAnsi="DokChampa" w:cs="DokChampa"/>
          <w:sz w:val="22"/>
          <w:szCs w:val="22"/>
        </w:rPr>
      </w:pPr>
      <w:r w:rsidRPr="007F47F0">
        <w:rPr>
          <w:rFonts w:ascii="DokChampa" w:hAnsi="DokChampa" w:cs="DokChampa"/>
          <w:sz w:val="22"/>
          <w:szCs w:val="22"/>
        </w:rPr>
        <w:t>BOARD MEMBERS</w:t>
      </w:r>
    </w:p>
    <w:p w14:paraId="25641C3E" w14:textId="6E71DE61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Raymond Suarez, Chair</w:t>
      </w:r>
    </w:p>
    <w:p w14:paraId="23E878E1" w14:textId="57495AB4" w:rsidR="007F47F0" w:rsidRP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 w:rsidRPr="007F47F0">
        <w:rPr>
          <w:rFonts w:ascii="DokChampa" w:hAnsi="DokChampa" w:cs="DokChampa"/>
          <w:sz w:val="20"/>
          <w:szCs w:val="22"/>
        </w:rPr>
        <w:t>Dianne Costa</w:t>
      </w:r>
    </w:p>
    <w:p w14:paraId="74ED1B3B" w14:textId="440DDAA7" w:rsidR="007F47F0" w:rsidRP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Connie White</w:t>
      </w:r>
    </w:p>
    <w:p w14:paraId="473A92B4" w14:textId="77777777" w:rsidR="007F47F0" w:rsidRP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2D1AEF5D" w14:textId="1F4CD1B7" w:rsidR="007F47F0" w:rsidRPr="007F47F0" w:rsidRDefault="007F47F0" w:rsidP="007F47F0">
      <w:pPr>
        <w:jc w:val="both"/>
        <w:rPr>
          <w:rFonts w:ascii="DokChampa" w:hAnsi="DokChampa" w:cs="DokChampa"/>
          <w:sz w:val="22"/>
          <w:szCs w:val="22"/>
        </w:rPr>
      </w:pPr>
      <w:r w:rsidRPr="007F47F0">
        <w:rPr>
          <w:rFonts w:ascii="DokChampa" w:hAnsi="DokChampa" w:cs="DokChampa"/>
          <w:sz w:val="22"/>
          <w:szCs w:val="22"/>
        </w:rPr>
        <w:t>OFFICERS</w:t>
      </w:r>
    </w:p>
    <w:p w14:paraId="6E4E76E5" w14:textId="733CEBF2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Kristina Holcomb, President</w:t>
      </w:r>
    </w:p>
    <w:p w14:paraId="0334A30C" w14:textId="21A88CA6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Nicole Recker, Vice President</w:t>
      </w:r>
    </w:p>
    <w:p w14:paraId="5A288FEC" w14:textId="2233965E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Marisa Perry, Treasurer</w:t>
      </w:r>
    </w:p>
    <w:p w14:paraId="301C5796" w14:textId="161BA620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Brandy Pedron, Secretary</w:t>
      </w:r>
    </w:p>
    <w:p w14:paraId="708F1FCB" w14:textId="2E4836E4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236EA79D" w14:textId="67210341" w:rsidR="00402429" w:rsidRDefault="00402429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7886D0EB" w14:textId="6709AE52" w:rsidR="00402429" w:rsidRDefault="00402429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79716FCE" w14:textId="77777777" w:rsidR="00402429" w:rsidRDefault="00402429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0AC6D3F2" w14:textId="49A8ECBE" w:rsidR="007F47F0" w:rsidRPr="007F47F0" w:rsidRDefault="007F47F0" w:rsidP="007F47F0">
      <w:pPr>
        <w:jc w:val="both"/>
        <w:rPr>
          <w:rFonts w:ascii="DokChampa" w:hAnsi="DokChampa" w:cs="DokChampa"/>
          <w:sz w:val="22"/>
          <w:szCs w:val="22"/>
        </w:rPr>
      </w:pPr>
      <w:r w:rsidRPr="007F47F0">
        <w:rPr>
          <w:rFonts w:ascii="DokChampa" w:hAnsi="DokChampa" w:cs="DokChampa"/>
          <w:sz w:val="22"/>
          <w:szCs w:val="22"/>
        </w:rPr>
        <w:t>LEGAL COUNSEL</w:t>
      </w:r>
    </w:p>
    <w:p w14:paraId="267E1C6E" w14:textId="77777777" w:rsidR="007F47F0" w:rsidRP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  <w:r w:rsidRPr="007F47F0">
        <w:rPr>
          <w:rFonts w:ascii="DokChampa" w:hAnsi="DokChampa" w:cs="DokChampa"/>
          <w:sz w:val="20"/>
          <w:szCs w:val="22"/>
        </w:rPr>
        <w:t>Joe Gorfida</w:t>
      </w:r>
    </w:p>
    <w:p w14:paraId="01F442C5" w14:textId="162CDCB0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521AFBBE" w14:textId="05886A1B" w:rsidR="007F47F0" w:rsidRPr="007F47F0" w:rsidRDefault="007F47F0" w:rsidP="007F47F0">
      <w:pPr>
        <w:jc w:val="both"/>
        <w:rPr>
          <w:rFonts w:ascii="DokChampa" w:hAnsi="DokChampa" w:cs="DokChampa"/>
          <w:sz w:val="22"/>
          <w:szCs w:val="22"/>
        </w:rPr>
      </w:pPr>
      <w:r w:rsidRPr="007F47F0">
        <w:rPr>
          <w:rFonts w:ascii="DokChampa" w:hAnsi="DokChampa" w:cs="DokChampa"/>
          <w:sz w:val="22"/>
          <w:szCs w:val="22"/>
        </w:rPr>
        <w:t>OTHER ATTENDEES</w:t>
      </w:r>
    </w:p>
    <w:p w14:paraId="699FED95" w14:textId="303CF9CF" w:rsidR="00EE2237" w:rsidRDefault="00EE2237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Troy Raley</w:t>
      </w:r>
      <w:r w:rsidR="00402429">
        <w:rPr>
          <w:rFonts w:ascii="DokChampa" w:hAnsi="DokChampa" w:cs="DokChampa"/>
          <w:sz w:val="20"/>
          <w:szCs w:val="22"/>
        </w:rPr>
        <w:t xml:space="preserve">, DCTA Director of Bus Operations and Maintenance </w:t>
      </w:r>
    </w:p>
    <w:p w14:paraId="5757A048" w14:textId="2F0BAB07" w:rsidR="00402429" w:rsidRDefault="00EE2237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Jim Owen</w:t>
      </w:r>
      <w:r w:rsidR="00402429">
        <w:rPr>
          <w:rFonts w:ascii="DokChampa" w:hAnsi="DokChampa" w:cs="DokChampa"/>
          <w:sz w:val="20"/>
          <w:szCs w:val="22"/>
        </w:rPr>
        <w:t>, NTMC Bus Driver</w:t>
      </w:r>
      <w:r w:rsidR="00402429">
        <w:rPr>
          <w:rFonts w:ascii="DokChampa" w:hAnsi="DokChampa" w:cs="DokChampa"/>
          <w:sz w:val="20"/>
          <w:szCs w:val="22"/>
        </w:rPr>
        <w:tab/>
      </w:r>
    </w:p>
    <w:p w14:paraId="6E4259B4" w14:textId="40FAFB84" w:rsidR="00402429" w:rsidRDefault="00402429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Paula Richardson, ATU</w:t>
      </w:r>
    </w:p>
    <w:p w14:paraId="778FCEEA" w14:textId="614CAFEE" w:rsidR="00402429" w:rsidRDefault="00402429" w:rsidP="007F47F0">
      <w:pPr>
        <w:jc w:val="both"/>
        <w:rPr>
          <w:rFonts w:ascii="DokChampa" w:hAnsi="DokChampa" w:cs="DokChampa"/>
          <w:sz w:val="20"/>
          <w:szCs w:val="22"/>
        </w:rPr>
      </w:pPr>
      <w:r>
        <w:rPr>
          <w:rFonts w:ascii="DokChampa" w:hAnsi="DokChampa" w:cs="DokChampa"/>
          <w:sz w:val="20"/>
          <w:szCs w:val="22"/>
        </w:rPr>
        <w:t>Peggy Hinkle-Wolf, DRC</w:t>
      </w:r>
    </w:p>
    <w:p w14:paraId="11FDDD57" w14:textId="53210FAC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366314BF" w14:textId="121FC65F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6809DBF6" w14:textId="5D486813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3DCD7679" w14:textId="0E46C412" w:rsidR="007F47F0" w:rsidRDefault="007F47F0" w:rsidP="007F47F0">
      <w:pPr>
        <w:jc w:val="both"/>
        <w:rPr>
          <w:rFonts w:ascii="DokChampa" w:hAnsi="DokChampa" w:cs="DokChampa"/>
          <w:sz w:val="20"/>
          <w:szCs w:val="22"/>
        </w:rPr>
      </w:pPr>
    </w:p>
    <w:p w14:paraId="47D242BF" w14:textId="77777777" w:rsidR="007F47F0" w:rsidRDefault="007F47F0" w:rsidP="00BA7A28">
      <w:pPr>
        <w:jc w:val="both"/>
        <w:rPr>
          <w:rFonts w:ascii="DokChampa" w:hAnsi="DokChampa" w:cs="DokChampa"/>
          <w:sz w:val="22"/>
          <w:szCs w:val="22"/>
        </w:rPr>
        <w:sectPr w:rsidR="007F47F0" w:rsidSect="007363F0">
          <w:type w:val="continuous"/>
          <w:pgSz w:w="12240" w:h="15840"/>
          <w:pgMar w:top="1440" w:right="1440" w:bottom="1440" w:left="1440" w:header="720" w:footer="0" w:gutter="0"/>
          <w:cols w:num="2" w:space="0"/>
          <w:docGrid w:linePitch="360"/>
        </w:sectPr>
      </w:pPr>
    </w:p>
    <w:p w14:paraId="0379E32C" w14:textId="274B5F3D" w:rsidR="00BA7A28" w:rsidRPr="00414E10" w:rsidRDefault="00BA7A28" w:rsidP="00BA7A28">
      <w:pPr>
        <w:jc w:val="both"/>
        <w:rPr>
          <w:rFonts w:ascii="DokChampa" w:hAnsi="DokChampa" w:cs="DokChampa"/>
          <w:sz w:val="22"/>
          <w:szCs w:val="22"/>
        </w:rPr>
      </w:pPr>
      <w:r w:rsidRPr="00414E10">
        <w:rPr>
          <w:rFonts w:ascii="DokChampa" w:hAnsi="DokChampa" w:cs="DokChampa" w:hint="cs"/>
          <w:sz w:val="22"/>
          <w:szCs w:val="22"/>
        </w:rPr>
        <w:t>CALL TO ORDER</w:t>
      </w:r>
      <w:r w:rsidR="007F47F0">
        <w:rPr>
          <w:rFonts w:ascii="DokChampa" w:hAnsi="DokChampa" w:cs="DokChampa"/>
          <w:sz w:val="22"/>
          <w:szCs w:val="22"/>
        </w:rPr>
        <w:t xml:space="preserve"> – </w:t>
      </w:r>
      <w:r w:rsidR="007F47F0" w:rsidRPr="007F47F0">
        <w:rPr>
          <w:rFonts w:ascii="DokChampa" w:hAnsi="DokChampa" w:cs="DokChampa"/>
          <w:i/>
          <w:sz w:val="22"/>
          <w:szCs w:val="22"/>
        </w:rPr>
        <w:t xml:space="preserve">The meeting was called to order by </w:t>
      </w:r>
      <w:r w:rsidR="00402429">
        <w:rPr>
          <w:rFonts w:ascii="DokChampa" w:hAnsi="DokChampa" w:cs="DokChampa"/>
          <w:i/>
          <w:sz w:val="22"/>
          <w:szCs w:val="22"/>
        </w:rPr>
        <w:t>Chair Suarez</w:t>
      </w:r>
      <w:r w:rsidR="007F47F0" w:rsidRPr="007F47F0">
        <w:rPr>
          <w:rFonts w:ascii="DokChampa" w:hAnsi="DokChampa" w:cs="DokChampa"/>
          <w:i/>
          <w:sz w:val="22"/>
          <w:szCs w:val="22"/>
        </w:rPr>
        <w:t xml:space="preserve"> at </w:t>
      </w:r>
      <w:r w:rsidR="00EE2237">
        <w:rPr>
          <w:rFonts w:ascii="DokChampa" w:hAnsi="DokChampa" w:cs="DokChampa"/>
          <w:i/>
          <w:sz w:val="22"/>
          <w:szCs w:val="22"/>
        </w:rPr>
        <w:t>9</w:t>
      </w:r>
      <w:r w:rsidR="007F47F0" w:rsidRPr="007F47F0">
        <w:rPr>
          <w:rFonts w:ascii="DokChampa" w:hAnsi="DokChampa" w:cs="DokChampa"/>
          <w:i/>
          <w:sz w:val="22"/>
          <w:szCs w:val="22"/>
        </w:rPr>
        <w:t>:0</w:t>
      </w:r>
      <w:r w:rsidR="00402429">
        <w:rPr>
          <w:rFonts w:ascii="DokChampa" w:hAnsi="DokChampa" w:cs="DokChampa"/>
          <w:i/>
          <w:sz w:val="22"/>
          <w:szCs w:val="22"/>
        </w:rPr>
        <w:t>1</w:t>
      </w:r>
      <w:r w:rsidR="007F47F0" w:rsidRPr="007F47F0">
        <w:rPr>
          <w:rFonts w:ascii="DokChampa" w:hAnsi="DokChampa" w:cs="DokChampa"/>
          <w:i/>
          <w:sz w:val="22"/>
          <w:szCs w:val="22"/>
        </w:rPr>
        <w:t xml:space="preserve"> am</w:t>
      </w:r>
    </w:p>
    <w:p w14:paraId="7DF6313C" w14:textId="68CBBFAF" w:rsidR="00CA596B" w:rsidRPr="00414E10" w:rsidRDefault="00CA596B" w:rsidP="00BA7A28">
      <w:pPr>
        <w:jc w:val="both"/>
        <w:rPr>
          <w:rFonts w:ascii="DokChampa" w:hAnsi="DokChampa" w:cs="DokChampa"/>
          <w:sz w:val="22"/>
          <w:szCs w:val="22"/>
        </w:rPr>
      </w:pPr>
    </w:p>
    <w:p w14:paraId="6B858433" w14:textId="0767ED58" w:rsidR="00CA596B" w:rsidRPr="007F47F0" w:rsidRDefault="00CA596B" w:rsidP="00BA7A28">
      <w:pPr>
        <w:jc w:val="both"/>
        <w:rPr>
          <w:rFonts w:ascii="DokChampa" w:hAnsi="DokChampa" w:cs="DokChampa"/>
          <w:i/>
          <w:sz w:val="22"/>
          <w:szCs w:val="22"/>
        </w:rPr>
      </w:pPr>
      <w:r w:rsidRPr="00414E10">
        <w:rPr>
          <w:rFonts w:ascii="DokChampa" w:hAnsi="DokChampa" w:cs="DokChampa"/>
          <w:sz w:val="22"/>
          <w:szCs w:val="22"/>
        </w:rPr>
        <w:t>PUBLIC COMMENT</w:t>
      </w:r>
      <w:r w:rsidR="007F47F0">
        <w:rPr>
          <w:rFonts w:ascii="DokChampa" w:hAnsi="DokChampa" w:cs="DokChampa"/>
          <w:sz w:val="22"/>
          <w:szCs w:val="22"/>
        </w:rPr>
        <w:t xml:space="preserve"> </w:t>
      </w:r>
    </w:p>
    <w:p w14:paraId="27650320" w14:textId="621BBF05" w:rsidR="00EE2237" w:rsidRPr="00EE2237" w:rsidRDefault="00402429" w:rsidP="00EE2237">
      <w:pPr>
        <w:pStyle w:val="ListParagraph"/>
        <w:numPr>
          <w:ilvl w:val="0"/>
          <w:numId w:val="11"/>
        </w:numPr>
        <w:jc w:val="both"/>
        <w:rPr>
          <w:rFonts w:ascii="DokChampa" w:eastAsia="Times New Roman" w:hAnsi="DokChampa" w:cs="DokChampa"/>
          <w:sz w:val="20"/>
          <w:szCs w:val="20"/>
        </w:rPr>
      </w:pPr>
      <w:r>
        <w:rPr>
          <w:rFonts w:ascii="DokChampa" w:hAnsi="DokChampa" w:cs="DokChampa"/>
          <w:i/>
        </w:rPr>
        <w:t xml:space="preserve">Paula Richardson read a statement from a previous employee. </w:t>
      </w:r>
    </w:p>
    <w:p w14:paraId="64491557" w14:textId="5C99DFAC" w:rsidR="00EE2237" w:rsidRPr="00EE3F02" w:rsidRDefault="00EE2237" w:rsidP="00EE2237">
      <w:pPr>
        <w:pStyle w:val="ListParagraph"/>
        <w:numPr>
          <w:ilvl w:val="0"/>
          <w:numId w:val="11"/>
        </w:numPr>
        <w:jc w:val="both"/>
        <w:rPr>
          <w:rFonts w:ascii="DokChampa" w:eastAsia="Times New Roman" w:hAnsi="DokChampa" w:cs="DokChampa"/>
          <w:sz w:val="20"/>
          <w:szCs w:val="20"/>
        </w:rPr>
      </w:pPr>
      <w:r>
        <w:rPr>
          <w:rFonts w:ascii="DokChampa" w:hAnsi="DokChampa" w:cs="DokChampa"/>
          <w:i/>
        </w:rPr>
        <w:t xml:space="preserve">Jim Owen gave comment on </w:t>
      </w:r>
      <w:r w:rsidR="00402429">
        <w:rPr>
          <w:rFonts w:ascii="DokChampa" w:hAnsi="DokChampa" w:cs="DokChampa"/>
          <w:i/>
        </w:rPr>
        <w:t>scheduling issues.</w:t>
      </w:r>
    </w:p>
    <w:p w14:paraId="4310358C" w14:textId="64936349" w:rsidR="007363F0" w:rsidRDefault="007363F0" w:rsidP="00BA7A28">
      <w:pPr>
        <w:jc w:val="both"/>
        <w:rPr>
          <w:rFonts w:ascii="DokChampa" w:hAnsi="DokChampa" w:cs="DokChampa"/>
          <w:sz w:val="22"/>
          <w:szCs w:val="22"/>
        </w:rPr>
      </w:pPr>
    </w:p>
    <w:p w14:paraId="2AEF81D6" w14:textId="77777777" w:rsidR="00402429" w:rsidRDefault="00402429" w:rsidP="00402429">
      <w:pPr>
        <w:pStyle w:val="ListParagraph"/>
        <w:numPr>
          <w:ilvl w:val="0"/>
          <w:numId w:val="4"/>
        </w:numPr>
        <w:rPr>
          <w:rFonts w:ascii="DokChampa" w:hAnsi="DokChampa" w:cs="DokChampa"/>
          <w:sz w:val="24"/>
        </w:rPr>
      </w:pPr>
      <w:r w:rsidRPr="00C773D2">
        <w:rPr>
          <w:rFonts w:ascii="DokChampa" w:hAnsi="DokChampa" w:cs="DokChampa"/>
          <w:sz w:val="24"/>
        </w:rPr>
        <w:t>CONSENT AGENDA</w:t>
      </w:r>
    </w:p>
    <w:p w14:paraId="6772A96B" w14:textId="78BC2E3B" w:rsidR="00402429" w:rsidRDefault="00402429" w:rsidP="00402429">
      <w:pPr>
        <w:pStyle w:val="ListParagraph"/>
        <w:numPr>
          <w:ilvl w:val="1"/>
          <w:numId w:val="4"/>
        </w:numPr>
        <w:rPr>
          <w:rFonts w:ascii="DokChampa" w:eastAsia="Times New Roman" w:hAnsi="DokChampa" w:cs="DokChampa"/>
          <w:szCs w:val="21"/>
        </w:rPr>
      </w:pPr>
      <w:r w:rsidRPr="00C773D2">
        <w:rPr>
          <w:rFonts w:ascii="DokChampa" w:eastAsia="Times New Roman" w:hAnsi="DokChampa" w:cs="DokChampa"/>
          <w:szCs w:val="21"/>
        </w:rPr>
        <w:t>Approval of Minutes from NTMC August 22, September 26, and November 1</w:t>
      </w:r>
      <w:r>
        <w:rPr>
          <w:rFonts w:ascii="DokChampa" w:eastAsia="Times New Roman" w:hAnsi="DokChampa" w:cs="DokChampa"/>
          <w:szCs w:val="21"/>
        </w:rPr>
        <w:t xml:space="preserve">4, 2019 </w:t>
      </w:r>
      <w:r w:rsidRPr="00C773D2">
        <w:rPr>
          <w:rFonts w:ascii="DokChampa" w:eastAsia="Times New Roman" w:hAnsi="DokChampa" w:cs="DokChampa"/>
          <w:szCs w:val="21"/>
        </w:rPr>
        <w:t>Board Meetings</w:t>
      </w:r>
    </w:p>
    <w:p w14:paraId="66469713" w14:textId="2CBE1CA6" w:rsidR="00402429" w:rsidRPr="00C773D2" w:rsidRDefault="00402429" w:rsidP="00402429">
      <w:pPr>
        <w:pStyle w:val="ListParagraph"/>
        <w:numPr>
          <w:ilvl w:val="0"/>
          <w:numId w:val="13"/>
        </w:numPr>
        <w:rPr>
          <w:rFonts w:ascii="DokChampa" w:eastAsia="Times New Roman" w:hAnsi="DokChampa" w:cs="DokChampa"/>
          <w:szCs w:val="21"/>
        </w:rPr>
      </w:pPr>
      <w:r>
        <w:rPr>
          <w:rFonts w:ascii="DokChampa" w:eastAsia="Times New Roman" w:hAnsi="DokChampa" w:cs="DokChampa"/>
          <w:i/>
          <w:iCs/>
          <w:szCs w:val="21"/>
        </w:rPr>
        <w:t xml:space="preserve">VOTE: A motion to approve the minutes for August 22, September 26 and November 14, 2019 as presented was made by </w:t>
      </w:r>
      <w:r w:rsidR="00814BD4">
        <w:rPr>
          <w:rFonts w:ascii="DokChampa" w:eastAsia="Times New Roman" w:hAnsi="DokChampa" w:cs="DokChampa"/>
          <w:i/>
          <w:iCs/>
          <w:szCs w:val="21"/>
        </w:rPr>
        <w:t xml:space="preserve">Connie White. The Motion was seconded by Dianne Costa. Motion passed unanimously by the Board with no abstentions. </w:t>
      </w:r>
    </w:p>
    <w:p w14:paraId="5965A172" w14:textId="77777777" w:rsidR="00402429" w:rsidRDefault="00402429" w:rsidP="00402429">
      <w:pPr>
        <w:pStyle w:val="ListParagraph"/>
        <w:ind w:left="360"/>
        <w:rPr>
          <w:rFonts w:ascii="DokChampa" w:hAnsi="DokChampa" w:cs="DokChampa"/>
        </w:rPr>
      </w:pPr>
    </w:p>
    <w:p w14:paraId="649596CD" w14:textId="078D78F2" w:rsidR="00FD269F" w:rsidRPr="00414E10" w:rsidRDefault="00FD269F" w:rsidP="00FD269F">
      <w:pPr>
        <w:pStyle w:val="ListParagraph"/>
        <w:numPr>
          <w:ilvl w:val="0"/>
          <w:numId w:val="4"/>
        </w:numPr>
        <w:rPr>
          <w:rFonts w:ascii="DokChampa" w:hAnsi="DokChampa" w:cs="DokChampa"/>
        </w:rPr>
      </w:pPr>
      <w:r w:rsidRPr="00414E10">
        <w:rPr>
          <w:rFonts w:ascii="DokChampa" w:hAnsi="DokChampa" w:cs="DokChampa" w:hint="cs"/>
        </w:rPr>
        <w:t>REGULAR AGENDA</w:t>
      </w:r>
    </w:p>
    <w:p w14:paraId="75E22EE5" w14:textId="076D856C" w:rsidR="00814BD4" w:rsidRDefault="00814BD4" w:rsidP="00814BD4">
      <w:pPr>
        <w:pStyle w:val="ListParagraph"/>
        <w:numPr>
          <w:ilvl w:val="1"/>
          <w:numId w:val="4"/>
        </w:numPr>
        <w:rPr>
          <w:rFonts w:ascii="DokChampa" w:eastAsia="Times New Roman" w:hAnsi="DokChampa" w:cs="DokChampa"/>
          <w:szCs w:val="21"/>
        </w:rPr>
      </w:pPr>
      <w:r w:rsidRPr="00D16B35">
        <w:rPr>
          <w:rFonts w:ascii="DokChampa" w:eastAsia="Times New Roman" w:hAnsi="DokChampa" w:cs="DokChampa"/>
          <w:szCs w:val="21"/>
        </w:rPr>
        <w:t>Consider Resolution 2019-N008 Designating Authorized Signatories for Contractual and Financial Documents</w:t>
      </w:r>
      <w:r>
        <w:rPr>
          <w:rFonts w:ascii="DokChampa" w:eastAsia="Times New Roman" w:hAnsi="DokChampa" w:cs="DokChampa"/>
          <w:szCs w:val="21"/>
        </w:rPr>
        <w:t xml:space="preserve"> – </w:t>
      </w:r>
      <w:r>
        <w:rPr>
          <w:rFonts w:ascii="DokChampa" w:eastAsia="Times New Roman" w:hAnsi="DokChampa" w:cs="DokChampa"/>
          <w:i/>
          <w:iCs/>
          <w:szCs w:val="21"/>
        </w:rPr>
        <w:t xml:space="preserve">Treasurer Perry stated to the Board that this resolution is to establish a clear line of demand to sign any and all documents on behalf of NTMC. </w:t>
      </w:r>
    </w:p>
    <w:p w14:paraId="7AAA156A" w14:textId="221389FF" w:rsidR="00EE3F02" w:rsidRDefault="00991291" w:rsidP="00EE3F02">
      <w:pPr>
        <w:pStyle w:val="ListParagraph"/>
        <w:numPr>
          <w:ilvl w:val="0"/>
          <w:numId w:val="9"/>
        </w:numPr>
        <w:rPr>
          <w:rFonts w:ascii="DokChampa" w:eastAsia="Times New Roman" w:hAnsi="DokChampa" w:cs="DokChampa"/>
          <w:i/>
        </w:rPr>
      </w:pPr>
      <w:r>
        <w:rPr>
          <w:rFonts w:ascii="DokChampa" w:eastAsia="Times New Roman" w:hAnsi="DokChampa" w:cs="DokChampa"/>
          <w:i/>
        </w:rPr>
        <w:t xml:space="preserve">VOTE: </w:t>
      </w:r>
      <w:r w:rsidR="007F47F0" w:rsidRPr="00EE3F02">
        <w:rPr>
          <w:rFonts w:ascii="DokChampa" w:eastAsia="Times New Roman" w:hAnsi="DokChampa" w:cs="DokChampa"/>
          <w:i/>
        </w:rPr>
        <w:t>A motion to approve Resolution 2019-N00</w:t>
      </w:r>
      <w:r w:rsidR="00525313">
        <w:rPr>
          <w:rFonts w:ascii="DokChampa" w:eastAsia="Times New Roman" w:hAnsi="DokChampa" w:cs="DokChampa"/>
          <w:i/>
        </w:rPr>
        <w:t>8</w:t>
      </w:r>
      <w:r w:rsidR="007F47F0" w:rsidRPr="00EE3F02">
        <w:rPr>
          <w:rFonts w:ascii="DokChampa" w:eastAsia="Times New Roman" w:hAnsi="DokChampa" w:cs="DokChampa"/>
          <w:i/>
        </w:rPr>
        <w:t xml:space="preserve"> was made by </w:t>
      </w:r>
      <w:r w:rsidR="00814BD4">
        <w:rPr>
          <w:rFonts w:ascii="DokChampa" w:eastAsia="Times New Roman" w:hAnsi="DokChampa" w:cs="DokChampa"/>
          <w:i/>
        </w:rPr>
        <w:t>Dianne Costa</w:t>
      </w:r>
      <w:r w:rsidR="007F47F0" w:rsidRPr="00EE3F02">
        <w:rPr>
          <w:rFonts w:ascii="DokChampa" w:eastAsia="Times New Roman" w:hAnsi="DokChampa" w:cs="DokChampa"/>
          <w:i/>
        </w:rPr>
        <w:t xml:space="preserve">. The motion was seconded by </w:t>
      </w:r>
      <w:r w:rsidR="00814BD4">
        <w:rPr>
          <w:rFonts w:ascii="DokChampa" w:eastAsia="Times New Roman" w:hAnsi="DokChampa" w:cs="DokChampa"/>
          <w:i/>
        </w:rPr>
        <w:t>Connie White</w:t>
      </w:r>
      <w:r w:rsidR="007F47F0" w:rsidRPr="00EE3F02">
        <w:rPr>
          <w:rFonts w:ascii="DokChampa" w:eastAsia="Times New Roman" w:hAnsi="DokChampa" w:cs="DokChampa"/>
          <w:i/>
        </w:rPr>
        <w:t>.</w:t>
      </w:r>
      <w:r w:rsidR="00EE3F02" w:rsidRPr="00EE3F02">
        <w:t xml:space="preserve"> </w:t>
      </w:r>
      <w:r w:rsidR="00EE3F02" w:rsidRPr="00EE3F02">
        <w:rPr>
          <w:rFonts w:ascii="DokChampa" w:eastAsia="Times New Roman" w:hAnsi="DokChampa" w:cs="DokChampa"/>
          <w:i/>
        </w:rPr>
        <w:t>Motion passed unanimously by the Board with no abstentions.</w:t>
      </w:r>
    </w:p>
    <w:p w14:paraId="75314A06" w14:textId="1402E566" w:rsidR="00525313" w:rsidRDefault="00814BD4" w:rsidP="00525313">
      <w:pPr>
        <w:pStyle w:val="ListParagraph"/>
        <w:numPr>
          <w:ilvl w:val="0"/>
          <w:numId w:val="8"/>
        </w:numPr>
        <w:rPr>
          <w:rFonts w:ascii="DokChampa" w:eastAsia="Times New Roman" w:hAnsi="DokChampa" w:cs="DokChampa"/>
        </w:rPr>
      </w:pPr>
      <w:r>
        <w:rPr>
          <w:rFonts w:ascii="DokChampa" w:eastAsia="Times New Roman" w:hAnsi="DokChampa" w:cs="DokChampa"/>
        </w:rPr>
        <w:t xml:space="preserve">Discussion regarding Employee Health Benefits – </w:t>
      </w:r>
      <w:r>
        <w:rPr>
          <w:rFonts w:ascii="DokChampa" w:eastAsia="Times New Roman" w:hAnsi="DokChampa" w:cs="DokChampa"/>
          <w:i/>
          <w:iCs/>
        </w:rPr>
        <w:t>Treasurer Perry updated the Board on Employee Health benefit with the following: first year with United Health Care saw a -110</w:t>
      </w:r>
      <w:r w:rsidR="00455F10">
        <w:rPr>
          <w:rFonts w:ascii="DokChampa" w:eastAsia="Times New Roman" w:hAnsi="DokChampa" w:cs="DokChampa"/>
          <w:i/>
          <w:iCs/>
        </w:rPr>
        <w:t xml:space="preserve">% loss ratio in 2019. The initial renewal rate was 19%. Homes and Murphy negotiated to 16%. Anything over 15% requires us to notify the Union. Final negotiated rate, by removing Out-of-Network coverage, came at 6.9% and was approved by the Union. 6.9% is within the Budget and does not require Board approval. Dental and Vision coverage stayed the same and Open Enrollment meetings occurring this week. </w:t>
      </w:r>
    </w:p>
    <w:p w14:paraId="3B39ADE8" w14:textId="62989FA9" w:rsidR="00600ACB" w:rsidRPr="00414E10" w:rsidRDefault="007F47F0" w:rsidP="009D2AE3">
      <w:pPr>
        <w:pStyle w:val="ListParagraph"/>
        <w:ind w:left="1800"/>
        <w:rPr>
          <w:rFonts w:ascii="DokChampa" w:eastAsia="Times New Roman" w:hAnsi="DokChampa" w:cs="DokChampa"/>
        </w:rPr>
      </w:pPr>
      <w:r>
        <w:rPr>
          <w:rFonts w:ascii="DokChampa" w:eastAsia="Times New Roman" w:hAnsi="DokChampa" w:cs="DokChampa"/>
          <w:i/>
        </w:rPr>
        <w:t xml:space="preserve"> </w:t>
      </w:r>
    </w:p>
    <w:p w14:paraId="342F6DCE" w14:textId="77777777" w:rsidR="00525313" w:rsidRPr="00525313" w:rsidRDefault="00600ACB" w:rsidP="00600ACB">
      <w:pPr>
        <w:rPr>
          <w:rFonts w:ascii="DokChampa" w:eastAsia="Times New Roman" w:hAnsi="DokChampa" w:cs="DokChampa"/>
          <w:i/>
          <w:sz w:val="22"/>
          <w:szCs w:val="22"/>
        </w:rPr>
      </w:pPr>
      <w:r w:rsidRPr="00414E10">
        <w:rPr>
          <w:rFonts w:ascii="DokChampa" w:eastAsia="Times New Roman" w:hAnsi="DokChampa" w:cs="DokChampa"/>
          <w:sz w:val="22"/>
          <w:szCs w:val="22"/>
        </w:rPr>
        <w:t xml:space="preserve">NORTH TEXAS MOBILITY CORPORATION OPERATIONAL UPDATE </w:t>
      </w:r>
      <w:r w:rsidR="00EE3F02">
        <w:rPr>
          <w:rFonts w:ascii="DokChampa" w:eastAsia="Times New Roman" w:hAnsi="DokChampa" w:cs="DokChampa"/>
          <w:sz w:val="22"/>
          <w:szCs w:val="22"/>
        </w:rPr>
        <w:t xml:space="preserve">– </w:t>
      </w:r>
      <w:r w:rsidR="00EE3F02">
        <w:rPr>
          <w:rFonts w:ascii="DokChampa" w:eastAsia="Times New Roman" w:hAnsi="DokChampa" w:cs="DokChampa"/>
          <w:i/>
          <w:sz w:val="22"/>
          <w:szCs w:val="22"/>
        </w:rPr>
        <w:t xml:space="preserve">NTMC Officers gave an update on the </w:t>
      </w:r>
      <w:r w:rsidR="00525313">
        <w:rPr>
          <w:rFonts w:ascii="DokChampa" w:eastAsia="Times New Roman" w:hAnsi="DokChampa" w:cs="DokChampa"/>
          <w:i/>
          <w:sz w:val="22"/>
          <w:szCs w:val="22"/>
        </w:rPr>
        <w:t>following:</w:t>
      </w:r>
    </w:p>
    <w:p w14:paraId="0346D410" w14:textId="1C073D95" w:rsidR="00455F10" w:rsidRPr="00455F10" w:rsidRDefault="00455F10" w:rsidP="00455F10">
      <w:pPr>
        <w:pStyle w:val="ListParagraph"/>
        <w:numPr>
          <w:ilvl w:val="0"/>
          <w:numId w:val="13"/>
        </w:numPr>
        <w:rPr>
          <w:rFonts w:ascii="DokChampa" w:eastAsia="Times New Roman" w:hAnsi="DokChampa" w:cs="DokChampa"/>
          <w:i/>
        </w:rPr>
      </w:pPr>
      <w:r w:rsidRPr="00455F10">
        <w:rPr>
          <w:rFonts w:ascii="DokChampa" w:eastAsia="Times New Roman" w:hAnsi="DokChampa" w:cs="DokChampa"/>
          <w:i/>
        </w:rPr>
        <w:t>NTMC Open Enrollment</w:t>
      </w:r>
      <w:r w:rsidRPr="00455F10">
        <w:rPr>
          <w:rFonts w:ascii="DokChampa" w:eastAsia="Times New Roman" w:hAnsi="DokChampa" w:cs="DokChampa"/>
          <w:i/>
        </w:rPr>
        <w:t>:</w:t>
      </w:r>
      <w:r w:rsidRPr="00455F10">
        <w:rPr>
          <w:rFonts w:ascii="DokChampa" w:eastAsia="Times New Roman" w:hAnsi="DokChampa" w:cs="DokChampa"/>
          <w:i/>
        </w:rPr>
        <w:t xml:space="preserve"> Open Enrollment Events (Held this week)</w:t>
      </w:r>
    </w:p>
    <w:p w14:paraId="09FC8D9B" w14:textId="4C8050D0" w:rsidR="00455F10" w:rsidRPr="00455F10" w:rsidRDefault="00455F10" w:rsidP="006478B1">
      <w:pPr>
        <w:pStyle w:val="ListParagraph"/>
        <w:numPr>
          <w:ilvl w:val="0"/>
          <w:numId w:val="9"/>
        </w:numPr>
        <w:rPr>
          <w:rFonts w:ascii="DokChampa" w:eastAsia="Times New Roman" w:hAnsi="DokChampa" w:cs="DokChampa"/>
          <w:i/>
        </w:rPr>
      </w:pPr>
      <w:r w:rsidRPr="00455F10">
        <w:rPr>
          <w:rFonts w:ascii="DokChampa" w:eastAsia="Times New Roman" w:hAnsi="DokChampa" w:cs="DokChampa"/>
          <w:i/>
        </w:rPr>
        <w:t>Operational Task Force</w:t>
      </w:r>
      <w:r w:rsidRPr="00455F10">
        <w:rPr>
          <w:rFonts w:ascii="DokChampa" w:eastAsia="Times New Roman" w:hAnsi="DokChampa" w:cs="DokChampa"/>
          <w:i/>
        </w:rPr>
        <w:t xml:space="preserve">: </w:t>
      </w:r>
      <w:r w:rsidRPr="00455F10">
        <w:rPr>
          <w:rFonts w:ascii="DokChampa" w:eastAsia="Times New Roman" w:hAnsi="DokChampa" w:cs="DokChampa"/>
          <w:i/>
        </w:rPr>
        <w:t xml:space="preserve">Strategically Assign Vehicles to Service + </w:t>
      </w:r>
      <w:r w:rsidRPr="00455F10">
        <w:rPr>
          <w:rFonts w:ascii="DokChampa" w:eastAsia="Times New Roman" w:hAnsi="DokChampa" w:cs="DokChampa"/>
          <w:i/>
        </w:rPr>
        <w:t>Parts, Maintenance</w:t>
      </w:r>
      <w:r w:rsidRPr="00455F10">
        <w:rPr>
          <w:rFonts w:ascii="DokChampa" w:eastAsia="Times New Roman" w:hAnsi="DokChampa" w:cs="DokChampa"/>
          <w:i/>
        </w:rPr>
        <w:t xml:space="preserve"> Partnerships + Staffing/Training Opportunities</w:t>
      </w:r>
      <w:r w:rsidRPr="00455F10">
        <w:rPr>
          <w:rFonts w:ascii="DokChampa" w:eastAsia="Times New Roman" w:hAnsi="DokChampa" w:cs="DokChampa"/>
          <w:i/>
        </w:rPr>
        <w:t>,</w:t>
      </w:r>
      <w:r w:rsidRPr="00455F10">
        <w:rPr>
          <w:rFonts w:ascii="DokChampa" w:eastAsia="Times New Roman" w:hAnsi="DokChampa" w:cs="DokChampa"/>
          <w:i/>
        </w:rPr>
        <w:t xml:space="preserve"> Workforce Sustainability</w:t>
      </w:r>
      <w:r w:rsidRPr="00455F10">
        <w:rPr>
          <w:rFonts w:ascii="DokChampa" w:eastAsia="Times New Roman" w:hAnsi="DokChampa" w:cs="DokChampa"/>
          <w:i/>
        </w:rPr>
        <w:t xml:space="preserve">, </w:t>
      </w:r>
      <w:r w:rsidRPr="00455F10">
        <w:rPr>
          <w:rFonts w:ascii="DokChampa" w:eastAsia="Times New Roman" w:hAnsi="DokChampa" w:cs="DokChampa"/>
          <w:i/>
        </w:rPr>
        <w:t>Procurement/Contract Strategy</w:t>
      </w:r>
      <w:r>
        <w:rPr>
          <w:rFonts w:ascii="DokChampa" w:eastAsia="Times New Roman" w:hAnsi="DokChampa" w:cs="DokChampa"/>
          <w:i/>
        </w:rPr>
        <w:t xml:space="preserve">, </w:t>
      </w:r>
      <w:r w:rsidRPr="00455F10">
        <w:rPr>
          <w:rFonts w:ascii="DokChampa" w:eastAsia="Times New Roman" w:hAnsi="DokChampa" w:cs="DokChampa"/>
          <w:i/>
        </w:rPr>
        <w:t xml:space="preserve">Payroll/Accounts Payable </w:t>
      </w:r>
    </w:p>
    <w:p w14:paraId="38D12EF4" w14:textId="75EF1020" w:rsidR="00455F10" w:rsidRPr="00455F10" w:rsidRDefault="00455F10" w:rsidP="00455F10">
      <w:pPr>
        <w:pStyle w:val="ListParagraph"/>
        <w:numPr>
          <w:ilvl w:val="0"/>
          <w:numId w:val="9"/>
        </w:numPr>
        <w:rPr>
          <w:rFonts w:ascii="DokChampa" w:eastAsia="Times New Roman" w:hAnsi="DokChampa" w:cs="DokChampa"/>
          <w:i/>
        </w:rPr>
      </w:pPr>
      <w:r w:rsidRPr="00455F10">
        <w:rPr>
          <w:rFonts w:ascii="DokChampa" w:eastAsia="Times New Roman" w:hAnsi="DokChampa" w:cs="DokChampa"/>
          <w:i/>
        </w:rPr>
        <w:t>DCTA staff from all departments will provide support to the NTMC GM to develop and implement solutions to current challenges; Group Problem Solving</w:t>
      </w:r>
    </w:p>
    <w:p w14:paraId="4C031098" w14:textId="641BB713" w:rsidR="00455F10" w:rsidRPr="00455F10" w:rsidRDefault="00455F10" w:rsidP="00455F10">
      <w:pPr>
        <w:pStyle w:val="ListParagraph"/>
        <w:numPr>
          <w:ilvl w:val="0"/>
          <w:numId w:val="9"/>
        </w:numPr>
        <w:rPr>
          <w:rFonts w:ascii="DokChampa" w:eastAsia="Times New Roman" w:hAnsi="DokChampa" w:cs="DokChampa"/>
          <w:i/>
        </w:rPr>
      </w:pPr>
      <w:r w:rsidRPr="00455F10">
        <w:rPr>
          <w:rFonts w:ascii="DokChampa" w:eastAsia="Times New Roman" w:hAnsi="DokChampa" w:cs="DokChampa"/>
          <w:i/>
        </w:rPr>
        <w:t>Operator Appreciation Events</w:t>
      </w:r>
    </w:p>
    <w:p w14:paraId="2CD1C248" w14:textId="1FE3B3F6" w:rsidR="00525313" w:rsidRPr="00525313" w:rsidRDefault="00455F10" w:rsidP="00455F10">
      <w:pPr>
        <w:pStyle w:val="ListParagraph"/>
        <w:numPr>
          <w:ilvl w:val="0"/>
          <w:numId w:val="9"/>
        </w:numPr>
        <w:rPr>
          <w:rFonts w:ascii="DokChampa" w:eastAsia="Times New Roman" w:hAnsi="DokChampa" w:cs="DokChampa"/>
          <w:i/>
        </w:rPr>
      </w:pPr>
      <w:r w:rsidRPr="00455F10">
        <w:rPr>
          <w:rFonts w:ascii="DokChampa" w:eastAsia="Times New Roman" w:hAnsi="DokChampa" w:cs="DokChampa"/>
          <w:i/>
        </w:rPr>
        <w:t>Secret Holiday Pal</w:t>
      </w:r>
      <w:r w:rsidR="009D2AE3">
        <w:rPr>
          <w:rFonts w:ascii="DokChampa" w:eastAsia="Times New Roman" w:hAnsi="DokChampa" w:cs="DokChampa"/>
          <w:i/>
        </w:rPr>
        <w:t xml:space="preserve"> </w:t>
      </w:r>
    </w:p>
    <w:p w14:paraId="4D14649E" w14:textId="77777777" w:rsidR="00643D62" w:rsidRPr="00414E10" w:rsidRDefault="00643D62" w:rsidP="00600ACB">
      <w:pPr>
        <w:rPr>
          <w:rFonts w:ascii="DokChampa" w:eastAsia="Times New Roman" w:hAnsi="DokChampa" w:cs="DokChampa"/>
          <w:sz w:val="22"/>
          <w:szCs w:val="22"/>
        </w:rPr>
      </w:pPr>
    </w:p>
    <w:p w14:paraId="301E8429" w14:textId="22E51371" w:rsidR="00600ACB" w:rsidRPr="004E5003" w:rsidRDefault="00600ACB" w:rsidP="00600ACB">
      <w:pPr>
        <w:rPr>
          <w:rFonts w:ascii="DokChampa" w:eastAsia="Times New Roman" w:hAnsi="DokChampa" w:cs="DokChampa"/>
          <w:i/>
          <w:iCs/>
          <w:sz w:val="22"/>
          <w:szCs w:val="22"/>
        </w:rPr>
      </w:pPr>
      <w:r w:rsidRPr="00414E10">
        <w:rPr>
          <w:rFonts w:ascii="DokChampa" w:eastAsia="Times New Roman" w:hAnsi="DokChampa" w:cs="DokChampa"/>
          <w:sz w:val="22"/>
          <w:szCs w:val="22"/>
        </w:rPr>
        <w:t>FUTURE AGENDA ITEMS</w:t>
      </w:r>
      <w:r w:rsidR="004E5003">
        <w:rPr>
          <w:rFonts w:ascii="DokChampa" w:eastAsia="Times New Roman" w:hAnsi="DokChampa" w:cs="DokChampa"/>
          <w:sz w:val="22"/>
          <w:szCs w:val="22"/>
        </w:rPr>
        <w:t xml:space="preserve"> - </w:t>
      </w:r>
      <w:r w:rsidR="004E5003">
        <w:rPr>
          <w:rFonts w:ascii="DokChampa" w:eastAsia="Times New Roman" w:hAnsi="DokChampa" w:cs="DokChampa"/>
          <w:i/>
          <w:iCs/>
          <w:sz w:val="22"/>
          <w:szCs w:val="22"/>
        </w:rPr>
        <w:t xml:space="preserve">Chair Suarez discussed addressing on-time performance, scheduling, late-night service (UNT) and bids in a future meeting. </w:t>
      </w:r>
    </w:p>
    <w:p w14:paraId="3C653B81" w14:textId="77777777" w:rsidR="00AD6D81" w:rsidRPr="00414E10" w:rsidRDefault="00AD6D81" w:rsidP="00AD6D81">
      <w:pPr>
        <w:pStyle w:val="ListParagraph"/>
        <w:rPr>
          <w:rFonts w:ascii="DokChampa" w:eastAsia="Times New Roman" w:hAnsi="DokChampa" w:cs="DokChampa"/>
        </w:rPr>
      </w:pPr>
    </w:p>
    <w:p w14:paraId="5922749B" w14:textId="577AF3BA" w:rsidR="009D2AE3" w:rsidRDefault="00FD269F" w:rsidP="009D2AE3">
      <w:pPr>
        <w:jc w:val="both"/>
        <w:rPr>
          <w:rFonts w:ascii="DokChampa" w:hAnsi="DokChampa" w:cs="DokChampa"/>
          <w:i/>
          <w:sz w:val="22"/>
          <w:szCs w:val="22"/>
        </w:rPr>
      </w:pPr>
      <w:r w:rsidRPr="00414E10">
        <w:rPr>
          <w:rFonts w:ascii="DokChampa" w:hAnsi="DokChampa" w:cs="DokChampa" w:hint="cs"/>
          <w:sz w:val="22"/>
          <w:szCs w:val="22"/>
        </w:rPr>
        <w:t>ADJOURN</w:t>
      </w:r>
      <w:r w:rsidR="00EE3F02">
        <w:rPr>
          <w:rFonts w:ascii="DokChampa" w:hAnsi="DokChampa" w:cs="DokChampa"/>
          <w:sz w:val="22"/>
          <w:szCs w:val="22"/>
        </w:rPr>
        <w:t xml:space="preserve"> </w:t>
      </w:r>
      <w:r w:rsidR="009D2AE3">
        <w:rPr>
          <w:rFonts w:ascii="DokChampa" w:hAnsi="DokChampa" w:cs="DokChampa"/>
          <w:sz w:val="22"/>
          <w:szCs w:val="22"/>
        </w:rPr>
        <w:t xml:space="preserve">– </w:t>
      </w:r>
      <w:r w:rsidR="00EE3F02">
        <w:rPr>
          <w:rFonts w:ascii="DokChampa" w:hAnsi="DokChampa" w:cs="DokChampa"/>
          <w:i/>
          <w:sz w:val="22"/>
          <w:szCs w:val="22"/>
        </w:rPr>
        <w:t xml:space="preserve">The meeting </w:t>
      </w:r>
      <w:r w:rsidR="004E5003">
        <w:rPr>
          <w:rFonts w:ascii="DokChampa" w:hAnsi="DokChampa" w:cs="DokChampa"/>
          <w:i/>
          <w:sz w:val="22"/>
          <w:szCs w:val="22"/>
        </w:rPr>
        <w:t>was called to recess by Chair Suarez at 9:40 am and will stay in session due to a quorum in the following DCTA Board meeting where it will be adjourned at the adjournment of the DCTA Board meeting</w:t>
      </w:r>
      <w:r w:rsidR="009D2AE3">
        <w:rPr>
          <w:rFonts w:ascii="DokChampa" w:hAnsi="DokChampa" w:cs="DokChampa"/>
          <w:i/>
          <w:sz w:val="22"/>
          <w:szCs w:val="22"/>
        </w:rPr>
        <w:t>.</w:t>
      </w:r>
    </w:p>
    <w:p w14:paraId="3389EFC5" w14:textId="4E5523F7" w:rsidR="00991291" w:rsidRDefault="00991291" w:rsidP="00991291">
      <w:pPr>
        <w:jc w:val="both"/>
        <w:rPr>
          <w:rFonts w:ascii="DokChampa" w:hAnsi="DokChampa" w:cs="DokChampa"/>
          <w:i/>
        </w:rPr>
      </w:pPr>
    </w:p>
    <w:p w14:paraId="019CA349" w14:textId="04EDCF7C" w:rsidR="00991291" w:rsidRPr="00991291" w:rsidRDefault="009D2AE3" w:rsidP="00991291">
      <w:pPr>
        <w:ind w:left="5760"/>
        <w:rPr>
          <w:rFonts w:ascii="DokChampa" w:eastAsia="Times New Roman" w:hAnsi="DokChampa" w:cs="DokChampa"/>
          <w:sz w:val="22"/>
          <w:szCs w:val="22"/>
        </w:rPr>
      </w:pPr>
      <w:bookmarkStart w:id="1" w:name="_GoBack"/>
      <w:bookmarkEnd w:id="1"/>
      <w:r>
        <w:rPr>
          <w:rFonts w:ascii="DokChampa" w:eastAsia="Times New Roman" w:hAnsi="DokChampa" w:cs="DokChampa"/>
          <w:sz w:val="22"/>
          <w:szCs w:val="22"/>
        </w:rPr>
        <w:t>_</w:t>
      </w:r>
      <w:r w:rsidR="00991291" w:rsidRPr="00991291">
        <w:rPr>
          <w:rFonts w:ascii="DokChampa" w:eastAsia="Times New Roman" w:hAnsi="DokChampa" w:cs="DokChampa"/>
          <w:sz w:val="22"/>
          <w:szCs w:val="22"/>
        </w:rPr>
        <w:t>_____________________________</w:t>
      </w:r>
    </w:p>
    <w:p w14:paraId="77295E85" w14:textId="2ED06ABA" w:rsidR="00991291" w:rsidRPr="00991291" w:rsidRDefault="00991291" w:rsidP="00991291">
      <w:pPr>
        <w:ind w:left="5760"/>
        <w:rPr>
          <w:rFonts w:ascii="DokChampa" w:eastAsia="Times New Roman" w:hAnsi="DokChampa" w:cs="DokChampa"/>
          <w:sz w:val="22"/>
          <w:szCs w:val="22"/>
        </w:rPr>
      </w:pPr>
      <w:r w:rsidRPr="00991291">
        <w:rPr>
          <w:rFonts w:ascii="DokChampa" w:eastAsia="Times New Roman" w:hAnsi="DokChampa" w:cs="DokChampa"/>
          <w:sz w:val="22"/>
          <w:szCs w:val="22"/>
        </w:rPr>
        <w:t>Raymond Suarez, Board Chair</w:t>
      </w:r>
    </w:p>
    <w:p w14:paraId="0333B954" w14:textId="74A604AE" w:rsidR="00991291" w:rsidRPr="00991291" w:rsidRDefault="00991291" w:rsidP="00991291">
      <w:pPr>
        <w:rPr>
          <w:rFonts w:ascii="DokChampa" w:eastAsia="Times New Roman" w:hAnsi="DokChampa" w:cs="DokChampa"/>
          <w:sz w:val="22"/>
          <w:szCs w:val="22"/>
        </w:rPr>
      </w:pPr>
      <w:r w:rsidRPr="00991291">
        <w:rPr>
          <w:rFonts w:ascii="DokChampa" w:eastAsia="Times New Roman" w:hAnsi="DokChampa" w:cs="DokChampa"/>
          <w:sz w:val="22"/>
          <w:szCs w:val="22"/>
        </w:rPr>
        <w:t>ATTEST:</w:t>
      </w:r>
    </w:p>
    <w:p w14:paraId="5D28CB70" w14:textId="262EB37F" w:rsidR="00991291" w:rsidRPr="00991291" w:rsidRDefault="00991291" w:rsidP="00991291">
      <w:pPr>
        <w:rPr>
          <w:rFonts w:ascii="DokChampa" w:eastAsia="Times New Roman" w:hAnsi="DokChampa" w:cs="DokChampa"/>
          <w:sz w:val="22"/>
          <w:szCs w:val="22"/>
        </w:rPr>
      </w:pPr>
    </w:p>
    <w:p w14:paraId="695BA4CA" w14:textId="77777777" w:rsidR="00991291" w:rsidRPr="00991291" w:rsidRDefault="00991291">
      <w:pPr>
        <w:rPr>
          <w:rFonts w:ascii="DokChampa" w:eastAsia="Times New Roman" w:hAnsi="DokChampa" w:cs="DokChampa"/>
          <w:sz w:val="22"/>
          <w:szCs w:val="22"/>
        </w:rPr>
      </w:pPr>
      <w:r w:rsidRPr="00991291">
        <w:rPr>
          <w:rFonts w:ascii="DokChampa" w:eastAsia="Times New Roman" w:hAnsi="DokChampa" w:cs="DokChampa"/>
          <w:sz w:val="22"/>
          <w:szCs w:val="22"/>
        </w:rPr>
        <w:t>______________________________</w:t>
      </w:r>
    </w:p>
    <w:p w14:paraId="7E1F514C" w14:textId="46D0ABA1" w:rsidR="00BA7A28" w:rsidRPr="00C76548" w:rsidRDefault="00991291" w:rsidP="009D2AE3">
      <w:pPr>
        <w:rPr>
          <w:rFonts w:ascii="Avenir Medium" w:hAnsi="Avenir Medium"/>
          <w:sz w:val="28"/>
        </w:rPr>
      </w:pPr>
      <w:r w:rsidRPr="00991291">
        <w:rPr>
          <w:rFonts w:ascii="DokChampa" w:eastAsia="Times New Roman" w:hAnsi="DokChampa" w:cs="DokChampa"/>
          <w:sz w:val="22"/>
          <w:szCs w:val="22"/>
        </w:rPr>
        <w:t xml:space="preserve">Brandy Pedron, NTMC Secretary </w:t>
      </w:r>
    </w:p>
    <w:sectPr w:rsidR="00BA7A28" w:rsidRPr="00C76548" w:rsidSect="007F47F0">
      <w:type w:val="continuous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54AA" w14:textId="77777777" w:rsidR="00737390" w:rsidRDefault="00737390" w:rsidP="00953E65">
      <w:r>
        <w:separator/>
      </w:r>
    </w:p>
  </w:endnote>
  <w:endnote w:type="continuationSeparator" w:id="0">
    <w:p w14:paraId="24C2195E" w14:textId="77777777" w:rsidR="00737390" w:rsidRDefault="00737390" w:rsidP="009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da">
    <w:panose1 w:val="020006030400000200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C660" w14:textId="77777777" w:rsidR="00021FB9" w:rsidRDefault="0002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D57E" w14:textId="74ACF089" w:rsidR="003421C9" w:rsidRDefault="00200ABF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48D70B0" wp14:editId="75846B7F">
          <wp:simplePos x="0" y="0"/>
          <wp:positionH relativeFrom="page">
            <wp:align>right</wp:align>
          </wp:positionH>
          <wp:positionV relativeFrom="paragraph">
            <wp:posOffset>-546735</wp:posOffset>
          </wp:positionV>
          <wp:extent cx="7620000" cy="454660"/>
          <wp:effectExtent l="0" t="0" r="0" b="0"/>
          <wp:wrapTight wrapText="bothSides">
            <wp:wrapPolygon edited="0">
              <wp:start x="54" y="905"/>
              <wp:lineTo x="54" y="8145"/>
              <wp:lineTo x="4428" y="15385"/>
              <wp:lineTo x="7560" y="17196"/>
              <wp:lineTo x="11394" y="17196"/>
              <wp:lineTo x="17064" y="15385"/>
              <wp:lineTo x="21546" y="9955"/>
              <wp:lineTo x="21492" y="905"/>
              <wp:lineTo x="54" y="905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335"/>
                  <a:stretch/>
                </pic:blipFill>
                <pic:spPr bwMode="auto">
                  <a:xfrm>
                    <a:off x="0" y="0"/>
                    <a:ext cx="762000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B4AB2" w14:textId="77777777" w:rsidR="00021FB9" w:rsidRDefault="0002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E391" w14:textId="77777777" w:rsidR="00737390" w:rsidRDefault="00737390" w:rsidP="00953E65">
      <w:r>
        <w:separator/>
      </w:r>
    </w:p>
  </w:footnote>
  <w:footnote w:type="continuationSeparator" w:id="0">
    <w:p w14:paraId="46BA27A0" w14:textId="77777777" w:rsidR="00737390" w:rsidRDefault="00737390" w:rsidP="00953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4D20" w14:textId="6055EEFA" w:rsidR="00021FB9" w:rsidRDefault="0002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1BBF" w14:textId="5BBDE42E" w:rsidR="00953E65" w:rsidRDefault="007D2E61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7AA9AF2" wp14:editId="20919F9B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616190" cy="105219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72"/>
                  <a:stretch/>
                </pic:blipFill>
                <pic:spPr bwMode="auto">
                  <a:xfrm>
                    <a:off x="0" y="0"/>
                    <a:ext cx="7616190" cy="1052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73EC" w14:textId="6A5BD70D" w:rsidR="00021FB9" w:rsidRDefault="00021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116"/>
    <w:multiLevelType w:val="hybridMultilevel"/>
    <w:tmpl w:val="E67229F4"/>
    <w:lvl w:ilvl="0" w:tplc="EE828840">
      <w:start w:val="1"/>
      <w:numFmt w:val="lowerLetter"/>
      <w:lvlText w:val="%1."/>
      <w:lvlJc w:val="left"/>
      <w:pPr>
        <w:ind w:left="720" w:hanging="360"/>
      </w:pPr>
      <w:rPr>
        <w:rFonts w:ascii="Avenir Medium" w:eastAsiaTheme="minorHAnsi" w:hAnsi="Avenir Medium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47A9"/>
    <w:multiLevelType w:val="hybridMultilevel"/>
    <w:tmpl w:val="90EAF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44906"/>
    <w:multiLevelType w:val="hybridMultilevel"/>
    <w:tmpl w:val="0A4C7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2608D"/>
    <w:multiLevelType w:val="hybridMultilevel"/>
    <w:tmpl w:val="D4A41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75A63"/>
    <w:multiLevelType w:val="hybridMultilevel"/>
    <w:tmpl w:val="99502042"/>
    <w:lvl w:ilvl="0" w:tplc="FF0858EA">
      <w:start w:val="1"/>
      <w:numFmt w:val="bullet"/>
      <w:lvlText w:val="-"/>
      <w:lvlJc w:val="left"/>
      <w:pPr>
        <w:ind w:left="1800" w:hanging="360"/>
      </w:pPr>
      <w:rPr>
        <w:rFonts w:ascii="Agenda" w:eastAsiaTheme="minorHAnsi" w:hAnsi="Agenda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043C48"/>
    <w:multiLevelType w:val="hybridMultilevel"/>
    <w:tmpl w:val="A726E37E"/>
    <w:lvl w:ilvl="0" w:tplc="FF0858EA">
      <w:start w:val="1"/>
      <w:numFmt w:val="bullet"/>
      <w:lvlText w:val="-"/>
      <w:lvlJc w:val="left"/>
      <w:pPr>
        <w:ind w:left="720" w:hanging="360"/>
      </w:pPr>
      <w:rPr>
        <w:rFonts w:ascii="Agenda" w:eastAsiaTheme="minorHAnsi" w:hAnsi="Agenda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18E6"/>
    <w:multiLevelType w:val="hybridMultilevel"/>
    <w:tmpl w:val="857C50E8"/>
    <w:lvl w:ilvl="0" w:tplc="4CFE3FD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40415"/>
    <w:multiLevelType w:val="hybridMultilevel"/>
    <w:tmpl w:val="AF90CC1A"/>
    <w:lvl w:ilvl="0" w:tplc="C33AFA46"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94D703A"/>
    <w:multiLevelType w:val="hybridMultilevel"/>
    <w:tmpl w:val="709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36EBF"/>
    <w:multiLevelType w:val="hybridMultilevel"/>
    <w:tmpl w:val="A5342BA8"/>
    <w:lvl w:ilvl="0" w:tplc="FF0858EA">
      <w:start w:val="1"/>
      <w:numFmt w:val="bullet"/>
      <w:lvlText w:val="-"/>
      <w:lvlJc w:val="left"/>
      <w:pPr>
        <w:ind w:left="720" w:hanging="360"/>
      </w:pPr>
      <w:rPr>
        <w:rFonts w:ascii="Agenda" w:eastAsiaTheme="minorHAnsi" w:hAnsi="Agenda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F4B46"/>
    <w:multiLevelType w:val="hybridMultilevel"/>
    <w:tmpl w:val="9368788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30A6790">
      <w:start w:val="1"/>
      <w:numFmt w:val="lowerLetter"/>
      <w:lvlText w:val="%2."/>
      <w:lvlJc w:val="left"/>
      <w:pPr>
        <w:ind w:left="1080" w:hanging="360"/>
      </w:pPr>
      <w:rPr>
        <w:rFonts w:ascii="Agenda" w:hAnsi="Agenda" w:cs="Arial" w:hint="default"/>
        <w:b w:val="0"/>
        <w:sz w:val="22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E0A0692"/>
    <w:multiLevelType w:val="hybridMultilevel"/>
    <w:tmpl w:val="B49A00FA"/>
    <w:lvl w:ilvl="0" w:tplc="D85839CC">
      <w:start w:val="1"/>
      <w:numFmt w:val="lowerLetter"/>
      <w:lvlText w:val="%1."/>
      <w:lvlJc w:val="left"/>
      <w:pPr>
        <w:ind w:left="720" w:hanging="360"/>
      </w:pPr>
      <w:rPr>
        <w:rFonts w:ascii="Avenir Medium" w:eastAsiaTheme="minorHAnsi" w:hAnsi="Avenir Medium" w:cstheme="minorBidi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40FE0"/>
    <w:multiLevelType w:val="hybridMultilevel"/>
    <w:tmpl w:val="340CFD26"/>
    <w:lvl w:ilvl="0" w:tplc="FF0858EA">
      <w:start w:val="1"/>
      <w:numFmt w:val="bullet"/>
      <w:lvlText w:val="-"/>
      <w:lvlJc w:val="left"/>
      <w:pPr>
        <w:ind w:left="1800" w:hanging="360"/>
      </w:pPr>
      <w:rPr>
        <w:rFonts w:ascii="Agenda" w:eastAsiaTheme="minorHAnsi" w:hAnsi="Agenda" w:cs="Arial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65"/>
    <w:rsid w:val="00021DEC"/>
    <w:rsid w:val="00021FB9"/>
    <w:rsid w:val="00055083"/>
    <w:rsid w:val="000D339B"/>
    <w:rsid w:val="000E0187"/>
    <w:rsid w:val="00102D31"/>
    <w:rsid w:val="001D7862"/>
    <w:rsid w:val="001F61AD"/>
    <w:rsid w:val="00200ABF"/>
    <w:rsid w:val="00204E59"/>
    <w:rsid w:val="00331EDC"/>
    <w:rsid w:val="003421C9"/>
    <w:rsid w:val="00344546"/>
    <w:rsid w:val="00357692"/>
    <w:rsid w:val="00381AD3"/>
    <w:rsid w:val="0038601F"/>
    <w:rsid w:val="003F2913"/>
    <w:rsid w:val="00402429"/>
    <w:rsid w:val="00410BEA"/>
    <w:rsid w:val="00414E10"/>
    <w:rsid w:val="0043387D"/>
    <w:rsid w:val="00455F10"/>
    <w:rsid w:val="004573A9"/>
    <w:rsid w:val="004800B8"/>
    <w:rsid w:val="004B4883"/>
    <w:rsid w:val="004E5003"/>
    <w:rsid w:val="00525313"/>
    <w:rsid w:val="00554FE8"/>
    <w:rsid w:val="005556E2"/>
    <w:rsid w:val="005768F9"/>
    <w:rsid w:val="00600ACB"/>
    <w:rsid w:val="006231C9"/>
    <w:rsid w:val="00623E7C"/>
    <w:rsid w:val="006252A6"/>
    <w:rsid w:val="0063052F"/>
    <w:rsid w:val="00643D62"/>
    <w:rsid w:val="0067373E"/>
    <w:rsid w:val="007363F0"/>
    <w:rsid w:val="00737390"/>
    <w:rsid w:val="00765481"/>
    <w:rsid w:val="00774617"/>
    <w:rsid w:val="007D2E61"/>
    <w:rsid w:val="007F47F0"/>
    <w:rsid w:val="00814BD4"/>
    <w:rsid w:val="0086437E"/>
    <w:rsid w:val="009120FB"/>
    <w:rsid w:val="0091605C"/>
    <w:rsid w:val="00953E65"/>
    <w:rsid w:val="009716C0"/>
    <w:rsid w:val="00981FD6"/>
    <w:rsid w:val="00991291"/>
    <w:rsid w:val="009D2AE3"/>
    <w:rsid w:val="009D49AB"/>
    <w:rsid w:val="00A02850"/>
    <w:rsid w:val="00AB27FC"/>
    <w:rsid w:val="00AD6D81"/>
    <w:rsid w:val="00B00377"/>
    <w:rsid w:val="00B30441"/>
    <w:rsid w:val="00B76B84"/>
    <w:rsid w:val="00B92B9E"/>
    <w:rsid w:val="00BA7A28"/>
    <w:rsid w:val="00BC1A73"/>
    <w:rsid w:val="00BD03BC"/>
    <w:rsid w:val="00BE5888"/>
    <w:rsid w:val="00C44AC0"/>
    <w:rsid w:val="00C5265A"/>
    <w:rsid w:val="00C5645E"/>
    <w:rsid w:val="00C76548"/>
    <w:rsid w:val="00C83FA1"/>
    <w:rsid w:val="00CA596B"/>
    <w:rsid w:val="00CD1D59"/>
    <w:rsid w:val="00D22AB9"/>
    <w:rsid w:val="00DC3582"/>
    <w:rsid w:val="00DE5BAE"/>
    <w:rsid w:val="00E33BA8"/>
    <w:rsid w:val="00E77C48"/>
    <w:rsid w:val="00E90964"/>
    <w:rsid w:val="00EE2237"/>
    <w:rsid w:val="00EE3F02"/>
    <w:rsid w:val="00FB7571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7283812"/>
  <w15:chartTrackingRefBased/>
  <w15:docId w15:val="{36A3789C-FA76-2D4A-8D16-24C4D651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E6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E6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953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E65"/>
  </w:style>
  <w:style w:type="paragraph" w:styleId="Footer">
    <w:name w:val="footer"/>
    <w:basedOn w:val="Normal"/>
    <w:link w:val="FooterChar"/>
    <w:unhideWhenUsed/>
    <w:rsid w:val="00953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E65"/>
  </w:style>
  <w:style w:type="paragraph" w:styleId="ListParagraph">
    <w:name w:val="List Paragraph"/>
    <w:basedOn w:val="Normal"/>
    <w:uiPriority w:val="34"/>
    <w:qFormat/>
    <w:rsid w:val="00BA7A28"/>
    <w:pPr>
      <w:ind w:left="720"/>
    </w:pPr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rsid w:val="00FD269F"/>
  </w:style>
  <w:style w:type="character" w:styleId="CommentReference">
    <w:name w:val="annotation reference"/>
    <w:basedOn w:val="DefaultParagraphFont"/>
    <w:uiPriority w:val="99"/>
    <w:semiHidden/>
    <w:unhideWhenUsed/>
    <w:rsid w:val="00B92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Hansen</dc:creator>
  <cp:keywords/>
  <dc:description/>
  <cp:lastModifiedBy>Brandy Pedron</cp:lastModifiedBy>
  <cp:revision>2</cp:revision>
  <cp:lastPrinted>2019-05-03T16:44:00Z</cp:lastPrinted>
  <dcterms:created xsi:type="dcterms:W3CDTF">2020-02-19T16:26:00Z</dcterms:created>
  <dcterms:modified xsi:type="dcterms:W3CDTF">2020-02-19T16:26:00Z</dcterms:modified>
</cp:coreProperties>
</file>