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AFD" w:rsidRDefault="00822AFD"/>
    <w:p w:rsidR="006700A5" w:rsidRDefault="00822AFD" w:rsidP="00C25C80">
      <w:pPr>
        <w:jc w:val="center"/>
        <w:rPr>
          <w:sz w:val="36"/>
          <w:szCs w:val="36"/>
        </w:rPr>
      </w:pPr>
      <w:r w:rsidRPr="00E73424">
        <w:rPr>
          <w:sz w:val="36"/>
          <w:szCs w:val="36"/>
        </w:rPr>
        <w:t xml:space="preserve">Use this checklist to identify the </w:t>
      </w:r>
      <w:r w:rsidR="00E73424">
        <w:rPr>
          <w:sz w:val="36"/>
          <w:szCs w:val="36"/>
        </w:rPr>
        <w:t>E</w:t>
      </w:r>
      <w:r w:rsidRPr="00E73424">
        <w:rPr>
          <w:sz w:val="36"/>
          <w:szCs w:val="36"/>
        </w:rPr>
        <w:t xml:space="preserve">motional </w:t>
      </w:r>
      <w:r w:rsidR="00E73424">
        <w:rPr>
          <w:sz w:val="36"/>
          <w:szCs w:val="36"/>
        </w:rPr>
        <w:t>I</w:t>
      </w:r>
      <w:r w:rsidRPr="00E73424">
        <w:rPr>
          <w:sz w:val="36"/>
          <w:szCs w:val="36"/>
        </w:rPr>
        <w:t>ntelligence</w:t>
      </w:r>
      <w:r w:rsidR="006700A5">
        <w:rPr>
          <w:sz w:val="36"/>
          <w:szCs w:val="36"/>
        </w:rPr>
        <w:t xml:space="preserve"> (EQ)</w:t>
      </w:r>
    </w:p>
    <w:p w:rsidR="00822AFD" w:rsidRPr="00E73424" w:rsidRDefault="00822AFD" w:rsidP="00C25C80">
      <w:pPr>
        <w:jc w:val="center"/>
        <w:rPr>
          <w:sz w:val="36"/>
          <w:szCs w:val="36"/>
        </w:rPr>
      </w:pPr>
      <w:r w:rsidRPr="00E73424">
        <w:rPr>
          <w:sz w:val="36"/>
          <w:szCs w:val="36"/>
        </w:rPr>
        <w:t>of you/your high potential employee</w:t>
      </w:r>
    </w:p>
    <w:tbl>
      <w:tblPr>
        <w:tblStyle w:val="TableGrid"/>
        <w:tblW w:w="0" w:type="auto"/>
        <w:tblLook w:val="04A0"/>
      </w:tblPr>
      <w:tblGrid>
        <w:gridCol w:w="4315"/>
        <w:gridCol w:w="4320"/>
      </w:tblGrid>
      <w:tr w:rsidR="00822AFD" w:rsidTr="00E73424">
        <w:trPr>
          <w:trHeight w:val="720"/>
        </w:trPr>
        <w:tc>
          <w:tcPr>
            <w:tcW w:w="4315" w:type="dxa"/>
            <w:shd w:val="clear" w:color="auto" w:fill="D9D9D9" w:themeFill="background1" w:themeFillShade="D9"/>
            <w:vAlign w:val="center"/>
          </w:tcPr>
          <w:p w:rsidR="00822AFD" w:rsidRPr="00822AFD" w:rsidRDefault="00822AFD">
            <w:pPr>
              <w:rPr>
                <w:highlight w:val="lightGray"/>
              </w:rPr>
            </w:pPr>
            <w:r w:rsidRPr="00822AFD">
              <w:rPr>
                <w:highlight w:val="lightGray"/>
              </w:rPr>
              <w:t>ATTRIBUTES OF A HIGHLY EFFECTIVE LEADER</w:t>
            </w:r>
          </w:p>
        </w:tc>
        <w:tc>
          <w:tcPr>
            <w:tcW w:w="4320" w:type="dxa"/>
            <w:shd w:val="clear" w:color="auto" w:fill="D9D9D9" w:themeFill="background1" w:themeFillShade="D9"/>
            <w:vAlign w:val="center"/>
          </w:tcPr>
          <w:p w:rsidR="00822AFD" w:rsidRPr="00822AFD" w:rsidRDefault="00822AFD">
            <w:pPr>
              <w:rPr>
                <w:highlight w:val="lightGray"/>
              </w:rPr>
            </w:pPr>
            <w:r w:rsidRPr="00822AFD">
              <w:rPr>
                <w:highlight w:val="lightGray"/>
              </w:rPr>
              <w:t>INEFFECTIVE LEADERSHIP SKILLS/QUALITIES</w:t>
            </w:r>
          </w:p>
        </w:tc>
      </w:tr>
      <w:tr w:rsidR="00822AFD" w:rsidTr="00E73424">
        <w:trPr>
          <w:trHeight w:val="720"/>
        </w:trPr>
        <w:tc>
          <w:tcPr>
            <w:tcW w:w="4315" w:type="dxa"/>
          </w:tcPr>
          <w:p w:rsidR="00822AFD" w:rsidRDefault="00822AFD">
            <w:r>
              <w:t>In tune with his/her own feelings and appropriately communicates them</w:t>
            </w:r>
          </w:p>
        </w:tc>
        <w:tc>
          <w:tcPr>
            <w:tcW w:w="4320" w:type="dxa"/>
          </w:tcPr>
          <w:p w:rsidR="00822AFD" w:rsidRDefault="00822AFD">
            <w:r>
              <w:t>Is usually unaware of own feelings and either keeps emotions to self or shows them only in a negative manner</w:t>
            </w:r>
          </w:p>
        </w:tc>
        <w:bookmarkStart w:id="0" w:name="_GoBack"/>
        <w:bookmarkEnd w:id="0"/>
      </w:tr>
      <w:tr w:rsidR="00822AFD" w:rsidTr="00E73424">
        <w:trPr>
          <w:trHeight w:val="720"/>
        </w:trPr>
        <w:tc>
          <w:tcPr>
            <w:tcW w:w="4315" w:type="dxa"/>
          </w:tcPr>
          <w:p w:rsidR="00822AFD" w:rsidRDefault="00822AFD">
            <w:r>
              <w:t>Considerate of other’s feelings, especially around how people perceive the leader’s messages</w:t>
            </w:r>
          </w:p>
        </w:tc>
        <w:tc>
          <w:tcPr>
            <w:tcW w:w="4320" w:type="dxa"/>
          </w:tcPr>
          <w:p w:rsidR="00822AFD" w:rsidRDefault="00822AFD">
            <w:r>
              <w:t>Tends not to be aware of, or concerned about other’s feelings or about the emotional impact in self and others</w:t>
            </w:r>
          </w:p>
        </w:tc>
      </w:tr>
      <w:tr w:rsidR="00822AFD" w:rsidTr="00E73424">
        <w:trPr>
          <w:trHeight w:val="720"/>
        </w:trPr>
        <w:tc>
          <w:tcPr>
            <w:tcW w:w="4315" w:type="dxa"/>
          </w:tcPr>
          <w:p w:rsidR="00822AFD" w:rsidRDefault="00822AFD">
            <w:r>
              <w:t>Aware of tone of voice, body language, and facial expressions in self and others.</w:t>
            </w:r>
          </w:p>
        </w:tc>
        <w:tc>
          <w:tcPr>
            <w:tcW w:w="4320" w:type="dxa"/>
          </w:tcPr>
          <w:p w:rsidR="00822AFD" w:rsidRDefault="00822AFD">
            <w:r>
              <w:t xml:space="preserve">No awareness of, or concern about, tone, body language, or facial expressions in self </w:t>
            </w:r>
            <w:r w:rsidR="00E73424">
              <w:t>and</w:t>
            </w:r>
            <w:r>
              <w:t xml:space="preserve"> others</w:t>
            </w:r>
          </w:p>
        </w:tc>
      </w:tr>
      <w:tr w:rsidR="00822AFD" w:rsidTr="00E73424">
        <w:trPr>
          <w:trHeight w:val="720"/>
        </w:trPr>
        <w:tc>
          <w:tcPr>
            <w:tcW w:w="4315" w:type="dxa"/>
          </w:tcPr>
          <w:p w:rsidR="00822AFD" w:rsidRDefault="00E73424">
            <w:r>
              <w:t>Understands and is aware of how his/her emotions may affect outward displays of behavior</w:t>
            </w:r>
          </w:p>
        </w:tc>
        <w:tc>
          <w:tcPr>
            <w:tcW w:w="4320" w:type="dxa"/>
          </w:tcPr>
          <w:p w:rsidR="00822AFD" w:rsidRDefault="00E73424">
            <w:r>
              <w:t>Typically, unaware of how emotions affect outward displays of behavior</w:t>
            </w:r>
          </w:p>
        </w:tc>
      </w:tr>
      <w:tr w:rsidR="00822AFD" w:rsidTr="00E73424">
        <w:trPr>
          <w:trHeight w:val="720"/>
        </w:trPr>
        <w:tc>
          <w:tcPr>
            <w:tcW w:w="4315" w:type="dxa"/>
          </w:tcPr>
          <w:p w:rsidR="00822AFD" w:rsidRDefault="00E73424">
            <w:r>
              <w:t>Acknowledges and validates others’ feelings, work, contributions, and challenges</w:t>
            </w:r>
          </w:p>
        </w:tc>
        <w:tc>
          <w:tcPr>
            <w:tcW w:w="4320" w:type="dxa"/>
          </w:tcPr>
          <w:p w:rsidR="00822AFD" w:rsidRDefault="00E73424">
            <w:r>
              <w:t>Unaware of trend not to acknowledge or validate others in most capacities</w:t>
            </w:r>
          </w:p>
        </w:tc>
      </w:tr>
      <w:tr w:rsidR="00822AFD" w:rsidTr="00E73424">
        <w:trPr>
          <w:trHeight w:val="720"/>
        </w:trPr>
        <w:tc>
          <w:tcPr>
            <w:tcW w:w="4315" w:type="dxa"/>
          </w:tcPr>
          <w:p w:rsidR="00822AFD" w:rsidRDefault="00E73424">
            <w:r>
              <w:t>Connects with others and looks to help them develop personally and professionally</w:t>
            </w:r>
          </w:p>
        </w:tc>
        <w:tc>
          <w:tcPr>
            <w:tcW w:w="4320" w:type="dxa"/>
          </w:tcPr>
          <w:p w:rsidR="00822AFD" w:rsidRDefault="00E73424">
            <w:r>
              <w:t>Disconnected emotionally and often threatened by others’ strengths and skills</w:t>
            </w:r>
          </w:p>
        </w:tc>
      </w:tr>
      <w:tr w:rsidR="00822AFD" w:rsidTr="00E73424">
        <w:trPr>
          <w:trHeight w:val="720"/>
        </w:trPr>
        <w:tc>
          <w:tcPr>
            <w:tcW w:w="4315" w:type="dxa"/>
          </w:tcPr>
          <w:p w:rsidR="00822AFD" w:rsidRDefault="00E73424">
            <w:r>
              <w:t>Has a “we” instead of a “me” attitude and is positive at the workplace</w:t>
            </w:r>
          </w:p>
        </w:tc>
        <w:tc>
          <w:tcPr>
            <w:tcW w:w="4320" w:type="dxa"/>
          </w:tcPr>
          <w:p w:rsidR="00822AFD" w:rsidRDefault="00E73424">
            <w:r>
              <w:t>Has a “me” attitude and is usually negative at the workplace</w:t>
            </w:r>
          </w:p>
        </w:tc>
      </w:tr>
      <w:tr w:rsidR="00822AFD" w:rsidTr="00E73424">
        <w:trPr>
          <w:trHeight w:val="720"/>
        </w:trPr>
        <w:tc>
          <w:tcPr>
            <w:tcW w:w="4315" w:type="dxa"/>
          </w:tcPr>
          <w:p w:rsidR="00822AFD" w:rsidRDefault="00E73424">
            <w:r>
              <w:t>Able to remain calm/composed when faced with unfavorable events</w:t>
            </w:r>
          </w:p>
        </w:tc>
        <w:tc>
          <w:tcPr>
            <w:tcW w:w="4320" w:type="dxa"/>
          </w:tcPr>
          <w:p w:rsidR="00822AFD" w:rsidRDefault="00E73424">
            <w:r>
              <w:t>Unable to remain calm/composed in face of difficulties or unfavorable events</w:t>
            </w:r>
          </w:p>
        </w:tc>
      </w:tr>
      <w:tr w:rsidR="00822AFD" w:rsidTr="00E73424">
        <w:trPr>
          <w:trHeight w:val="720"/>
        </w:trPr>
        <w:tc>
          <w:tcPr>
            <w:tcW w:w="4315" w:type="dxa"/>
          </w:tcPr>
          <w:p w:rsidR="00822AFD" w:rsidRDefault="00E73424">
            <w:r>
              <w:t>Effectively handles conflict</w:t>
            </w:r>
          </w:p>
        </w:tc>
        <w:tc>
          <w:tcPr>
            <w:tcW w:w="4320" w:type="dxa"/>
          </w:tcPr>
          <w:p w:rsidR="00822AFD" w:rsidRDefault="00E73424">
            <w:r>
              <w:t>Unable to effectively handle conflict</w:t>
            </w:r>
          </w:p>
        </w:tc>
      </w:tr>
      <w:tr w:rsidR="00822AFD" w:rsidTr="00E73424">
        <w:trPr>
          <w:trHeight w:val="720"/>
        </w:trPr>
        <w:tc>
          <w:tcPr>
            <w:tcW w:w="4315" w:type="dxa"/>
          </w:tcPr>
          <w:p w:rsidR="00822AFD" w:rsidRDefault="00E73424">
            <w:r>
              <w:t>Able to help other people when they are “down”</w:t>
            </w:r>
          </w:p>
        </w:tc>
        <w:tc>
          <w:tcPr>
            <w:tcW w:w="4320" w:type="dxa"/>
          </w:tcPr>
          <w:p w:rsidR="00822AFD" w:rsidRDefault="00E73424">
            <w:r>
              <w:t>Unaware of others’ need for help and not comfortable helping</w:t>
            </w:r>
          </w:p>
        </w:tc>
      </w:tr>
      <w:tr w:rsidR="00822AFD" w:rsidTr="00E73424">
        <w:trPr>
          <w:trHeight w:val="720"/>
        </w:trPr>
        <w:tc>
          <w:tcPr>
            <w:tcW w:w="4315" w:type="dxa"/>
          </w:tcPr>
          <w:p w:rsidR="00822AFD" w:rsidRDefault="00E73424">
            <w:r>
              <w:t>Encourages others to speak about feelings</w:t>
            </w:r>
          </w:p>
        </w:tc>
        <w:tc>
          <w:tcPr>
            <w:tcW w:w="4320" w:type="dxa"/>
          </w:tcPr>
          <w:p w:rsidR="00822AFD" w:rsidRDefault="00E73424">
            <w:r>
              <w:t>Discourages emotional expression in others</w:t>
            </w:r>
          </w:p>
        </w:tc>
      </w:tr>
      <w:tr w:rsidR="00822AFD" w:rsidTr="00E73424">
        <w:trPr>
          <w:trHeight w:val="720"/>
        </w:trPr>
        <w:tc>
          <w:tcPr>
            <w:tcW w:w="4315" w:type="dxa"/>
          </w:tcPr>
          <w:p w:rsidR="00822AFD" w:rsidRDefault="00E73424">
            <w:r>
              <w:t>Controls negative and inappropriate outbursts</w:t>
            </w:r>
          </w:p>
        </w:tc>
        <w:tc>
          <w:tcPr>
            <w:tcW w:w="4320" w:type="dxa"/>
          </w:tcPr>
          <w:p w:rsidR="00822AFD" w:rsidRDefault="00E73424">
            <w:r>
              <w:t>Explodes when things break down</w:t>
            </w:r>
          </w:p>
        </w:tc>
      </w:tr>
      <w:tr w:rsidR="00822AFD" w:rsidTr="00E73424">
        <w:trPr>
          <w:trHeight w:val="720"/>
        </w:trPr>
        <w:tc>
          <w:tcPr>
            <w:tcW w:w="4315" w:type="dxa"/>
          </w:tcPr>
          <w:p w:rsidR="00822AFD" w:rsidRDefault="00E73424">
            <w:r>
              <w:t>Considers how he/she feels about decisions</w:t>
            </w:r>
          </w:p>
        </w:tc>
        <w:tc>
          <w:tcPr>
            <w:tcW w:w="4320" w:type="dxa"/>
          </w:tcPr>
          <w:p w:rsidR="00822AFD" w:rsidRDefault="00E73424">
            <w:r>
              <w:t>Uses only left-brained analytical skills in decision-making</w:t>
            </w:r>
          </w:p>
        </w:tc>
      </w:tr>
    </w:tbl>
    <w:p w:rsidR="00822AFD" w:rsidRPr="006700A5" w:rsidRDefault="006700A5">
      <w:pPr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700A5">
        <w:rPr>
          <w:sz w:val="16"/>
          <w:szCs w:val="16"/>
        </w:rPr>
        <w:t>Copywrite @ 1999-200- iPEC Coaching. All rights reserved.</w:t>
      </w:r>
    </w:p>
    <w:sectPr w:rsidR="00822AFD" w:rsidRPr="006700A5" w:rsidSect="0020360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3B8B" w:rsidRDefault="00033B8B" w:rsidP="00822AFD">
      <w:pPr>
        <w:spacing w:after="0" w:line="240" w:lineRule="auto"/>
      </w:pPr>
      <w:r>
        <w:separator/>
      </w:r>
    </w:p>
  </w:endnote>
  <w:endnote w:type="continuationSeparator" w:id="1">
    <w:p w:rsidR="00033B8B" w:rsidRDefault="00033B8B" w:rsidP="00822A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973" w:rsidRDefault="0086797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973" w:rsidRDefault="00867973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973" w:rsidRDefault="0086797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3B8B" w:rsidRDefault="00033B8B" w:rsidP="00822AFD">
      <w:pPr>
        <w:spacing w:after="0" w:line="240" w:lineRule="auto"/>
      </w:pPr>
      <w:r>
        <w:separator/>
      </w:r>
    </w:p>
  </w:footnote>
  <w:footnote w:type="continuationSeparator" w:id="1">
    <w:p w:rsidR="00033B8B" w:rsidRDefault="00033B8B" w:rsidP="00822A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973" w:rsidRDefault="0086797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2AFD" w:rsidRDefault="00822AFD">
    <w:pPr>
      <w:pStyle w:val="Header"/>
      <w:rPr>
        <w:sz w:val="32"/>
        <w:szCs w:val="32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-564542</wp:posOffset>
          </wp:positionH>
          <wp:positionV relativeFrom="paragraph">
            <wp:posOffset>-218827</wp:posOffset>
          </wp:positionV>
          <wp:extent cx="643799" cy="673542"/>
          <wp:effectExtent l="0" t="0" r="4445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White on Blac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 flipH="1" flipV="1">
                    <a:off x="0" y="0"/>
                    <a:ext cx="643799" cy="6735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67973">
      <w:t xml:space="preserve">    </w:t>
    </w:r>
    <w:hyperlink r:id="rId2" w:history="1">
      <w:r w:rsidR="00867973" w:rsidRPr="003F196C">
        <w:rPr>
          <w:rStyle w:val="Hyperlink"/>
          <w:sz w:val="32"/>
          <w:szCs w:val="32"/>
        </w:rPr>
        <w:t>www.TheLabLeaderCoach.com</w:t>
      </w:r>
    </w:hyperlink>
  </w:p>
  <w:p w:rsidR="00822AFD" w:rsidRDefault="00867973">
    <w:pPr>
      <w:pStyle w:val="Header"/>
    </w:pPr>
    <w:r>
      <w:t xml:space="preserve">    </w:t>
    </w:r>
    <w:r w:rsidR="00822AFD">
      <w:t>Emotional Intelligence for the Empowered Laboratory Leader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973" w:rsidRDefault="0086797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822AFD"/>
    <w:rsid w:val="00033B8B"/>
    <w:rsid w:val="0020360A"/>
    <w:rsid w:val="004F259A"/>
    <w:rsid w:val="006700A5"/>
    <w:rsid w:val="00822AFD"/>
    <w:rsid w:val="00867973"/>
    <w:rsid w:val="00C25C80"/>
    <w:rsid w:val="00E734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6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2A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2AFD"/>
  </w:style>
  <w:style w:type="paragraph" w:styleId="Footer">
    <w:name w:val="footer"/>
    <w:basedOn w:val="Normal"/>
    <w:link w:val="FooterChar"/>
    <w:uiPriority w:val="99"/>
    <w:unhideWhenUsed/>
    <w:rsid w:val="00822A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2AFD"/>
  </w:style>
  <w:style w:type="character" w:styleId="Hyperlink">
    <w:name w:val="Hyperlink"/>
    <w:basedOn w:val="DefaultParagraphFont"/>
    <w:uiPriority w:val="99"/>
    <w:unhideWhenUsed/>
    <w:rsid w:val="00822AFD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22AFD"/>
    <w:rPr>
      <w:color w:val="808080"/>
      <w:shd w:val="clear" w:color="auto" w:fill="E6E6E6"/>
    </w:rPr>
  </w:style>
  <w:style w:type="table" w:styleId="TableGrid">
    <w:name w:val="Table Grid"/>
    <w:basedOn w:val="TableNormal"/>
    <w:uiPriority w:val="39"/>
    <w:rsid w:val="00822A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heLabLeaderCoach.co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Patty Eschliman</dc:creator>
  <cp:keywords/>
  <dc:description/>
  <cp:lastModifiedBy>Owner</cp:lastModifiedBy>
  <cp:revision>3</cp:revision>
  <dcterms:created xsi:type="dcterms:W3CDTF">2018-04-22T01:40:00Z</dcterms:created>
  <dcterms:modified xsi:type="dcterms:W3CDTF">2018-04-22T02:04:00Z</dcterms:modified>
</cp:coreProperties>
</file>