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DA7E" w14:textId="77777777" w:rsidR="00EF6215" w:rsidRDefault="00643B5D" w:rsidP="00EF6215">
      <w:pPr>
        <w:rPr>
          <w:rFonts w:asciiTheme="majorHAnsi" w:hAnsiTheme="majorHAnsi"/>
        </w:rPr>
      </w:pPr>
      <w:r>
        <w:rPr>
          <w:noProof/>
          <w:color w:val="244061"/>
          <w:sz w:val="52"/>
          <w:szCs w:val="52"/>
        </w:rPr>
        <w:drawing>
          <wp:inline distT="0" distB="0" distL="0" distR="0" wp14:anchorId="66BD553C" wp14:editId="087BD69C">
            <wp:extent cx="3810000" cy="1714500"/>
            <wp:effectExtent l="0" t="0" r="0" b="12700"/>
            <wp:docPr id="1" name="Picture 1" descr="image001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CAA0" w14:textId="77777777" w:rsidR="00AD612D" w:rsidRPr="00E7451C" w:rsidRDefault="00EF6215" w:rsidP="00E7451C">
      <w:pPr>
        <w:rPr>
          <w:color w:val="244061"/>
          <w:sz w:val="52"/>
          <w:szCs w:val="52"/>
        </w:rPr>
      </w:pPr>
      <w:r>
        <w:rPr>
          <w:rFonts w:asciiTheme="majorHAnsi" w:hAnsiTheme="majorHAnsi"/>
        </w:rPr>
        <w:t>D</w:t>
      </w:r>
      <w:r w:rsidR="00B75C63" w:rsidRPr="00EF6215">
        <w:rPr>
          <w:rFonts w:asciiTheme="majorHAnsi" w:hAnsiTheme="majorHAnsi"/>
        </w:rPr>
        <w:t xml:space="preserve">r. Francesann Ford </w:t>
      </w:r>
      <w:r w:rsidR="009324F6" w:rsidRPr="00EF6215">
        <w:rPr>
          <w:rFonts w:asciiTheme="majorHAnsi" w:hAnsiTheme="majorHAnsi"/>
        </w:rPr>
        <w:t xml:space="preserve">is a </w:t>
      </w:r>
      <w:r w:rsidR="00B75C63" w:rsidRPr="00EF6215">
        <w:rPr>
          <w:rFonts w:asciiTheme="majorHAnsi" w:hAnsiTheme="majorHAnsi"/>
        </w:rPr>
        <w:t>hi</w:t>
      </w:r>
      <w:r w:rsidR="009324F6" w:rsidRPr="00EF6215">
        <w:rPr>
          <w:rFonts w:asciiTheme="majorHAnsi" w:hAnsiTheme="majorHAnsi"/>
        </w:rPr>
        <w:t xml:space="preserve">ghly qualified physician with 13 </w:t>
      </w:r>
      <w:r w:rsidR="00B75C63" w:rsidRPr="00EF6215">
        <w:rPr>
          <w:rFonts w:asciiTheme="majorHAnsi" w:hAnsiTheme="majorHAnsi"/>
        </w:rPr>
        <w:t xml:space="preserve">years of experience in the field of surgery and ophthalmology. </w:t>
      </w:r>
      <w:r w:rsidR="00E7451C">
        <w:rPr>
          <w:rFonts w:asciiTheme="majorHAnsi" w:eastAsia="Times New Roman" w:hAnsiTheme="majorHAnsi" w:cs="Big Caslon"/>
          <w:color w:val="000000" w:themeColor="text1"/>
        </w:rPr>
        <w:t>She</w:t>
      </w:r>
      <w:r w:rsidR="00E21C76" w:rsidRPr="00EF6215">
        <w:rPr>
          <w:rFonts w:asciiTheme="majorHAnsi" w:eastAsia="Times New Roman" w:hAnsiTheme="majorHAnsi" w:cs="Big Caslon"/>
          <w:color w:val="000000" w:themeColor="text1"/>
        </w:rPr>
        <w:t xml:space="preserve"> </w:t>
      </w:r>
      <w:r w:rsidR="00E7451C">
        <w:rPr>
          <w:rFonts w:asciiTheme="majorHAnsi" w:hAnsiTheme="majorHAnsi"/>
        </w:rPr>
        <w:t xml:space="preserve">graduated Magna Cum Laude, was </w:t>
      </w:r>
      <w:r w:rsidR="00E7451C" w:rsidRPr="00EF6215">
        <w:rPr>
          <w:rFonts w:asciiTheme="majorHAnsi" w:hAnsiTheme="majorHAnsi"/>
        </w:rPr>
        <w:t>awarded membership to the Gamma Sigma Honor Society</w:t>
      </w:r>
      <w:r w:rsidR="00E7451C">
        <w:rPr>
          <w:rFonts w:asciiTheme="majorHAnsi" w:hAnsiTheme="majorHAnsi"/>
        </w:rPr>
        <w:t xml:space="preserve">, </w:t>
      </w:r>
      <w:r w:rsidR="00AD612D" w:rsidRPr="00EF6215">
        <w:rPr>
          <w:rFonts w:asciiTheme="majorHAnsi" w:hAnsiTheme="majorHAnsi"/>
        </w:rPr>
        <w:t xml:space="preserve">and </w:t>
      </w:r>
      <w:r w:rsidR="00E21C76" w:rsidRPr="00EF6215">
        <w:rPr>
          <w:rFonts w:asciiTheme="majorHAnsi" w:hAnsiTheme="majorHAnsi" w:cs="Big Caslon"/>
          <w:color w:val="000000" w:themeColor="text1"/>
        </w:rPr>
        <w:t>received a dual degree in medicine and business from the Brody School of Medic</w:t>
      </w:r>
      <w:r w:rsidR="00AD612D" w:rsidRPr="00EF6215">
        <w:rPr>
          <w:rFonts w:asciiTheme="majorHAnsi" w:hAnsiTheme="majorHAnsi" w:cs="Big Caslon"/>
          <w:color w:val="000000" w:themeColor="text1"/>
        </w:rPr>
        <w:t xml:space="preserve">ine at East Carolina University. </w:t>
      </w:r>
    </w:p>
    <w:p w14:paraId="53990E1A" w14:textId="77777777" w:rsidR="00AD612D" w:rsidRPr="00EF6215" w:rsidRDefault="00AD612D" w:rsidP="00B75C63">
      <w:pPr>
        <w:pStyle w:val="NoSpacing"/>
        <w:rPr>
          <w:rFonts w:asciiTheme="majorHAnsi" w:hAnsiTheme="majorHAnsi" w:cs="Big Caslon"/>
          <w:color w:val="000000" w:themeColor="text1"/>
        </w:rPr>
      </w:pPr>
      <w:r w:rsidRPr="00EF6215">
        <w:rPr>
          <w:rFonts w:asciiTheme="majorHAnsi" w:hAnsiTheme="majorHAnsi"/>
        </w:rPr>
        <w:t xml:space="preserve">Her thirst for knowledge and love of </w:t>
      </w:r>
      <w:r w:rsidR="00310F2F" w:rsidRPr="00EF6215">
        <w:rPr>
          <w:rFonts w:asciiTheme="majorHAnsi" w:hAnsiTheme="majorHAnsi"/>
        </w:rPr>
        <w:t xml:space="preserve">medicine propelled her to complete an </w:t>
      </w:r>
      <w:r w:rsidRPr="00EF6215">
        <w:rPr>
          <w:rFonts w:asciiTheme="majorHAnsi" w:hAnsiTheme="majorHAnsi"/>
        </w:rPr>
        <w:t xml:space="preserve">Internship in General Surgery at the University </w:t>
      </w:r>
      <w:r w:rsidR="00310F2F" w:rsidRPr="00EF6215">
        <w:rPr>
          <w:rFonts w:asciiTheme="majorHAnsi" w:hAnsiTheme="majorHAnsi"/>
        </w:rPr>
        <w:t>of Texas Health Science Center</w:t>
      </w:r>
      <w:r w:rsidR="00BC646A" w:rsidRPr="00EF6215">
        <w:rPr>
          <w:rFonts w:asciiTheme="majorHAnsi" w:hAnsiTheme="majorHAnsi"/>
        </w:rPr>
        <w:t xml:space="preserve">, her residency </w:t>
      </w:r>
      <w:r w:rsidRPr="00EF6215">
        <w:rPr>
          <w:rFonts w:asciiTheme="majorHAnsi" w:hAnsiTheme="majorHAnsi"/>
        </w:rPr>
        <w:t>in Ophthalmology at Howard University</w:t>
      </w:r>
      <w:r w:rsidR="00BC646A" w:rsidRPr="00EF6215">
        <w:rPr>
          <w:rFonts w:asciiTheme="majorHAnsi" w:hAnsiTheme="majorHAnsi"/>
        </w:rPr>
        <w:t xml:space="preserve">, and </w:t>
      </w:r>
    </w:p>
    <w:p w14:paraId="31BEDB34" w14:textId="77777777" w:rsidR="00E21C76" w:rsidRPr="00EF6215" w:rsidRDefault="00E21C76" w:rsidP="00B75C63">
      <w:pPr>
        <w:pStyle w:val="NoSpacing"/>
        <w:rPr>
          <w:rFonts w:asciiTheme="majorHAnsi" w:hAnsiTheme="majorHAnsi"/>
        </w:rPr>
      </w:pPr>
      <w:r w:rsidRPr="00EF6215">
        <w:rPr>
          <w:rFonts w:asciiTheme="majorHAnsi" w:hAnsiTheme="majorHAnsi" w:cs="Big Caslon"/>
          <w:color w:val="000000" w:themeColor="text1"/>
        </w:rPr>
        <w:t xml:space="preserve">Corneal and </w:t>
      </w:r>
      <w:proofErr w:type="spellStart"/>
      <w:r w:rsidRPr="00EF6215">
        <w:rPr>
          <w:rFonts w:asciiTheme="majorHAnsi" w:hAnsiTheme="majorHAnsi" w:cs="Big Caslon"/>
          <w:color w:val="000000" w:themeColor="text1"/>
        </w:rPr>
        <w:t>Oculoplastic</w:t>
      </w:r>
      <w:proofErr w:type="spellEnd"/>
      <w:r w:rsidRPr="00EF6215">
        <w:rPr>
          <w:rFonts w:asciiTheme="majorHAnsi" w:hAnsiTheme="majorHAnsi" w:cs="Big Caslon"/>
          <w:color w:val="000000" w:themeColor="text1"/>
        </w:rPr>
        <w:t xml:space="preserve"> Surgery Fellowships from Duke Univers</w:t>
      </w:r>
      <w:r w:rsidR="00EF6215">
        <w:rPr>
          <w:rFonts w:asciiTheme="majorHAnsi" w:hAnsiTheme="majorHAnsi" w:cs="Big Caslon"/>
          <w:color w:val="000000" w:themeColor="text1"/>
        </w:rPr>
        <w:t xml:space="preserve">ity Eye Center and </w:t>
      </w:r>
      <w:proofErr w:type="spellStart"/>
      <w:r w:rsidR="00EF6215">
        <w:rPr>
          <w:rFonts w:asciiTheme="majorHAnsi" w:hAnsiTheme="majorHAnsi" w:cs="Big Caslon"/>
          <w:color w:val="000000" w:themeColor="text1"/>
        </w:rPr>
        <w:t>Beraja</w:t>
      </w:r>
      <w:proofErr w:type="spellEnd"/>
      <w:r w:rsidR="00EF6215">
        <w:rPr>
          <w:rFonts w:asciiTheme="majorHAnsi" w:hAnsiTheme="majorHAnsi" w:cs="Big Caslon"/>
          <w:color w:val="000000" w:themeColor="text1"/>
        </w:rPr>
        <w:t xml:space="preserve"> </w:t>
      </w:r>
      <w:r w:rsidRPr="00EF6215">
        <w:rPr>
          <w:rFonts w:asciiTheme="majorHAnsi" w:hAnsiTheme="majorHAnsi" w:cs="Big Caslon"/>
          <w:color w:val="000000" w:themeColor="text1"/>
        </w:rPr>
        <w:t xml:space="preserve">Medical Institute respectively. </w:t>
      </w:r>
      <w:r w:rsidRPr="00EF6215">
        <w:rPr>
          <w:rFonts w:asciiTheme="majorHAnsi" w:eastAsia="Times New Roman" w:hAnsiTheme="majorHAnsi" w:cs="Big Caslon"/>
          <w:color w:val="000000" w:themeColor="text1"/>
        </w:rPr>
        <w:t xml:space="preserve"> </w:t>
      </w:r>
    </w:p>
    <w:p w14:paraId="01EC38FB" w14:textId="77777777" w:rsidR="00514FC3" w:rsidRPr="00EF6215" w:rsidRDefault="00514FC3" w:rsidP="00B75C63">
      <w:pPr>
        <w:pStyle w:val="NoSpacing"/>
        <w:rPr>
          <w:rFonts w:asciiTheme="majorHAnsi" w:hAnsiTheme="majorHAnsi"/>
        </w:rPr>
      </w:pPr>
    </w:p>
    <w:p w14:paraId="5E52958D" w14:textId="77777777" w:rsidR="00514FC3" w:rsidRPr="00E7451C" w:rsidRDefault="00E7451C" w:rsidP="00E7451C">
      <w:pPr>
        <w:rPr>
          <w:color w:val="244061"/>
          <w:sz w:val="52"/>
          <w:szCs w:val="52"/>
        </w:rPr>
      </w:pPr>
      <w:r>
        <w:rPr>
          <w:rFonts w:asciiTheme="majorHAnsi" w:hAnsiTheme="majorHAnsi"/>
        </w:rPr>
        <w:t xml:space="preserve">Dr. Ford </w:t>
      </w:r>
      <w:r w:rsidRPr="00EF6215">
        <w:rPr>
          <w:rFonts w:asciiTheme="majorHAnsi" w:hAnsiTheme="majorHAnsi"/>
        </w:rPr>
        <w:t>is energetic and committed to offering the highest quality care to her patients.</w:t>
      </w:r>
      <w:r>
        <w:rPr>
          <w:rFonts w:asciiTheme="majorHAnsi" w:hAnsiTheme="majorHAnsi"/>
        </w:rPr>
        <w:t xml:space="preserve"> </w:t>
      </w:r>
      <w:r w:rsidR="007C053A" w:rsidRPr="00EF6215">
        <w:rPr>
          <w:rFonts w:asciiTheme="majorHAnsi" w:hAnsiTheme="majorHAnsi"/>
        </w:rPr>
        <w:t xml:space="preserve">Her medical practice, </w:t>
      </w:r>
      <w:r w:rsidR="00BC646A" w:rsidRPr="00EF6215">
        <w:rPr>
          <w:rFonts w:asciiTheme="majorHAnsi" w:hAnsiTheme="majorHAnsi"/>
        </w:rPr>
        <w:t>Beautiful Vision, i</w:t>
      </w:r>
      <w:r w:rsidR="00514FC3" w:rsidRPr="00EF6215">
        <w:rPr>
          <w:rFonts w:asciiTheme="majorHAnsi" w:hAnsiTheme="majorHAnsi"/>
        </w:rPr>
        <w:t xml:space="preserve">s located in </w:t>
      </w:r>
      <w:r w:rsidR="00BC646A" w:rsidRPr="00EF6215">
        <w:rPr>
          <w:rFonts w:asciiTheme="majorHAnsi" w:hAnsiTheme="majorHAnsi"/>
        </w:rPr>
        <w:t>Coral Springs</w:t>
      </w:r>
      <w:r w:rsidR="00514FC3" w:rsidRPr="00EF6215">
        <w:rPr>
          <w:rFonts w:asciiTheme="majorHAnsi" w:hAnsiTheme="majorHAnsi"/>
        </w:rPr>
        <w:t xml:space="preserve">, FL. </w:t>
      </w:r>
      <w:r w:rsidRPr="00EF6215">
        <w:rPr>
          <w:rFonts w:asciiTheme="majorHAnsi" w:hAnsiTheme="majorHAnsi" w:cs="Big Caslon"/>
          <w:color w:val="000000" w:themeColor="text1"/>
        </w:rPr>
        <w:t>The office is a state-of-the-art facility with brand new equipment and a newly renovated inviting space</w:t>
      </w:r>
      <w:r>
        <w:rPr>
          <w:rFonts w:asciiTheme="majorHAnsi" w:hAnsiTheme="majorHAnsi" w:cs="Big Caslon"/>
          <w:color w:val="000000" w:themeColor="text1"/>
        </w:rPr>
        <w:t xml:space="preserve">. </w:t>
      </w:r>
      <w:r w:rsidR="00514FC3" w:rsidRPr="00EF6215">
        <w:rPr>
          <w:rFonts w:asciiTheme="majorHAnsi" w:hAnsiTheme="majorHAnsi"/>
        </w:rPr>
        <w:t>There she provides eye care and surgica</w:t>
      </w:r>
      <w:r w:rsidR="007C053A" w:rsidRPr="00EF6215">
        <w:rPr>
          <w:rFonts w:asciiTheme="majorHAnsi" w:hAnsiTheme="majorHAnsi"/>
        </w:rPr>
        <w:t>l services with an emphasis o</w:t>
      </w:r>
      <w:r w:rsidR="00BC646A" w:rsidRPr="00EF6215">
        <w:rPr>
          <w:rFonts w:asciiTheme="majorHAnsi" w:hAnsiTheme="majorHAnsi"/>
        </w:rPr>
        <w:t xml:space="preserve">n </w:t>
      </w:r>
      <w:proofErr w:type="spellStart"/>
      <w:r w:rsidR="00BC646A" w:rsidRPr="00EF6215">
        <w:rPr>
          <w:rFonts w:asciiTheme="majorHAnsi" w:hAnsiTheme="majorHAnsi"/>
        </w:rPr>
        <w:t>Oculoplastic</w:t>
      </w:r>
      <w:proofErr w:type="spellEnd"/>
      <w:r w:rsidR="00BC646A" w:rsidRPr="00EF6215">
        <w:rPr>
          <w:rFonts w:asciiTheme="majorHAnsi" w:hAnsiTheme="majorHAnsi"/>
        </w:rPr>
        <w:t xml:space="preserve"> Surgery, Aesthetics,</w:t>
      </w:r>
      <w:r w:rsidR="007C053A" w:rsidRPr="00EF6215">
        <w:rPr>
          <w:rFonts w:asciiTheme="majorHAnsi" w:hAnsiTheme="majorHAnsi"/>
        </w:rPr>
        <w:t xml:space="preserve"> and Skin C</w:t>
      </w:r>
      <w:r w:rsidR="00514FC3" w:rsidRPr="00EF6215">
        <w:rPr>
          <w:rFonts w:asciiTheme="majorHAnsi" w:hAnsiTheme="majorHAnsi"/>
        </w:rPr>
        <w:t>are.</w:t>
      </w:r>
      <w:r w:rsidR="00D24D61" w:rsidRPr="00EF6215">
        <w:rPr>
          <w:rFonts w:asciiTheme="majorHAnsi" w:hAnsiTheme="majorHAnsi"/>
        </w:rPr>
        <w:t xml:space="preserve"> </w:t>
      </w:r>
    </w:p>
    <w:p w14:paraId="21402E0D" w14:textId="77777777" w:rsidR="00514FC3" w:rsidRPr="00EF6215" w:rsidRDefault="00D24D61" w:rsidP="00514FC3">
      <w:pPr>
        <w:rPr>
          <w:rFonts w:asciiTheme="majorHAnsi" w:hAnsiTheme="majorHAnsi"/>
        </w:rPr>
      </w:pPr>
      <w:r w:rsidRPr="00EF6215">
        <w:rPr>
          <w:rFonts w:asciiTheme="majorHAnsi" w:hAnsiTheme="majorHAnsi"/>
        </w:rPr>
        <w:t>D</w:t>
      </w:r>
      <w:r w:rsidR="00514FC3" w:rsidRPr="00EF6215">
        <w:rPr>
          <w:rFonts w:asciiTheme="majorHAnsi" w:hAnsiTheme="majorHAnsi"/>
        </w:rPr>
        <w:t xml:space="preserve">r. Ford is licensed in </w:t>
      </w:r>
      <w:r w:rsidRPr="00EF6215">
        <w:rPr>
          <w:rFonts w:asciiTheme="majorHAnsi" w:hAnsiTheme="majorHAnsi"/>
        </w:rPr>
        <w:t xml:space="preserve">Florida, </w:t>
      </w:r>
      <w:r w:rsidR="00514FC3" w:rsidRPr="00EF6215">
        <w:rPr>
          <w:rFonts w:asciiTheme="majorHAnsi" w:hAnsiTheme="majorHAnsi"/>
        </w:rPr>
        <w:t xml:space="preserve">North Carolina, </w:t>
      </w:r>
      <w:r w:rsidRPr="00EF6215">
        <w:rPr>
          <w:rFonts w:asciiTheme="majorHAnsi" w:hAnsiTheme="majorHAnsi"/>
        </w:rPr>
        <w:t>Maryland, The District of Columbia, and North Dakota</w:t>
      </w:r>
      <w:r w:rsidR="00941DDB">
        <w:rPr>
          <w:rFonts w:asciiTheme="majorHAnsi" w:hAnsiTheme="majorHAnsi"/>
        </w:rPr>
        <w:t xml:space="preserve">. She is also a </w:t>
      </w:r>
      <w:bookmarkStart w:id="0" w:name="_GoBack"/>
      <w:bookmarkEnd w:id="0"/>
      <w:r w:rsidR="00514FC3" w:rsidRPr="00EF6215">
        <w:rPr>
          <w:rFonts w:asciiTheme="majorHAnsi" w:hAnsiTheme="majorHAnsi"/>
        </w:rPr>
        <w:t xml:space="preserve">member of the American Academy of Ophthalmology, the American Medical Association and the Association for Research in Vision and Ophthalmology.  </w:t>
      </w:r>
    </w:p>
    <w:p w14:paraId="36335B73" w14:textId="77777777" w:rsidR="00514FC3" w:rsidRPr="00EF6215" w:rsidRDefault="00514FC3" w:rsidP="00514FC3">
      <w:pPr>
        <w:rPr>
          <w:rFonts w:asciiTheme="majorHAnsi" w:hAnsiTheme="majorHAnsi"/>
        </w:rPr>
      </w:pPr>
      <w:r w:rsidRPr="00EF6215">
        <w:rPr>
          <w:rFonts w:asciiTheme="majorHAnsi" w:hAnsiTheme="majorHAnsi"/>
        </w:rPr>
        <w:t>She has conducted research, authored publications and presented the following:</w:t>
      </w:r>
    </w:p>
    <w:p w14:paraId="6B48237D" w14:textId="77777777" w:rsidR="00514FC3" w:rsidRPr="00A10C9E" w:rsidRDefault="00514FC3" w:rsidP="00514FC3">
      <w:pPr>
        <w:spacing w:after="0" w:line="240" w:lineRule="auto"/>
      </w:pPr>
    </w:p>
    <w:p w14:paraId="49867503" w14:textId="77777777" w:rsidR="00514FC3" w:rsidRPr="00BA501A" w:rsidRDefault="00514FC3" w:rsidP="00514FC3">
      <w:pPr>
        <w:numPr>
          <w:ilvl w:val="0"/>
          <w:numId w:val="1"/>
        </w:numPr>
        <w:spacing w:after="0" w:line="240" w:lineRule="auto"/>
      </w:pPr>
      <w:r w:rsidRPr="00BA501A">
        <w:rPr>
          <w:i/>
        </w:rPr>
        <w:t>Howard University Hospital</w:t>
      </w:r>
      <w:r w:rsidRPr="00BA501A">
        <w:t>, Ophthalmology Residency, Washington D.C., July 2006 - Received ARVO Travel Grant for research on Floppy Iris Syndrome, abstracts on compliance with glaucoma medications and ocular trauma in Washington DC metropolitan area accepted 2009</w:t>
      </w:r>
    </w:p>
    <w:p w14:paraId="4643BEA5" w14:textId="77777777" w:rsidR="00514FC3" w:rsidRPr="00BA501A" w:rsidRDefault="00514FC3" w:rsidP="00514FC3">
      <w:pPr>
        <w:spacing w:after="0" w:line="240" w:lineRule="auto"/>
        <w:ind w:left="720"/>
      </w:pPr>
    </w:p>
    <w:p w14:paraId="2FF58F84" w14:textId="77777777" w:rsidR="00514FC3" w:rsidRPr="00BA501A" w:rsidRDefault="00514FC3" w:rsidP="00514FC3">
      <w:pPr>
        <w:numPr>
          <w:ilvl w:val="0"/>
          <w:numId w:val="1"/>
        </w:numPr>
        <w:spacing w:after="0" w:line="240" w:lineRule="auto"/>
      </w:pPr>
      <w:r w:rsidRPr="00BA501A">
        <w:rPr>
          <w:i/>
        </w:rPr>
        <w:t>Duke University Eye Center</w:t>
      </w:r>
      <w:r w:rsidRPr="00BA501A">
        <w:t xml:space="preserve">, Cornea Section, </w:t>
      </w:r>
      <w:proofErr w:type="gramStart"/>
      <w:r w:rsidRPr="00BA501A">
        <w:t>Durham</w:t>
      </w:r>
      <w:proofErr w:type="gramEnd"/>
      <w:r w:rsidRPr="00BA501A">
        <w:t xml:space="preserve">, NC, July 2005- June 2006 - Served as research fellow under the supervision of Natalie </w:t>
      </w:r>
      <w:proofErr w:type="spellStart"/>
      <w:r w:rsidRPr="00BA501A">
        <w:t>Afshari</w:t>
      </w:r>
      <w:proofErr w:type="spellEnd"/>
      <w:r w:rsidRPr="00BA501A">
        <w:t>, MD.  I worked on clinical and hybrid research projects with a focus in cataract surgery and Fuchs Corneal Dystrophy.</w:t>
      </w:r>
    </w:p>
    <w:p w14:paraId="7A8F910B" w14:textId="77777777" w:rsidR="00514FC3" w:rsidRPr="00BA501A" w:rsidRDefault="00514FC3" w:rsidP="00514FC3">
      <w:pPr>
        <w:spacing w:after="0" w:line="240" w:lineRule="auto"/>
      </w:pPr>
    </w:p>
    <w:p w14:paraId="70BC47E2" w14:textId="77777777" w:rsidR="00514FC3" w:rsidRPr="00BA501A" w:rsidRDefault="00514FC3" w:rsidP="00514FC3">
      <w:pPr>
        <w:numPr>
          <w:ilvl w:val="0"/>
          <w:numId w:val="1"/>
        </w:numPr>
        <w:spacing w:after="0" w:line="240" w:lineRule="auto"/>
      </w:pPr>
      <w:r w:rsidRPr="00BA501A">
        <w:rPr>
          <w:i/>
        </w:rPr>
        <w:t>Duke University Medical Center</w:t>
      </w:r>
      <w:r w:rsidRPr="00BA501A">
        <w:t xml:space="preserve">, Clinical Transplantation and Immunology Laboratory, Durham, NC, 1998-99 - Created layout for implementation and completion of clinical cytokine study on kidney and heart transplant patients under the supervision of Nancy </w:t>
      </w:r>
      <w:proofErr w:type="spellStart"/>
      <w:r w:rsidRPr="00BA501A">
        <w:t>Reinsmoen</w:t>
      </w:r>
      <w:proofErr w:type="spellEnd"/>
      <w:r w:rsidRPr="00BA501A">
        <w:t xml:space="preserve">, Ph.D. </w:t>
      </w:r>
    </w:p>
    <w:p w14:paraId="021E90BB" w14:textId="77777777" w:rsidR="00514FC3" w:rsidRPr="00BA501A" w:rsidRDefault="00514FC3" w:rsidP="00514FC3">
      <w:pPr>
        <w:spacing w:after="0" w:line="240" w:lineRule="auto"/>
      </w:pPr>
    </w:p>
    <w:p w14:paraId="69A31180" w14:textId="77777777" w:rsidR="00514FC3" w:rsidRDefault="00514FC3" w:rsidP="00514FC3">
      <w:pPr>
        <w:numPr>
          <w:ilvl w:val="0"/>
          <w:numId w:val="2"/>
        </w:numPr>
        <w:spacing w:after="0" w:line="240" w:lineRule="auto"/>
      </w:pPr>
      <w:r w:rsidRPr="00BA501A">
        <w:rPr>
          <w:i/>
        </w:rPr>
        <w:t>North Carolina Central University</w:t>
      </w:r>
      <w:r w:rsidRPr="00BA501A">
        <w:t xml:space="preserve">, MBRS program, Durham, NC 1994-1995 - Assisted Goldie Byrd, Ph.D. with a molecular biology project to map the genome of Mycoplasma </w:t>
      </w:r>
      <w:proofErr w:type="spellStart"/>
      <w:r w:rsidRPr="00BA501A">
        <w:t>Genitalium</w:t>
      </w:r>
      <w:proofErr w:type="spellEnd"/>
      <w:r w:rsidRPr="00BA501A">
        <w:t xml:space="preserve"> in an attempt to determine the organism's role in causing urinary tract infections in men.</w:t>
      </w:r>
    </w:p>
    <w:p w14:paraId="2FE344DA" w14:textId="77777777" w:rsidR="009A1D83" w:rsidRDefault="009A1D83" w:rsidP="009A1D83">
      <w:pPr>
        <w:spacing w:after="0" w:line="240" w:lineRule="auto"/>
        <w:rPr>
          <w:i/>
        </w:rPr>
      </w:pPr>
    </w:p>
    <w:p w14:paraId="3CD53883" w14:textId="77777777" w:rsidR="009A1D83" w:rsidRDefault="009A1D83" w:rsidP="009A1D83">
      <w:pPr>
        <w:spacing w:after="0" w:line="240" w:lineRule="auto"/>
        <w:rPr>
          <w:i/>
        </w:rPr>
      </w:pPr>
    </w:p>
    <w:p w14:paraId="5AE5C0D8" w14:textId="77777777" w:rsidR="009A1D83" w:rsidRPr="00BA501A" w:rsidRDefault="009A1D83" w:rsidP="009A1D83">
      <w:pPr>
        <w:spacing w:after="0" w:line="240" w:lineRule="auto"/>
        <w:rPr>
          <w:u w:val="single"/>
        </w:rPr>
      </w:pPr>
      <w:r w:rsidRPr="00BA501A">
        <w:rPr>
          <w:u w:val="single"/>
        </w:rPr>
        <w:lastRenderedPageBreak/>
        <w:t>Papers</w:t>
      </w:r>
    </w:p>
    <w:p w14:paraId="3B2414B5" w14:textId="77777777" w:rsidR="009A1D83" w:rsidRPr="00BA501A" w:rsidRDefault="009A1D83" w:rsidP="009A1D83">
      <w:pPr>
        <w:spacing w:after="0" w:line="240" w:lineRule="auto"/>
        <w:rPr>
          <w:u w:val="single"/>
        </w:rPr>
      </w:pPr>
    </w:p>
    <w:p w14:paraId="723B2F5B" w14:textId="77777777" w:rsidR="009A1D83" w:rsidRPr="00BA501A" w:rsidRDefault="009A1D83" w:rsidP="009A1D83">
      <w:pPr>
        <w:numPr>
          <w:ilvl w:val="0"/>
          <w:numId w:val="3"/>
        </w:numPr>
        <w:spacing w:after="0" w:line="240" w:lineRule="auto"/>
      </w:pPr>
      <w:proofErr w:type="spellStart"/>
      <w:r w:rsidRPr="00BA501A">
        <w:t>Afshari</w:t>
      </w:r>
      <w:proofErr w:type="spellEnd"/>
      <w:r w:rsidRPr="00BA501A">
        <w:t xml:space="preserve">, Natalie, Ford, Francesann. </w:t>
      </w:r>
      <w:proofErr w:type="spellStart"/>
      <w:r w:rsidRPr="00BA501A">
        <w:t>Trypan</w:t>
      </w:r>
      <w:proofErr w:type="spellEnd"/>
      <w:r w:rsidRPr="00BA501A">
        <w:t xml:space="preserve"> Blue Dye: Capsular Staining for Cataract Surgery and More. Current Insight. – Spring-2006, Vol. 1, Number 2. (E-Article, American Academy of Ophthalmology)</w:t>
      </w:r>
    </w:p>
    <w:p w14:paraId="63949A76" w14:textId="77777777" w:rsidR="009A1D83" w:rsidRPr="00BA501A" w:rsidRDefault="009A1D83" w:rsidP="009A1D83">
      <w:pPr>
        <w:spacing w:after="0" w:line="240" w:lineRule="auto"/>
      </w:pPr>
    </w:p>
    <w:p w14:paraId="56F689FE" w14:textId="77777777" w:rsidR="009A1D83" w:rsidRPr="00BA501A" w:rsidRDefault="009A1D83" w:rsidP="009A1D83">
      <w:pPr>
        <w:spacing w:after="0" w:line="240" w:lineRule="auto"/>
        <w:rPr>
          <w:u w:val="single"/>
        </w:rPr>
      </w:pPr>
      <w:r w:rsidRPr="00BA501A">
        <w:rPr>
          <w:u w:val="single"/>
        </w:rPr>
        <w:t>Abstracts and Presentations</w:t>
      </w:r>
    </w:p>
    <w:p w14:paraId="4B18A90B" w14:textId="77777777" w:rsidR="009A1D83" w:rsidRPr="00BA501A" w:rsidRDefault="009A1D83" w:rsidP="009A1D83">
      <w:pPr>
        <w:spacing w:after="0" w:line="240" w:lineRule="auto"/>
      </w:pPr>
    </w:p>
    <w:p w14:paraId="0C19E7B0" w14:textId="77777777" w:rsidR="009A1D83" w:rsidRPr="00BA501A" w:rsidRDefault="009A1D83" w:rsidP="009A1D83">
      <w:pPr>
        <w:numPr>
          <w:ilvl w:val="0"/>
          <w:numId w:val="4"/>
        </w:numPr>
        <w:spacing w:after="0" w:line="240" w:lineRule="auto"/>
      </w:pPr>
      <w:r w:rsidRPr="00BA501A">
        <w:t xml:space="preserve">F.D. Ford, A.N. Carlson, T. Kim, and N.A </w:t>
      </w:r>
      <w:proofErr w:type="spellStart"/>
      <w:r w:rsidRPr="00BA501A">
        <w:t>Afshari</w:t>
      </w:r>
      <w:proofErr w:type="spellEnd"/>
      <w:r w:rsidRPr="00BA501A">
        <w:t xml:space="preserve">, Analysis of the Association of Alpha Blocker Usage with Intraoperative Floppy Iris Syndrome. Invest. </w:t>
      </w:r>
      <w:proofErr w:type="spellStart"/>
      <w:r w:rsidRPr="00BA501A">
        <w:t>Ophthalmol</w:t>
      </w:r>
      <w:proofErr w:type="spellEnd"/>
      <w:r w:rsidRPr="00BA501A">
        <w:t>. Vis. Sci. 2006 47: E-Abstract 674</w:t>
      </w:r>
    </w:p>
    <w:p w14:paraId="58D9F280" w14:textId="77777777" w:rsidR="009A1D83" w:rsidRPr="00BA501A" w:rsidRDefault="009A1D83" w:rsidP="009A1D83">
      <w:pPr>
        <w:spacing w:after="0" w:line="240" w:lineRule="auto"/>
      </w:pPr>
    </w:p>
    <w:p w14:paraId="3C38EEBE" w14:textId="77777777" w:rsidR="009A1D83" w:rsidRPr="00BA501A" w:rsidRDefault="009A1D83" w:rsidP="009A1D83">
      <w:pPr>
        <w:numPr>
          <w:ilvl w:val="0"/>
          <w:numId w:val="4"/>
        </w:numPr>
        <w:spacing w:after="0" w:line="240" w:lineRule="auto"/>
      </w:pPr>
      <w:proofErr w:type="spellStart"/>
      <w:r w:rsidRPr="00BA501A">
        <w:t>Afshari</w:t>
      </w:r>
      <w:proofErr w:type="spellEnd"/>
      <w:r w:rsidRPr="00BA501A">
        <w:t>, Natalie, Ford, Francesann</w:t>
      </w:r>
      <w:r w:rsidRPr="00BA501A">
        <w:rPr>
          <w:i/>
        </w:rPr>
        <w:t>. Giants of Modern Refractive Surgery</w:t>
      </w:r>
      <w:r w:rsidRPr="00BA501A">
        <w:t>.  Presented at the 19</w:t>
      </w:r>
      <w:r w:rsidRPr="00BA501A">
        <w:rPr>
          <w:vertAlign w:val="superscript"/>
        </w:rPr>
        <w:t>th</w:t>
      </w:r>
      <w:r w:rsidRPr="00BA501A">
        <w:t xml:space="preserve"> Annual Cogan Ophthalmic Historical Society Meeting (2006) expected future publication. </w:t>
      </w:r>
    </w:p>
    <w:p w14:paraId="6F2BCB7B" w14:textId="77777777" w:rsidR="009A1D83" w:rsidRPr="00BA501A" w:rsidRDefault="009A1D83" w:rsidP="009A1D83">
      <w:pPr>
        <w:spacing w:after="0" w:line="240" w:lineRule="auto"/>
      </w:pPr>
    </w:p>
    <w:p w14:paraId="7E2A336D" w14:textId="77777777" w:rsidR="009A1D83" w:rsidRPr="00BA501A" w:rsidRDefault="009A1D83" w:rsidP="009A1D83">
      <w:pPr>
        <w:numPr>
          <w:ilvl w:val="0"/>
          <w:numId w:val="4"/>
        </w:numPr>
        <w:spacing w:after="0" w:line="240" w:lineRule="auto"/>
      </w:pPr>
      <w:r w:rsidRPr="00BA501A">
        <w:t xml:space="preserve">NL </w:t>
      </w:r>
      <w:proofErr w:type="spellStart"/>
      <w:r w:rsidRPr="00BA501A">
        <w:t>Reinsmoen</w:t>
      </w:r>
      <w:proofErr w:type="spellEnd"/>
      <w:r w:rsidRPr="00BA501A">
        <w:t>, F Cross (Ford), AM Jackson, et al (1999) Unique Cytokine Genotypes Associated with Chronic Rejection and Chronic Rejection-Free States in Heart Recipients. Transplantation. 67 (7): 546</w:t>
      </w:r>
    </w:p>
    <w:p w14:paraId="3403E5A4" w14:textId="77777777" w:rsidR="009A1D83" w:rsidRPr="00BA501A" w:rsidRDefault="009A1D83" w:rsidP="009A1D83">
      <w:pPr>
        <w:spacing w:after="0" w:line="240" w:lineRule="auto"/>
      </w:pPr>
    </w:p>
    <w:p w14:paraId="148DA6F6" w14:textId="77777777" w:rsidR="009A1D83" w:rsidRPr="00BA501A" w:rsidRDefault="009A1D83" w:rsidP="009A1D83">
      <w:pPr>
        <w:numPr>
          <w:ilvl w:val="0"/>
          <w:numId w:val="4"/>
        </w:numPr>
        <w:spacing w:after="0" w:line="240" w:lineRule="auto"/>
      </w:pPr>
      <w:r w:rsidRPr="00BA501A">
        <w:t xml:space="preserve">F Cross (Ford), AM Jackson, NL </w:t>
      </w:r>
      <w:proofErr w:type="spellStart"/>
      <w:r w:rsidRPr="00BA501A">
        <w:t>Reinsmoen</w:t>
      </w:r>
      <w:proofErr w:type="spellEnd"/>
      <w:r w:rsidRPr="00BA501A">
        <w:t>, et al (1999) Unique Cytokine Genotypes Associated with Chronic Rejection and Chronic Rejection-Free States in Hear Recipients. Transplantation. 157: 5352. Presented at the 18</w:t>
      </w:r>
      <w:r w:rsidRPr="00BA501A">
        <w:rPr>
          <w:vertAlign w:val="superscript"/>
        </w:rPr>
        <w:t>th</w:t>
      </w:r>
      <w:r w:rsidRPr="00BA501A">
        <w:t xml:space="preserve"> Annual Scientific Meeting of American Society of Transplant Physicians (1999)</w:t>
      </w:r>
    </w:p>
    <w:p w14:paraId="194AF1CD" w14:textId="77777777" w:rsidR="009A1D83" w:rsidRDefault="009A1D83" w:rsidP="009A1D83"/>
    <w:p w14:paraId="6B2B156B" w14:textId="77777777" w:rsidR="009A1D83" w:rsidRDefault="009A1D83" w:rsidP="009A1D83"/>
    <w:p w14:paraId="6EE1A2CE" w14:textId="77777777" w:rsidR="00514FC3" w:rsidRDefault="00514FC3" w:rsidP="00514FC3"/>
    <w:p w14:paraId="612F9944" w14:textId="77777777" w:rsidR="00514FC3" w:rsidRDefault="00514FC3" w:rsidP="00514FC3"/>
    <w:p w14:paraId="7A17BD36" w14:textId="77777777" w:rsidR="00514FC3" w:rsidRDefault="00514FC3" w:rsidP="00B75C63">
      <w:pPr>
        <w:pStyle w:val="NoSpacing"/>
      </w:pPr>
    </w:p>
    <w:p w14:paraId="7BC2B5F4" w14:textId="77777777" w:rsidR="00514FC3" w:rsidRDefault="00514FC3" w:rsidP="00B75C63">
      <w:pPr>
        <w:pStyle w:val="NoSpacing"/>
      </w:pPr>
    </w:p>
    <w:p w14:paraId="77CB3CDC" w14:textId="77777777" w:rsidR="00B75C63" w:rsidRDefault="00B75C63" w:rsidP="00643B5D">
      <w:pPr>
        <w:rPr>
          <w:color w:val="244061"/>
          <w:sz w:val="32"/>
          <w:szCs w:val="32"/>
          <w:u w:val="single"/>
        </w:rPr>
      </w:pPr>
    </w:p>
    <w:p w14:paraId="4AEAC16D" w14:textId="77777777" w:rsidR="00B75C63" w:rsidRDefault="00B75C63" w:rsidP="00643B5D">
      <w:pPr>
        <w:rPr>
          <w:color w:val="244061"/>
          <w:sz w:val="32"/>
          <w:szCs w:val="32"/>
          <w:u w:val="single"/>
        </w:rPr>
      </w:pPr>
    </w:p>
    <w:p w14:paraId="2B0B5607" w14:textId="77777777" w:rsidR="00B75C63" w:rsidRDefault="00B75C63" w:rsidP="00643B5D">
      <w:pPr>
        <w:rPr>
          <w:color w:val="244061"/>
          <w:sz w:val="32"/>
          <w:szCs w:val="32"/>
          <w:u w:val="single"/>
        </w:rPr>
      </w:pPr>
    </w:p>
    <w:p w14:paraId="6CF025CE" w14:textId="77777777" w:rsidR="00B75C63" w:rsidRPr="00B75C63" w:rsidRDefault="00B75C63" w:rsidP="00643B5D">
      <w:pPr>
        <w:rPr>
          <w:color w:val="244061"/>
          <w:u w:val="single"/>
        </w:rPr>
      </w:pPr>
    </w:p>
    <w:p w14:paraId="53E732D1" w14:textId="77777777" w:rsidR="00643B5D" w:rsidRPr="00643B5D" w:rsidRDefault="00643B5D" w:rsidP="00643B5D">
      <w:pPr>
        <w:rPr>
          <w:color w:val="244061"/>
          <w:sz w:val="32"/>
          <w:szCs w:val="32"/>
          <w:u w:val="single"/>
        </w:rPr>
      </w:pPr>
    </w:p>
    <w:p w14:paraId="679553D1" w14:textId="77777777" w:rsidR="005C230C" w:rsidRPr="00643B5D" w:rsidRDefault="005C230C" w:rsidP="00643B5D">
      <w:pPr>
        <w:jc w:val="center"/>
        <w:rPr>
          <w:sz w:val="40"/>
          <w:szCs w:val="40"/>
        </w:rPr>
      </w:pPr>
    </w:p>
    <w:sectPr w:rsidR="005C230C" w:rsidRPr="00643B5D" w:rsidSect="00643B5D">
      <w:pgSz w:w="12240" w:h="15840"/>
      <w:pgMar w:top="994" w:right="1440" w:bottom="108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544E"/>
    <w:multiLevelType w:val="hybridMultilevel"/>
    <w:tmpl w:val="1294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07CD"/>
    <w:multiLevelType w:val="hybridMultilevel"/>
    <w:tmpl w:val="EF8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56F8"/>
    <w:multiLevelType w:val="hybridMultilevel"/>
    <w:tmpl w:val="60AE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0588A"/>
    <w:multiLevelType w:val="hybridMultilevel"/>
    <w:tmpl w:val="C4B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5D"/>
    <w:rsid w:val="002C64DB"/>
    <w:rsid w:val="00310F2F"/>
    <w:rsid w:val="00514FC3"/>
    <w:rsid w:val="005C230C"/>
    <w:rsid w:val="00643B5D"/>
    <w:rsid w:val="007C053A"/>
    <w:rsid w:val="009324F6"/>
    <w:rsid w:val="00941DDB"/>
    <w:rsid w:val="009A1D83"/>
    <w:rsid w:val="00AD612D"/>
    <w:rsid w:val="00B75C63"/>
    <w:rsid w:val="00BC646A"/>
    <w:rsid w:val="00D24D61"/>
    <w:rsid w:val="00E21C76"/>
    <w:rsid w:val="00E7451C"/>
    <w:rsid w:val="00E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B5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5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B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5D"/>
    <w:rPr>
      <w:rFonts w:ascii="Lucida Grande" w:eastAsia="Calibri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75C63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5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B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5D"/>
    <w:rPr>
      <w:rFonts w:ascii="Lucida Grande" w:eastAsia="Calibri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75C6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536</Words>
  <Characters>3060</Characters>
  <Application>Microsoft Macintosh Word</Application>
  <DocSecurity>0</DocSecurity>
  <Lines>25</Lines>
  <Paragraphs>7</Paragraphs>
  <ScaleCrop>false</ScaleCrop>
  <Company>Beautiful Vision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Beautiful Vision Practice Manager</dc:creator>
  <cp:keywords/>
  <dc:description/>
  <cp:lastModifiedBy>Beautiful Vision Practice Manager</cp:lastModifiedBy>
  <cp:revision>2</cp:revision>
  <cp:lastPrinted>2017-10-18T18:18:00Z</cp:lastPrinted>
  <dcterms:created xsi:type="dcterms:W3CDTF">2017-10-18T17:22:00Z</dcterms:created>
  <dcterms:modified xsi:type="dcterms:W3CDTF">2019-04-23T19:18:00Z</dcterms:modified>
</cp:coreProperties>
</file>