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AADCA" w14:textId="77777777" w:rsidR="0013619D" w:rsidRPr="006860B2" w:rsidRDefault="0013619D" w:rsidP="0013619D">
      <w:pPr>
        <w:pStyle w:val="IgnoredSpacing"/>
      </w:pPr>
    </w:p>
    <w:p w14:paraId="7EC9EC9B" w14:textId="77777777" w:rsidR="0013619D" w:rsidRPr="006860B2" w:rsidRDefault="0013619D" w:rsidP="0013619D">
      <w:pPr>
        <w:pStyle w:val="IgnoredSpacing"/>
      </w:pPr>
    </w:p>
    <w:p w14:paraId="2386E86D" w14:textId="77777777" w:rsidR="0013619D" w:rsidRPr="006860B2" w:rsidRDefault="0013619D" w:rsidP="0013619D">
      <w:pPr>
        <w:pStyle w:val="IgnoredSpacing"/>
      </w:pPr>
    </w:p>
    <w:p w14:paraId="098F69A7" w14:textId="77777777" w:rsidR="0013619D" w:rsidRPr="006860B2" w:rsidRDefault="0013619D" w:rsidP="0013619D">
      <w:pPr>
        <w:pStyle w:val="IgnoredSpacing"/>
      </w:pPr>
    </w:p>
    <w:p w14:paraId="5DD4ED27" w14:textId="77777777" w:rsidR="0013619D" w:rsidRPr="006860B2" w:rsidRDefault="0013619D">
      <w:pPr>
        <w:pStyle w:val="IgnoredSpacing"/>
      </w:pPr>
    </w:p>
    <w:p w14:paraId="4C9AE7EE" w14:textId="77777777" w:rsidR="0013619D" w:rsidRPr="006860B2" w:rsidRDefault="0013619D">
      <w:pPr>
        <w:pStyle w:val="IgnoredSpacing"/>
      </w:pPr>
    </w:p>
    <w:p w14:paraId="6DC06B7A" w14:textId="77777777" w:rsidR="0013619D" w:rsidRPr="006860B2" w:rsidRDefault="0013619D">
      <w:pPr>
        <w:pStyle w:val="IgnoredSpacing"/>
      </w:pPr>
    </w:p>
    <w:p w14:paraId="09E8153E" w14:textId="77777777" w:rsidR="0013619D" w:rsidRPr="006860B2" w:rsidRDefault="0013619D">
      <w:pPr>
        <w:pStyle w:val="IgnoredSpacing"/>
      </w:pPr>
    </w:p>
    <w:p w14:paraId="2783B0FC" w14:textId="77777777" w:rsidR="0013619D" w:rsidRPr="006860B2" w:rsidRDefault="0013619D">
      <w:pPr>
        <w:pStyle w:val="IgnoredSpacing"/>
      </w:pPr>
    </w:p>
    <w:p w14:paraId="022975A3" w14:textId="77777777" w:rsidR="0013619D" w:rsidRPr="006860B2" w:rsidRDefault="0013619D">
      <w:pPr>
        <w:pStyle w:val="IgnoredSpacing"/>
      </w:pPr>
    </w:p>
    <w:p w14:paraId="0B92A9A3" w14:textId="2BDF77D2" w:rsidR="0013619D" w:rsidRPr="002D77E1" w:rsidRDefault="00940E73">
      <w:pPr>
        <w:pStyle w:val="CoverSheetHeading"/>
        <w:rPr>
          <w:szCs w:val="24"/>
        </w:rPr>
      </w:pPr>
      <w:r>
        <w:rPr>
          <w:szCs w:val="24"/>
        </w:rPr>
        <w:t xml:space="preserve">AMENDED AND RESTATED </w:t>
      </w:r>
      <w:r w:rsidR="00BB59F2" w:rsidRPr="002D77E1">
        <w:rPr>
          <w:szCs w:val="24"/>
        </w:rPr>
        <w:t>OPERATING AGREEMENT</w:t>
      </w:r>
    </w:p>
    <w:p w14:paraId="14828745" w14:textId="77777777" w:rsidR="0013619D" w:rsidRPr="002D77E1" w:rsidRDefault="0013619D">
      <w:pPr>
        <w:pStyle w:val="IgnoredSpacing"/>
      </w:pPr>
    </w:p>
    <w:p w14:paraId="6E8C1D3F" w14:textId="77777777" w:rsidR="0013619D" w:rsidRPr="002D77E1" w:rsidRDefault="0013619D">
      <w:pPr>
        <w:pStyle w:val="IgnoredSpacing"/>
      </w:pPr>
    </w:p>
    <w:p w14:paraId="104AFDE0" w14:textId="77777777" w:rsidR="0013619D" w:rsidRPr="002D77E1" w:rsidRDefault="0013619D">
      <w:pPr>
        <w:pStyle w:val="IgnoredSpacing"/>
      </w:pPr>
    </w:p>
    <w:p w14:paraId="27FA3F89" w14:textId="77777777" w:rsidR="0013619D" w:rsidRPr="002D77E1" w:rsidRDefault="00993E9E">
      <w:pPr>
        <w:pStyle w:val="CoverSheetStaticBetween"/>
        <w:rPr>
          <w:szCs w:val="24"/>
        </w:rPr>
      </w:pPr>
      <w:r w:rsidRPr="002D77E1">
        <w:rPr>
          <w:szCs w:val="24"/>
        </w:rPr>
        <w:t>of</w:t>
      </w:r>
    </w:p>
    <w:p w14:paraId="46643759" w14:textId="77777777" w:rsidR="0013619D" w:rsidRPr="002D77E1" w:rsidRDefault="0013619D">
      <w:pPr>
        <w:pStyle w:val="IgnoredSpacing"/>
      </w:pPr>
    </w:p>
    <w:p w14:paraId="0DAC1D3D" w14:textId="77777777" w:rsidR="0013619D" w:rsidRPr="002D77E1" w:rsidRDefault="0013619D">
      <w:pPr>
        <w:pStyle w:val="IgnoredSpacing"/>
      </w:pPr>
    </w:p>
    <w:p w14:paraId="1EEA60B7" w14:textId="77777777" w:rsidR="0013619D" w:rsidRPr="002D77E1" w:rsidRDefault="0013619D">
      <w:pPr>
        <w:pStyle w:val="IgnoredSpacing"/>
      </w:pPr>
    </w:p>
    <w:p w14:paraId="208CFEC2" w14:textId="0138353A" w:rsidR="0013619D" w:rsidRPr="002D77E1" w:rsidRDefault="0032289C">
      <w:pPr>
        <w:pStyle w:val="CoverSheetParty"/>
        <w:rPr>
          <w:szCs w:val="24"/>
        </w:rPr>
      </w:pPr>
      <w:r w:rsidRPr="002D77E1">
        <w:rPr>
          <w:szCs w:val="24"/>
        </w:rPr>
        <w:t>INYOAG OZ FUNDING LLC</w:t>
      </w:r>
    </w:p>
    <w:p w14:paraId="5C162DBE" w14:textId="77777777" w:rsidR="0013619D" w:rsidRPr="002D77E1" w:rsidRDefault="0013619D">
      <w:pPr>
        <w:pStyle w:val="IgnoredSpacing"/>
      </w:pPr>
    </w:p>
    <w:p w14:paraId="59E5C6FC" w14:textId="77777777" w:rsidR="0013619D" w:rsidRPr="002D77E1" w:rsidRDefault="0013619D">
      <w:pPr>
        <w:pStyle w:val="IgnoredSpacing"/>
      </w:pPr>
    </w:p>
    <w:p w14:paraId="5F0FA024" w14:textId="77777777" w:rsidR="0013619D" w:rsidRPr="002D77E1" w:rsidRDefault="0013619D">
      <w:pPr>
        <w:pStyle w:val="IgnoredSpacing"/>
      </w:pPr>
    </w:p>
    <w:p w14:paraId="757F62CF" w14:textId="77777777" w:rsidR="0013619D" w:rsidRPr="002D77E1" w:rsidRDefault="0013619D">
      <w:pPr>
        <w:pStyle w:val="IgnoredSpacing"/>
      </w:pPr>
    </w:p>
    <w:p w14:paraId="32FEA852" w14:textId="77777777" w:rsidR="0013619D" w:rsidRPr="002D77E1" w:rsidRDefault="0013619D">
      <w:pPr>
        <w:pStyle w:val="CoverSheetAsOf"/>
        <w:rPr>
          <w:rFonts w:ascii="Times New Roman" w:hAnsi="Times New Roman" w:cs="Times New Roman"/>
          <w:sz w:val="24"/>
          <w:szCs w:val="24"/>
        </w:rPr>
      </w:pPr>
      <w:r w:rsidRPr="002D77E1">
        <w:rPr>
          <w:rFonts w:ascii="Times New Roman" w:hAnsi="Times New Roman" w:cs="Times New Roman"/>
          <w:sz w:val="24"/>
          <w:szCs w:val="24"/>
        </w:rPr>
        <w:t>dated as of</w:t>
      </w:r>
    </w:p>
    <w:p w14:paraId="6E8C14D9" w14:textId="77777777" w:rsidR="0013619D" w:rsidRPr="002D77E1" w:rsidRDefault="0013619D">
      <w:pPr>
        <w:pStyle w:val="IgnoredSpacing"/>
      </w:pPr>
    </w:p>
    <w:p w14:paraId="5C99ECAC" w14:textId="40E01844" w:rsidR="0013619D" w:rsidRPr="002D77E1" w:rsidRDefault="00C77F78" w:rsidP="00ED6A5B">
      <w:pPr>
        <w:pStyle w:val="IgnoredSpacing"/>
        <w:jc w:val="center"/>
      </w:pPr>
      <w:r>
        <w:t>November 2</w:t>
      </w:r>
      <w:r w:rsidR="00722A97">
        <w:t>5</w:t>
      </w:r>
      <w:r w:rsidR="00940E73">
        <w:t>, 202</w:t>
      </w:r>
      <w:r>
        <w:t>5</w:t>
      </w:r>
    </w:p>
    <w:p w14:paraId="18195FD9" w14:textId="77777777" w:rsidR="0013619D" w:rsidRPr="002D77E1" w:rsidRDefault="0013619D">
      <w:pPr>
        <w:pStyle w:val="IgnoredSpacing"/>
      </w:pPr>
    </w:p>
    <w:p w14:paraId="207EC7C0" w14:textId="77777777" w:rsidR="0013619D" w:rsidRPr="002D77E1" w:rsidRDefault="0013619D">
      <w:pPr>
        <w:rPr>
          <w:rFonts w:cs="Times New Roman"/>
          <w:sz w:val="24"/>
          <w:szCs w:val="24"/>
        </w:rPr>
      </w:pPr>
      <w:r w:rsidRPr="002D77E1">
        <w:rPr>
          <w:rFonts w:cs="Times New Roman"/>
          <w:sz w:val="24"/>
          <w:szCs w:val="24"/>
        </w:rPr>
        <w:br w:type="page"/>
      </w:r>
    </w:p>
    <w:p w14:paraId="3AC1C1E7" w14:textId="77777777" w:rsidR="0013619D" w:rsidRPr="002D77E1" w:rsidRDefault="0013619D">
      <w:pPr>
        <w:pStyle w:val="SectionHeading"/>
        <w:rPr>
          <w:rFonts w:ascii="Times New Roman" w:hAnsi="Times New Roman"/>
        </w:rPr>
      </w:pPr>
      <w:bookmarkStart w:id="0" w:name="ElPgBr2"/>
      <w:bookmarkEnd w:id="0"/>
      <w:r w:rsidRPr="002D77E1">
        <w:rPr>
          <w:rFonts w:ascii="Times New Roman" w:hAnsi="Times New Roman"/>
        </w:rPr>
        <w:lastRenderedPageBreak/>
        <w:t>TABLE OF CONTENTS</w:t>
      </w:r>
    </w:p>
    <w:p w14:paraId="5A6A1717" w14:textId="582E6F2E" w:rsidR="006860B2" w:rsidRPr="002D77E1" w:rsidRDefault="0013619D">
      <w:pPr>
        <w:pStyle w:val="TOC1"/>
        <w:tabs>
          <w:tab w:val="right" w:leader="dot" w:pos="9350"/>
        </w:tabs>
        <w:rPr>
          <w:rFonts w:ascii="Times New Roman" w:eastAsiaTheme="minorEastAsia" w:hAnsi="Times New Roman" w:cs="Times New Roman"/>
          <w:noProof/>
          <w:sz w:val="24"/>
          <w:szCs w:val="24"/>
        </w:rPr>
      </w:pPr>
      <w:r w:rsidRPr="002D77E1">
        <w:rPr>
          <w:rFonts w:ascii="Times New Roman" w:hAnsi="Times New Roman" w:cs="Times New Roman"/>
          <w:sz w:val="24"/>
          <w:szCs w:val="24"/>
        </w:rPr>
        <w:fldChar w:fldCharType="begin"/>
      </w:r>
      <w:r w:rsidRPr="002D77E1">
        <w:rPr>
          <w:rFonts w:ascii="Times New Roman" w:hAnsi="Times New Roman" w:cs="Times New Roman"/>
          <w:sz w:val="24"/>
          <w:szCs w:val="24"/>
        </w:rPr>
        <w:instrText>TOC \f \h</w:instrText>
      </w:r>
      <w:r w:rsidRPr="002D77E1">
        <w:rPr>
          <w:rFonts w:ascii="Times New Roman" w:hAnsi="Times New Roman" w:cs="Times New Roman"/>
          <w:sz w:val="24"/>
          <w:szCs w:val="24"/>
        </w:rPr>
        <w:fldChar w:fldCharType="separate"/>
      </w:r>
      <w:hyperlink w:anchor="_Toc21095317" w:history="1">
        <w:r w:rsidR="006860B2" w:rsidRPr="002D77E1">
          <w:rPr>
            <w:rStyle w:val="Hyperlink"/>
            <w:rFonts w:ascii="Times New Roman" w:hAnsi="Times New Roman" w:cs="Times New Roman"/>
            <w:caps/>
            <w:noProof/>
            <w:sz w:val="24"/>
            <w:szCs w:val="24"/>
          </w:rPr>
          <w:t>ARTICLE I DEFINITIONS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_Toc21095317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1</w:t>
        </w:r>
        <w:r w:rsidR="006860B2" w:rsidRPr="002D77E1">
          <w:rPr>
            <w:rFonts w:ascii="Times New Roman" w:hAnsi="Times New Roman" w:cs="Times New Roman"/>
            <w:noProof/>
            <w:sz w:val="24"/>
            <w:szCs w:val="24"/>
          </w:rPr>
          <w:fldChar w:fldCharType="end"/>
        </w:r>
      </w:hyperlink>
    </w:p>
    <w:p w14:paraId="3304B3C9" w14:textId="7891FF90"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18" w:history="1">
        <w:r w:rsidR="006860B2" w:rsidRPr="002D77E1">
          <w:rPr>
            <w:rStyle w:val="Hyperlink"/>
            <w:rFonts w:ascii="Times New Roman" w:hAnsi="Times New Roman" w:cs="Times New Roman"/>
            <w:b/>
            <w:noProof/>
            <w:sz w:val="24"/>
            <w:szCs w:val="24"/>
          </w:rPr>
          <w:t>Section 1.01 Definitions.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_Toc21095318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1</w:t>
        </w:r>
        <w:r w:rsidR="006860B2" w:rsidRPr="002D77E1">
          <w:rPr>
            <w:rFonts w:ascii="Times New Roman" w:hAnsi="Times New Roman" w:cs="Times New Roman"/>
            <w:noProof/>
            <w:sz w:val="24"/>
            <w:szCs w:val="24"/>
          </w:rPr>
          <w:fldChar w:fldCharType="end"/>
        </w:r>
      </w:hyperlink>
    </w:p>
    <w:p w14:paraId="5671E51C" w14:textId="4B92AB76"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19" w:history="1">
        <w:r w:rsidR="006860B2" w:rsidRPr="002D77E1">
          <w:rPr>
            <w:rStyle w:val="Hyperlink"/>
            <w:rFonts w:ascii="Times New Roman" w:hAnsi="Times New Roman" w:cs="Times New Roman"/>
            <w:b/>
            <w:noProof/>
            <w:sz w:val="24"/>
            <w:szCs w:val="24"/>
          </w:rPr>
          <w:t>Section 1.02 Interpretation.</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_Toc21095319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10</w:t>
        </w:r>
        <w:r w:rsidR="006860B2" w:rsidRPr="002D77E1">
          <w:rPr>
            <w:rFonts w:ascii="Times New Roman" w:hAnsi="Times New Roman" w:cs="Times New Roman"/>
            <w:noProof/>
            <w:sz w:val="24"/>
            <w:szCs w:val="24"/>
          </w:rPr>
          <w:fldChar w:fldCharType="end"/>
        </w:r>
      </w:hyperlink>
    </w:p>
    <w:p w14:paraId="6A6F3AC3" w14:textId="3146B762" w:rsidR="006860B2" w:rsidRPr="002D77E1" w:rsidRDefault="00722A97">
      <w:pPr>
        <w:pStyle w:val="TOC1"/>
        <w:tabs>
          <w:tab w:val="right" w:leader="dot" w:pos="9350"/>
        </w:tabs>
        <w:rPr>
          <w:rFonts w:ascii="Times New Roman" w:eastAsiaTheme="minorEastAsia" w:hAnsi="Times New Roman" w:cs="Times New Roman"/>
          <w:noProof/>
          <w:sz w:val="24"/>
          <w:szCs w:val="24"/>
        </w:rPr>
      </w:pPr>
      <w:hyperlink w:anchor="_Toc21095320" w:history="1">
        <w:r w:rsidR="006860B2" w:rsidRPr="002D77E1">
          <w:rPr>
            <w:rStyle w:val="Hyperlink"/>
            <w:rFonts w:ascii="Times New Roman" w:hAnsi="Times New Roman" w:cs="Times New Roman"/>
            <w:caps/>
            <w:noProof/>
            <w:sz w:val="24"/>
            <w:szCs w:val="24"/>
          </w:rPr>
          <w:t>ARTICLE II ORGANIZATION</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_Toc21095320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10</w:t>
        </w:r>
        <w:r w:rsidR="006860B2" w:rsidRPr="002D77E1">
          <w:rPr>
            <w:rFonts w:ascii="Times New Roman" w:hAnsi="Times New Roman" w:cs="Times New Roman"/>
            <w:noProof/>
            <w:sz w:val="24"/>
            <w:szCs w:val="24"/>
          </w:rPr>
          <w:fldChar w:fldCharType="end"/>
        </w:r>
      </w:hyperlink>
    </w:p>
    <w:p w14:paraId="482E31A4" w14:textId="77ED220A"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21" w:history="1">
        <w:r w:rsidR="006860B2" w:rsidRPr="002D77E1">
          <w:rPr>
            <w:rStyle w:val="Hyperlink"/>
            <w:rFonts w:ascii="Times New Roman" w:hAnsi="Times New Roman" w:cs="Times New Roman"/>
            <w:b/>
            <w:noProof/>
            <w:sz w:val="24"/>
            <w:szCs w:val="24"/>
          </w:rPr>
          <w:t>Section 2.01 Formation.</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_Toc21095321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10</w:t>
        </w:r>
        <w:r w:rsidR="006860B2" w:rsidRPr="002D77E1">
          <w:rPr>
            <w:rFonts w:ascii="Times New Roman" w:hAnsi="Times New Roman" w:cs="Times New Roman"/>
            <w:noProof/>
            <w:sz w:val="24"/>
            <w:szCs w:val="24"/>
          </w:rPr>
          <w:fldChar w:fldCharType="end"/>
        </w:r>
      </w:hyperlink>
    </w:p>
    <w:p w14:paraId="2F334283" w14:textId="2FE26076"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22" w:history="1">
        <w:r w:rsidR="006860B2" w:rsidRPr="002D77E1">
          <w:rPr>
            <w:rStyle w:val="Hyperlink"/>
            <w:rFonts w:ascii="Times New Roman" w:hAnsi="Times New Roman" w:cs="Times New Roman"/>
            <w:b/>
            <w:noProof/>
            <w:sz w:val="24"/>
            <w:szCs w:val="24"/>
          </w:rPr>
          <w:t>Section 2.02 Name.</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_Toc21095322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11</w:t>
        </w:r>
        <w:r w:rsidR="006860B2" w:rsidRPr="002D77E1">
          <w:rPr>
            <w:rFonts w:ascii="Times New Roman" w:hAnsi="Times New Roman" w:cs="Times New Roman"/>
            <w:noProof/>
            <w:sz w:val="24"/>
            <w:szCs w:val="24"/>
          </w:rPr>
          <w:fldChar w:fldCharType="end"/>
        </w:r>
      </w:hyperlink>
    </w:p>
    <w:p w14:paraId="5C8B5E93" w14:textId="5765D56A"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23" w:history="1">
        <w:r w:rsidR="006860B2" w:rsidRPr="002D77E1">
          <w:rPr>
            <w:rStyle w:val="Hyperlink"/>
            <w:rFonts w:ascii="Times New Roman" w:hAnsi="Times New Roman" w:cs="Times New Roman"/>
            <w:b/>
            <w:noProof/>
            <w:sz w:val="24"/>
            <w:szCs w:val="24"/>
          </w:rPr>
          <w:t>Section 2.03 Principal Office.</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_Toc21095323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11</w:t>
        </w:r>
        <w:r w:rsidR="006860B2" w:rsidRPr="002D77E1">
          <w:rPr>
            <w:rFonts w:ascii="Times New Roman" w:hAnsi="Times New Roman" w:cs="Times New Roman"/>
            <w:noProof/>
            <w:sz w:val="24"/>
            <w:szCs w:val="24"/>
          </w:rPr>
          <w:fldChar w:fldCharType="end"/>
        </w:r>
      </w:hyperlink>
    </w:p>
    <w:p w14:paraId="69B81613" w14:textId="7470656B"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24" w:history="1">
        <w:r w:rsidR="006860B2" w:rsidRPr="002D77E1">
          <w:rPr>
            <w:rStyle w:val="Hyperlink"/>
            <w:rFonts w:ascii="Times New Roman" w:hAnsi="Times New Roman" w:cs="Times New Roman"/>
            <w:b/>
            <w:noProof/>
            <w:sz w:val="24"/>
            <w:szCs w:val="24"/>
          </w:rPr>
          <w:t>Section 2.04 Registered Office; Registered Agent.</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_Toc21095324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11</w:t>
        </w:r>
        <w:r w:rsidR="006860B2" w:rsidRPr="002D77E1">
          <w:rPr>
            <w:rFonts w:ascii="Times New Roman" w:hAnsi="Times New Roman" w:cs="Times New Roman"/>
            <w:noProof/>
            <w:sz w:val="24"/>
            <w:szCs w:val="24"/>
          </w:rPr>
          <w:fldChar w:fldCharType="end"/>
        </w:r>
      </w:hyperlink>
    </w:p>
    <w:p w14:paraId="5633CD96" w14:textId="048BCA9F"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25" w:history="1">
        <w:r w:rsidR="006860B2" w:rsidRPr="002D77E1">
          <w:rPr>
            <w:rStyle w:val="Hyperlink"/>
            <w:rFonts w:ascii="Times New Roman" w:hAnsi="Times New Roman" w:cs="Times New Roman"/>
            <w:b/>
            <w:noProof/>
            <w:sz w:val="24"/>
            <w:szCs w:val="24"/>
          </w:rPr>
          <w:t>Section 2.05 Purpose; Powers.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_Toc21095325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11</w:t>
        </w:r>
        <w:r w:rsidR="006860B2" w:rsidRPr="002D77E1">
          <w:rPr>
            <w:rFonts w:ascii="Times New Roman" w:hAnsi="Times New Roman" w:cs="Times New Roman"/>
            <w:noProof/>
            <w:sz w:val="24"/>
            <w:szCs w:val="24"/>
          </w:rPr>
          <w:fldChar w:fldCharType="end"/>
        </w:r>
      </w:hyperlink>
    </w:p>
    <w:p w14:paraId="1C62E8E8" w14:textId="5DF849F6"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26" w:history="1">
        <w:r w:rsidR="006860B2" w:rsidRPr="002D77E1">
          <w:rPr>
            <w:rStyle w:val="Hyperlink"/>
            <w:rFonts w:ascii="Times New Roman" w:hAnsi="Times New Roman" w:cs="Times New Roman"/>
            <w:b/>
            <w:noProof/>
            <w:sz w:val="24"/>
            <w:szCs w:val="24"/>
          </w:rPr>
          <w:t>Section 2.06 Term.</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_Toc21095326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11</w:t>
        </w:r>
        <w:r w:rsidR="006860B2" w:rsidRPr="002D77E1">
          <w:rPr>
            <w:rFonts w:ascii="Times New Roman" w:hAnsi="Times New Roman" w:cs="Times New Roman"/>
            <w:noProof/>
            <w:sz w:val="24"/>
            <w:szCs w:val="24"/>
          </w:rPr>
          <w:fldChar w:fldCharType="end"/>
        </w:r>
      </w:hyperlink>
    </w:p>
    <w:p w14:paraId="198DD7F6" w14:textId="6D57E112"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27" w:history="1">
        <w:r w:rsidR="006860B2" w:rsidRPr="002D77E1">
          <w:rPr>
            <w:rStyle w:val="Hyperlink"/>
            <w:rFonts w:ascii="Times New Roman" w:hAnsi="Times New Roman" w:cs="Times New Roman"/>
            <w:b/>
            <w:noProof/>
            <w:sz w:val="24"/>
            <w:szCs w:val="24"/>
          </w:rPr>
          <w:t>Section 2.07 No State-Law Partnership.</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_Toc21095327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11</w:t>
        </w:r>
        <w:r w:rsidR="006860B2" w:rsidRPr="002D77E1">
          <w:rPr>
            <w:rFonts w:ascii="Times New Roman" w:hAnsi="Times New Roman" w:cs="Times New Roman"/>
            <w:noProof/>
            <w:sz w:val="24"/>
            <w:szCs w:val="24"/>
          </w:rPr>
          <w:fldChar w:fldCharType="end"/>
        </w:r>
      </w:hyperlink>
    </w:p>
    <w:p w14:paraId="71A2BD60" w14:textId="596F16EE" w:rsidR="006860B2" w:rsidRPr="002D77E1" w:rsidRDefault="00722A97">
      <w:pPr>
        <w:pStyle w:val="TOC1"/>
        <w:tabs>
          <w:tab w:val="right" w:leader="dot" w:pos="9350"/>
        </w:tabs>
        <w:rPr>
          <w:rFonts w:ascii="Times New Roman" w:eastAsiaTheme="minorEastAsia" w:hAnsi="Times New Roman" w:cs="Times New Roman"/>
          <w:noProof/>
          <w:sz w:val="24"/>
          <w:szCs w:val="24"/>
        </w:rPr>
      </w:pPr>
      <w:hyperlink w:anchor="_Toc21095328" w:history="1">
        <w:r w:rsidR="006860B2" w:rsidRPr="002D77E1">
          <w:rPr>
            <w:rStyle w:val="Hyperlink"/>
            <w:rFonts w:ascii="Times New Roman" w:hAnsi="Times New Roman" w:cs="Times New Roman"/>
            <w:caps/>
            <w:noProof/>
            <w:sz w:val="24"/>
            <w:szCs w:val="24"/>
          </w:rPr>
          <w:t>ARTICLE III UNITS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_Toc21095328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12</w:t>
        </w:r>
        <w:r w:rsidR="006860B2" w:rsidRPr="002D77E1">
          <w:rPr>
            <w:rFonts w:ascii="Times New Roman" w:hAnsi="Times New Roman" w:cs="Times New Roman"/>
            <w:noProof/>
            <w:sz w:val="24"/>
            <w:szCs w:val="24"/>
          </w:rPr>
          <w:fldChar w:fldCharType="end"/>
        </w:r>
      </w:hyperlink>
    </w:p>
    <w:p w14:paraId="0B47F0E2" w14:textId="5883CA94"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29" w:history="1">
        <w:r w:rsidR="006860B2" w:rsidRPr="002D77E1">
          <w:rPr>
            <w:rStyle w:val="Hyperlink"/>
            <w:rFonts w:ascii="Times New Roman" w:hAnsi="Times New Roman" w:cs="Times New Roman"/>
            <w:b/>
            <w:noProof/>
            <w:sz w:val="24"/>
            <w:szCs w:val="24"/>
          </w:rPr>
          <w:t>Section 3.01 Units Generally.</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_Toc21095329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12</w:t>
        </w:r>
        <w:r w:rsidR="006860B2" w:rsidRPr="002D77E1">
          <w:rPr>
            <w:rFonts w:ascii="Times New Roman" w:hAnsi="Times New Roman" w:cs="Times New Roman"/>
            <w:noProof/>
            <w:sz w:val="24"/>
            <w:szCs w:val="24"/>
          </w:rPr>
          <w:fldChar w:fldCharType="end"/>
        </w:r>
      </w:hyperlink>
    </w:p>
    <w:p w14:paraId="61F0BBE2" w14:textId="2CC242A0"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30" w:history="1">
        <w:r w:rsidR="006860B2" w:rsidRPr="002D77E1">
          <w:rPr>
            <w:rStyle w:val="Hyperlink"/>
            <w:rFonts w:ascii="Times New Roman" w:hAnsi="Times New Roman" w:cs="Times New Roman"/>
            <w:b/>
            <w:noProof/>
            <w:sz w:val="24"/>
            <w:szCs w:val="24"/>
          </w:rPr>
          <w:t>Section 3.02 Authorization and Issuance of Units.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_Toc21095330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12</w:t>
        </w:r>
        <w:r w:rsidR="006860B2" w:rsidRPr="002D77E1">
          <w:rPr>
            <w:rFonts w:ascii="Times New Roman" w:hAnsi="Times New Roman" w:cs="Times New Roman"/>
            <w:noProof/>
            <w:sz w:val="24"/>
            <w:szCs w:val="24"/>
          </w:rPr>
          <w:fldChar w:fldCharType="end"/>
        </w:r>
      </w:hyperlink>
    </w:p>
    <w:p w14:paraId="6B64A644" w14:textId="3C832A23"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31" w:history="1">
        <w:r w:rsidR="006860B2" w:rsidRPr="002D77E1">
          <w:rPr>
            <w:rStyle w:val="Hyperlink"/>
            <w:rFonts w:ascii="Times New Roman" w:hAnsi="Times New Roman" w:cs="Times New Roman"/>
            <w:b/>
            <w:noProof/>
            <w:sz w:val="24"/>
            <w:szCs w:val="24"/>
          </w:rPr>
          <w:t>Section 3.04 Other Issuances.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_Toc21095331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12</w:t>
        </w:r>
        <w:r w:rsidR="006860B2" w:rsidRPr="002D77E1">
          <w:rPr>
            <w:rFonts w:ascii="Times New Roman" w:hAnsi="Times New Roman" w:cs="Times New Roman"/>
            <w:noProof/>
            <w:sz w:val="24"/>
            <w:szCs w:val="24"/>
          </w:rPr>
          <w:fldChar w:fldCharType="end"/>
        </w:r>
      </w:hyperlink>
    </w:p>
    <w:p w14:paraId="0F4B5E64" w14:textId="4C0F901E"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32" w:history="1">
        <w:r w:rsidR="006860B2" w:rsidRPr="002D77E1">
          <w:rPr>
            <w:rStyle w:val="Hyperlink"/>
            <w:rFonts w:ascii="Times New Roman" w:hAnsi="Times New Roman" w:cs="Times New Roman"/>
            <w:b/>
            <w:noProof/>
            <w:sz w:val="24"/>
            <w:szCs w:val="24"/>
          </w:rPr>
          <w:t>Section 3.05 Certification of Units.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_Toc21095332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13</w:t>
        </w:r>
        <w:r w:rsidR="006860B2" w:rsidRPr="002D77E1">
          <w:rPr>
            <w:rFonts w:ascii="Times New Roman" w:hAnsi="Times New Roman" w:cs="Times New Roman"/>
            <w:noProof/>
            <w:sz w:val="24"/>
            <w:szCs w:val="24"/>
          </w:rPr>
          <w:fldChar w:fldCharType="end"/>
        </w:r>
      </w:hyperlink>
    </w:p>
    <w:p w14:paraId="5970D427" w14:textId="26C6A696" w:rsidR="006860B2" w:rsidRPr="002D77E1" w:rsidRDefault="00722A97">
      <w:pPr>
        <w:pStyle w:val="TOC1"/>
        <w:tabs>
          <w:tab w:val="right" w:leader="dot" w:pos="9350"/>
        </w:tabs>
        <w:rPr>
          <w:rFonts w:ascii="Times New Roman" w:eastAsiaTheme="minorEastAsia" w:hAnsi="Times New Roman" w:cs="Times New Roman"/>
          <w:noProof/>
          <w:sz w:val="24"/>
          <w:szCs w:val="24"/>
        </w:rPr>
      </w:pPr>
      <w:hyperlink w:anchor="_Toc21095333" w:history="1">
        <w:r w:rsidR="006860B2" w:rsidRPr="002D77E1">
          <w:rPr>
            <w:rStyle w:val="Hyperlink"/>
            <w:rFonts w:ascii="Times New Roman" w:hAnsi="Times New Roman" w:cs="Times New Roman"/>
            <w:caps/>
            <w:noProof/>
            <w:sz w:val="24"/>
            <w:szCs w:val="24"/>
          </w:rPr>
          <w:t>ARTICLE IV MEMBERS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_Toc21095333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13</w:t>
        </w:r>
        <w:r w:rsidR="006860B2" w:rsidRPr="002D77E1">
          <w:rPr>
            <w:rFonts w:ascii="Times New Roman" w:hAnsi="Times New Roman" w:cs="Times New Roman"/>
            <w:noProof/>
            <w:sz w:val="24"/>
            <w:szCs w:val="24"/>
          </w:rPr>
          <w:fldChar w:fldCharType="end"/>
        </w:r>
      </w:hyperlink>
    </w:p>
    <w:p w14:paraId="5887D45A" w14:textId="28BF9622"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34" w:history="1">
        <w:r w:rsidR="006860B2" w:rsidRPr="002D77E1">
          <w:rPr>
            <w:rStyle w:val="Hyperlink"/>
            <w:rFonts w:ascii="Times New Roman" w:hAnsi="Times New Roman" w:cs="Times New Roman"/>
            <w:b/>
            <w:noProof/>
            <w:sz w:val="24"/>
            <w:szCs w:val="24"/>
          </w:rPr>
          <w:t>Section 4.01 Admission of New Members.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_Toc21095334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13</w:t>
        </w:r>
        <w:r w:rsidR="006860B2" w:rsidRPr="002D77E1">
          <w:rPr>
            <w:rFonts w:ascii="Times New Roman" w:hAnsi="Times New Roman" w:cs="Times New Roman"/>
            <w:noProof/>
            <w:sz w:val="24"/>
            <w:szCs w:val="24"/>
          </w:rPr>
          <w:fldChar w:fldCharType="end"/>
        </w:r>
      </w:hyperlink>
    </w:p>
    <w:p w14:paraId="6DEA6805" w14:textId="7079E9F8"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35" w:history="1">
        <w:r w:rsidR="006860B2" w:rsidRPr="002D77E1">
          <w:rPr>
            <w:rStyle w:val="Hyperlink"/>
            <w:rFonts w:ascii="Times New Roman" w:hAnsi="Times New Roman" w:cs="Times New Roman"/>
            <w:b/>
            <w:noProof/>
            <w:sz w:val="24"/>
            <w:szCs w:val="24"/>
          </w:rPr>
          <w:t>Section 4.02 Representations and Warranties of Members.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_Toc21095335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14</w:t>
        </w:r>
        <w:r w:rsidR="006860B2" w:rsidRPr="002D77E1">
          <w:rPr>
            <w:rFonts w:ascii="Times New Roman" w:hAnsi="Times New Roman" w:cs="Times New Roman"/>
            <w:noProof/>
            <w:sz w:val="24"/>
            <w:szCs w:val="24"/>
          </w:rPr>
          <w:fldChar w:fldCharType="end"/>
        </w:r>
      </w:hyperlink>
    </w:p>
    <w:p w14:paraId="54A57429" w14:textId="121A38AC"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36" w:history="1">
        <w:r w:rsidR="006860B2" w:rsidRPr="002D77E1">
          <w:rPr>
            <w:rStyle w:val="Hyperlink"/>
            <w:rFonts w:ascii="Times New Roman" w:hAnsi="Times New Roman" w:cs="Times New Roman"/>
            <w:b/>
            <w:noProof/>
            <w:sz w:val="24"/>
            <w:szCs w:val="24"/>
          </w:rPr>
          <w:t>Section 4.03 No Personal Liability.</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_Toc21095336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15</w:t>
        </w:r>
        <w:r w:rsidR="006860B2" w:rsidRPr="002D77E1">
          <w:rPr>
            <w:rFonts w:ascii="Times New Roman" w:hAnsi="Times New Roman" w:cs="Times New Roman"/>
            <w:noProof/>
            <w:sz w:val="24"/>
            <w:szCs w:val="24"/>
          </w:rPr>
          <w:fldChar w:fldCharType="end"/>
        </w:r>
      </w:hyperlink>
    </w:p>
    <w:p w14:paraId="6A663BE8" w14:textId="0A79A03D"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37" w:history="1">
        <w:r w:rsidR="006860B2" w:rsidRPr="002D77E1">
          <w:rPr>
            <w:rStyle w:val="Hyperlink"/>
            <w:rFonts w:ascii="Times New Roman" w:hAnsi="Times New Roman" w:cs="Times New Roman"/>
            <w:b/>
            <w:noProof/>
            <w:sz w:val="24"/>
            <w:szCs w:val="24"/>
          </w:rPr>
          <w:t>Section 4.04 No Withdrawal.</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_Toc21095337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15</w:t>
        </w:r>
        <w:r w:rsidR="006860B2" w:rsidRPr="002D77E1">
          <w:rPr>
            <w:rFonts w:ascii="Times New Roman" w:hAnsi="Times New Roman" w:cs="Times New Roman"/>
            <w:noProof/>
            <w:sz w:val="24"/>
            <w:szCs w:val="24"/>
          </w:rPr>
          <w:fldChar w:fldCharType="end"/>
        </w:r>
      </w:hyperlink>
    </w:p>
    <w:p w14:paraId="6F152C83" w14:textId="13FEE101"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38" w:history="1">
        <w:r w:rsidR="006860B2" w:rsidRPr="002D77E1">
          <w:rPr>
            <w:rStyle w:val="Hyperlink"/>
            <w:rFonts w:ascii="Times New Roman" w:hAnsi="Times New Roman" w:cs="Times New Roman"/>
            <w:b/>
            <w:noProof/>
            <w:sz w:val="24"/>
            <w:szCs w:val="24"/>
          </w:rPr>
          <w:t>Section 4.05 Death.</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_Toc21095338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15</w:t>
        </w:r>
        <w:r w:rsidR="006860B2" w:rsidRPr="002D77E1">
          <w:rPr>
            <w:rFonts w:ascii="Times New Roman" w:hAnsi="Times New Roman" w:cs="Times New Roman"/>
            <w:noProof/>
            <w:sz w:val="24"/>
            <w:szCs w:val="24"/>
          </w:rPr>
          <w:fldChar w:fldCharType="end"/>
        </w:r>
      </w:hyperlink>
    </w:p>
    <w:p w14:paraId="1A5999C0" w14:textId="14B40E81"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39" w:history="1">
        <w:r w:rsidR="006860B2" w:rsidRPr="002D77E1">
          <w:rPr>
            <w:rStyle w:val="Hyperlink"/>
            <w:rFonts w:ascii="Times New Roman" w:hAnsi="Times New Roman" w:cs="Times New Roman"/>
            <w:b/>
            <w:noProof/>
            <w:sz w:val="24"/>
            <w:szCs w:val="24"/>
          </w:rPr>
          <w:t>Section 4.06 Voting.</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_Toc21095339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15</w:t>
        </w:r>
        <w:r w:rsidR="006860B2" w:rsidRPr="002D77E1">
          <w:rPr>
            <w:rFonts w:ascii="Times New Roman" w:hAnsi="Times New Roman" w:cs="Times New Roman"/>
            <w:noProof/>
            <w:sz w:val="24"/>
            <w:szCs w:val="24"/>
          </w:rPr>
          <w:fldChar w:fldCharType="end"/>
        </w:r>
      </w:hyperlink>
    </w:p>
    <w:p w14:paraId="7A6C0D79" w14:textId="5BEEDB41"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40" w:history="1">
        <w:r w:rsidR="006860B2" w:rsidRPr="002D77E1">
          <w:rPr>
            <w:rStyle w:val="Hyperlink"/>
            <w:rFonts w:ascii="Times New Roman" w:hAnsi="Times New Roman" w:cs="Times New Roman"/>
            <w:b/>
            <w:noProof/>
            <w:sz w:val="24"/>
            <w:szCs w:val="24"/>
          </w:rPr>
          <w:t>Section 4.07 Meetings.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_Toc21095340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15</w:t>
        </w:r>
        <w:r w:rsidR="006860B2" w:rsidRPr="002D77E1">
          <w:rPr>
            <w:rFonts w:ascii="Times New Roman" w:hAnsi="Times New Roman" w:cs="Times New Roman"/>
            <w:noProof/>
            <w:sz w:val="24"/>
            <w:szCs w:val="24"/>
          </w:rPr>
          <w:fldChar w:fldCharType="end"/>
        </w:r>
      </w:hyperlink>
    </w:p>
    <w:p w14:paraId="1E4DDA0A" w14:textId="3A4BE6EA"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41" w:history="1">
        <w:r w:rsidR="006860B2" w:rsidRPr="002D77E1">
          <w:rPr>
            <w:rStyle w:val="Hyperlink"/>
            <w:rFonts w:ascii="Times New Roman" w:hAnsi="Times New Roman" w:cs="Times New Roman"/>
            <w:b/>
            <w:noProof/>
            <w:sz w:val="24"/>
            <w:szCs w:val="24"/>
          </w:rPr>
          <w:t>Section 4.08 Quorum.</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_Toc21095341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16</w:t>
        </w:r>
        <w:r w:rsidR="006860B2" w:rsidRPr="002D77E1">
          <w:rPr>
            <w:rFonts w:ascii="Times New Roman" w:hAnsi="Times New Roman" w:cs="Times New Roman"/>
            <w:noProof/>
            <w:sz w:val="24"/>
            <w:szCs w:val="24"/>
          </w:rPr>
          <w:fldChar w:fldCharType="end"/>
        </w:r>
      </w:hyperlink>
    </w:p>
    <w:p w14:paraId="2BB26782" w14:textId="7EB185C7"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42" w:history="1">
        <w:r w:rsidR="006860B2" w:rsidRPr="002D77E1">
          <w:rPr>
            <w:rStyle w:val="Hyperlink"/>
            <w:rFonts w:ascii="Times New Roman" w:hAnsi="Times New Roman" w:cs="Times New Roman"/>
            <w:b/>
            <w:noProof/>
            <w:sz w:val="24"/>
            <w:szCs w:val="24"/>
          </w:rPr>
          <w:t>Section 4.09 Action Without Meeting.</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_Toc21095342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16</w:t>
        </w:r>
        <w:r w:rsidR="006860B2" w:rsidRPr="002D77E1">
          <w:rPr>
            <w:rFonts w:ascii="Times New Roman" w:hAnsi="Times New Roman" w:cs="Times New Roman"/>
            <w:noProof/>
            <w:sz w:val="24"/>
            <w:szCs w:val="24"/>
          </w:rPr>
          <w:fldChar w:fldCharType="end"/>
        </w:r>
      </w:hyperlink>
    </w:p>
    <w:p w14:paraId="7639B0B4" w14:textId="1A49BB6B"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43" w:history="1">
        <w:r w:rsidR="006860B2" w:rsidRPr="002D77E1">
          <w:rPr>
            <w:rStyle w:val="Hyperlink"/>
            <w:rFonts w:ascii="Times New Roman" w:hAnsi="Times New Roman" w:cs="Times New Roman"/>
            <w:b/>
            <w:noProof/>
            <w:sz w:val="24"/>
            <w:szCs w:val="24"/>
          </w:rPr>
          <w:t>Section 4.10 Power of Members.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_Toc21095343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16</w:t>
        </w:r>
        <w:r w:rsidR="006860B2" w:rsidRPr="002D77E1">
          <w:rPr>
            <w:rFonts w:ascii="Times New Roman" w:hAnsi="Times New Roman" w:cs="Times New Roman"/>
            <w:noProof/>
            <w:sz w:val="24"/>
            <w:szCs w:val="24"/>
          </w:rPr>
          <w:fldChar w:fldCharType="end"/>
        </w:r>
      </w:hyperlink>
    </w:p>
    <w:bookmarkStart w:id="1" w:name="ElPgBr3"/>
    <w:bookmarkEnd w:id="1"/>
    <w:p w14:paraId="1E3CD85D" w14:textId="52597080" w:rsidR="006860B2" w:rsidRPr="002D77E1" w:rsidRDefault="003438AA">
      <w:pPr>
        <w:pStyle w:val="TOC2"/>
        <w:tabs>
          <w:tab w:val="right" w:leader="dot" w:pos="9350"/>
        </w:tabs>
        <w:rPr>
          <w:rFonts w:ascii="Times New Roman" w:eastAsiaTheme="minorEastAsia" w:hAnsi="Times New Roman" w:cs="Times New Roman"/>
          <w:noProof/>
          <w:sz w:val="24"/>
          <w:szCs w:val="24"/>
        </w:rPr>
      </w:pPr>
      <w:r>
        <w:rPr>
          <w:noProof/>
        </w:rPr>
        <w:lastRenderedPageBreak/>
        <w:fldChar w:fldCharType="begin"/>
      </w:r>
      <w:r w:rsidR="0046374C">
        <w:rPr>
          <w:noProof/>
        </w:rPr>
        <w:instrText>HYPERLINK \l _Toc21095344</w:instrText>
      </w:r>
      <w:r>
        <w:rPr>
          <w:noProof/>
        </w:rPr>
      </w:r>
      <w:r>
        <w:rPr>
          <w:noProof/>
        </w:rPr>
        <w:fldChar w:fldCharType="separate"/>
      </w:r>
      <w:r w:rsidR="006860B2" w:rsidRPr="002D77E1">
        <w:rPr>
          <w:rStyle w:val="Hyperlink"/>
          <w:rFonts w:ascii="Times New Roman" w:hAnsi="Times New Roman" w:cs="Times New Roman"/>
          <w:b/>
          <w:noProof/>
          <w:sz w:val="24"/>
          <w:szCs w:val="24"/>
        </w:rPr>
        <w:t>Section 4.11 No Interest in Company Property.</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_Toc21095344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16</w:t>
      </w:r>
      <w:r w:rsidR="006860B2" w:rsidRPr="002D77E1">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p>
    <w:p w14:paraId="1F451BB6" w14:textId="788A9F9E" w:rsidR="006860B2" w:rsidRPr="002D77E1" w:rsidRDefault="00722A97">
      <w:pPr>
        <w:pStyle w:val="TOC1"/>
        <w:tabs>
          <w:tab w:val="right" w:leader="dot" w:pos="9350"/>
        </w:tabs>
        <w:rPr>
          <w:rFonts w:ascii="Times New Roman" w:eastAsiaTheme="minorEastAsia" w:hAnsi="Times New Roman" w:cs="Times New Roman"/>
          <w:noProof/>
          <w:sz w:val="24"/>
          <w:szCs w:val="24"/>
        </w:rPr>
      </w:pPr>
      <w:hyperlink w:anchor="_Toc21095345" w:history="1">
        <w:r w:rsidR="006860B2" w:rsidRPr="002D77E1">
          <w:rPr>
            <w:rStyle w:val="Hyperlink"/>
            <w:rFonts w:ascii="Times New Roman" w:hAnsi="Times New Roman" w:cs="Times New Roman"/>
            <w:caps/>
            <w:noProof/>
            <w:sz w:val="24"/>
            <w:szCs w:val="24"/>
          </w:rPr>
          <w:t>ARTICLE V CAPITAL CONTRIBUTIONS; CAPITAL ACCOUNTS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_Toc21095345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17</w:t>
        </w:r>
        <w:r w:rsidR="006860B2" w:rsidRPr="002D77E1">
          <w:rPr>
            <w:rFonts w:ascii="Times New Roman" w:hAnsi="Times New Roman" w:cs="Times New Roman"/>
            <w:noProof/>
            <w:sz w:val="24"/>
            <w:szCs w:val="24"/>
          </w:rPr>
          <w:fldChar w:fldCharType="end"/>
        </w:r>
      </w:hyperlink>
    </w:p>
    <w:p w14:paraId="3944EA3D" w14:textId="046A6C33"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46" w:history="1">
        <w:r w:rsidR="006860B2" w:rsidRPr="002D77E1">
          <w:rPr>
            <w:rStyle w:val="Hyperlink"/>
            <w:rFonts w:ascii="Times New Roman" w:hAnsi="Times New Roman" w:cs="Times New Roman"/>
            <w:b/>
            <w:noProof/>
            <w:sz w:val="24"/>
            <w:szCs w:val="24"/>
          </w:rPr>
          <w:t>Section 5.01 Initial Capital Contributions.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_Toc21095346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17</w:t>
        </w:r>
        <w:r w:rsidR="006860B2" w:rsidRPr="002D77E1">
          <w:rPr>
            <w:rFonts w:ascii="Times New Roman" w:hAnsi="Times New Roman" w:cs="Times New Roman"/>
            <w:noProof/>
            <w:sz w:val="24"/>
            <w:szCs w:val="24"/>
          </w:rPr>
          <w:fldChar w:fldCharType="end"/>
        </w:r>
      </w:hyperlink>
    </w:p>
    <w:p w14:paraId="23DAE6D3" w14:textId="13028517"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47" w:history="1">
        <w:r w:rsidR="006860B2" w:rsidRPr="002D77E1">
          <w:rPr>
            <w:rStyle w:val="Hyperlink"/>
            <w:rFonts w:ascii="Times New Roman" w:hAnsi="Times New Roman" w:cs="Times New Roman"/>
            <w:b/>
            <w:noProof/>
            <w:sz w:val="24"/>
            <w:szCs w:val="24"/>
          </w:rPr>
          <w:t>Section 5.02 Additional Capital Contributions.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_Toc21095347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17</w:t>
        </w:r>
        <w:r w:rsidR="006860B2" w:rsidRPr="002D77E1">
          <w:rPr>
            <w:rFonts w:ascii="Times New Roman" w:hAnsi="Times New Roman" w:cs="Times New Roman"/>
            <w:noProof/>
            <w:sz w:val="24"/>
            <w:szCs w:val="24"/>
          </w:rPr>
          <w:fldChar w:fldCharType="end"/>
        </w:r>
      </w:hyperlink>
    </w:p>
    <w:p w14:paraId="1FD5FD21" w14:textId="5C9F106D"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48" w:history="1">
        <w:r w:rsidR="006860B2" w:rsidRPr="002D77E1">
          <w:rPr>
            <w:rStyle w:val="Hyperlink"/>
            <w:rFonts w:ascii="Times New Roman" w:hAnsi="Times New Roman" w:cs="Times New Roman"/>
            <w:b/>
            <w:noProof/>
            <w:sz w:val="24"/>
            <w:szCs w:val="24"/>
          </w:rPr>
          <w:t>Section 5.03 Maintenance of Capital Accounts.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_Toc21095348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17</w:t>
        </w:r>
        <w:r w:rsidR="006860B2" w:rsidRPr="002D77E1">
          <w:rPr>
            <w:rFonts w:ascii="Times New Roman" w:hAnsi="Times New Roman" w:cs="Times New Roman"/>
            <w:noProof/>
            <w:sz w:val="24"/>
            <w:szCs w:val="24"/>
          </w:rPr>
          <w:fldChar w:fldCharType="end"/>
        </w:r>
      </w:hyperlink>
    </w:p>
    <w:p w14:paraId="6F5C919C" w14:textId="661F66E9"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49" w:history="1">
        <w:r w:rsidR="006860B2" w:rsidRPr="002D77E1">
          <w:rPr>
            <w:rStyle w:val="Hyperlink"/>
            <w:rFonts w:ascii="Times New Roman" w:hAnsi="Times New Roman" w:cs="Times New Roman"/>
            <w:b/>
            <w:noProof/>
            <w:sz w:val="24"/>
            <w:szCs w:val="24"/>
          </w:rPr>
          <w:t>Section 5.04 Succession Upon Transfer.</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_Toc21095349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18</w:t>
        </w:r>
        <w:r w:rsidR="006860B2" w:rsidRPr="002D77E1">
          <w:rPr>
            <w:rFonts w:ascii="Times New Roman" w:hAnsi="Times New Roman" w:cs="Times New Roman"/>
            <w:noProof/>
            <w:sz w:val="24"/>
            <w:szCs w:val="24"/>
          </w:rPr>
          <w:fldChar w:fldCharType="end"/>
        </w:r>
      </w:hyperlink>
    </w:p>
    <w:p w14:paraId="4D4AF778" w14:textId="0DEA9E28"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50" w:history="1">
        <w:r w:rsidR="006860B2" w:rsidRPr="002D77E1">
          <w:rPr>
            <w:rStyle w:val="Hyperlink"/>
            <w:rFonts w:ascii="Times New Roman" w:hAnsi="Times New Roman" w:cs="Times New Roman"/>
            <w:b/>
            <w:noProof/>
            <w:sz w:val="24"/>
            <w:szCs w:val="24"/>
          </w:rPr>
          <w:t>Section 5.05 Negative Capital Accounts.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_Toc21095350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18</w:t>
        </w:r>
        <w:r w:rsidR="006860B2" w:rsidRPr="002D77E1">
          <w:rPr>
            <w:rFonts w:ascii="Times New Roman" w:hAnsi="Times New Roman" w:cs="Times New Roman"/>
            <w:noProof/>
            <w:sz w:val="24"/>
            <w:szCs w:val="24"/>
          </w:rPr>
          <w:fldChar w:fldCharType="end"/>
        </w:r>
      </w:hyperlink>
    </w:p>
    <w:p w14:paraId="5004A2B7" w14:textId="3D0BB74E"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51" w:history="1">
        <w:r w:rsidR="006860B2" w:rsidRPr="002D77E1">
          <w:rPr>
            <w:rStyle w:val="Hyperlink"/>
            <w:rFonts w:ascii="Times New Roman" w:hAnsi="Times New Roman" w:cs="Times New Roman"/>
            <w:b/>
            <w:noProof/>
            <w:sz w:val="24"/>
            <w:szCs w:val="24"/>
          </w:rPr>
          <w:t>Section 5.06 No Withdrawal.</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_Toc21095351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18</w:t>
        </w:r>
        <w:r w:rsidR="006860B2" w:rsidRPr="002D77E1">
          <w:rPr>
            <w:rFonts w:ascii="Times New Roman" w:hAnsi="Times New Roman" w:cs="Times New Roman"/>
            <w:noProof/>
            <w:sz w:val="24"/>
            <w:szCs w:val="24"/>
          </w:rPr>
          <w:fldChar w:fldCharType="end"/>
        </w:r>
      </w:hyperlink>
    </w:p>
    <w:p w14:paraId="5CE32470" w14:textId="334BF217"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52" w:history="1">
        <w:r w:rsidR="006860B2" w:rsidRPr="002D77E1">
          <w:rPr>
            <w:rStyle w:val="Hyperlink"/>
            <w:rFonts w:ascii="Times New Roman" w:hAnsi="Times New Roman" w:cs="Times New Roman"/>
            <w:b/>
            <w:noProof/>
            <w:sz w:val="24"/>
            <w:szCs w:val="24"/>
          </w:rPr>
          <w:t>Section 5.07 Treatment of Loans From Members.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_Toc21095352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18</w:t>
        </w:r>
        <w:r w:rsidR="006860B2" w:rsidRPr="002D77E1">
          <w:rPr>
            <w:rFonts w:ascii="Times New Roman" w:hAnsi="Times New Roman" w:cs="Times New Roman"/>
            <w:noProof/>
            <w:sz w:val="24"/>
            <w:szCs w:val="24"/>
          </w:rPr>
          <w:fldChar w:fldCharType="end"/>
        </w:r>
      </w:hyperlink>
    </w:p>
    <w:p w14:paraId="10F9D45A" w14:textId="428A22B7"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53" w:history="1">
        <w:r w:rsidR="006860B2" w:rsidRPr="002D77E1">
          <w:rPr>
            <w:rStyle w:val="Hyperlink"/>
            <w:rFonts w:ascii="Times New Roman" w:hAnsi="Times New Roman" w:cs="Times New Roman"/>
            <w:b/>
            <w:noProof/>
            <w:sz w:val="24"/>
            <w:szCs w:val="24"/>
          </w:rPr>
          <w:t>Section 5.08 Modifications.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_Toc21095353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18</w:t>
        </w:r>
        <w:r w:rsidR="006860B2" w:rsidRPr="002D77E1">
          <w:rPr>
            <w:rFonts w:ascii="Times New Roman" w:hAnsi="Times New Roman" w:cs="Times New Roman"/>
            <w:noProof/>
            <w:sz w:val="24"/>
            <w:szCs w:val="24"/>
          </w:rPr>
          <w:fldChar w:fldCharType="end"/>
        </w:r>
      </w:hyperlink>
    </w:p>
    <w:p w14:paraId="5B54373E" w14:textId="093D4C05" w:rsidR="006860B2" w:rsidRPr="002D77E1" w:rsidRDefault="00722A97">
      <w:pPr>
        <w:pStyle w:val="TOC1"/>
        <w:tabs>
          <w:tab w:val="right" w:leader="dot" w:pos="9350"/>
        </w:tabs>
        <w:rPr>
          <w:rFonts w:ascii="Times New Roman" w:eastAsiaTheme="minorEastAsia" w:hAnsi="Times New Roman" w:cs="Times New Roman"/>
          <w:noProof/>
          <w:sz w:val="24"/>
          <w:szCs w:val="24"/>
        </w:rPr>
      </w:pPr>
      <w:hyperlink w:anchor="_Toc21095354" w:history="1">
        <w:r w:rsidR="006860B2" w:rsidRPr="002D77E1">
          <w:rPr>
            <w:rStyle w:val="Hyperlink"/>
            <w:rFonts w:ascii="Times New Roman" w:hAnsi="Times New Roman" w:cs="Times New Roman"/>
            <w:caps/>
            <w:noProof/>
            <w:sz w:val="24"/>
            <w:szCs w:val="24"/>
          </w:rPr>
          <w:t>ARTICLE VI ALLOCATIONS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_Toc21095354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18</w:t>
        </w:r>
        <w:r w:rsidR="006860B2" w:rsidRPr="002D77E1">
          <w:rPr>
            <w:rFonts w:ascii="Times New Roman" w:hAnsi="Times New Roman" w:cs="Times New Roman"/>
            <w:noProof/>
            <w:sz w:val="24"/>
            <w:szCs w:val="24"/>
          </w:rPr>
          <w:fldChar w:fldCharType="end"/>
        </w:r>
      </w:hyperlink>
    </w:p>
    <w:p w14:paraId="48D8285B" w14:textId="22C85340"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55" w:history="1">
        <w:r w:rsidR="006860B2" w:rsidRPr="002D77E1">
          <w:rPr>
            <w:rStyle w:val="Hyperlink"/>
            <w:rFonts w:ascii="Times New Roman" w:hAnsi="Times New Roman" w:cs="Times New Roman"/>
            <w:b/>
            <w:noProof/>
            <w:sz w:val="24"/>
            <w:szCs w:val="24"/>
          </w:rPr>
          <w:t>Section 6.01 Allocation of Net Income and Net Loss.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_Toc21095355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19</w:t>
        </w:r>
        <w:r w:rsidR="006860B2" w:rsidRPr="002D77E1">
          <w:rPr>
            <w:rFonts w:ascii="Times New Roman" w:hAnsi="Times New Roman" w:cs="Times New Roman"/>
            <w:noProof/>
            <w:sz w:val="24"/>
            <w:szCs w:val="24"/>
          </w:rPr>
          <w:fldChar w:fldCharType="end"/>
        </w:r>
      </w:hyperlink>
    </w:p>
    <w:p w14:paraId="2790F4F1" w14:textId="650124E4"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56" w:history="1">
        <w:r w:rsidR="006860B2" w:rsidRPr="002D77E1">
          <w:rPr>
            <w:rStyle w:val="Hyperlink"/>
            <w:rFonts w:ascii="Times New Roman" w:hAnsi="Times New Roman" w:cs="Times New Roman"/>
            <w:b/>
            <w:noProof/>
            <w:sz w:val="24"/>
            <w:szCs w:val="24"/>
          </w:rPr>
          <w:t>Section 6.02 Regulatory and Special Allocations.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_Toc21095356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19</w:t>
        </w:r>
        <w:r w:rsidR="006860B2" w:rsidRPr="002D77E1">
          <w:rPr>
            <w:rFonts w:ascii="Times New Roman" w:hAnsi="Times New Roman" w:cs="Times New Roman"/>
            <w:noProof/>
            <w:sz w:val="24"/>
            <w:szCs w:val="24"/>
          </w:rPr>
          <w:fldChar w:fldCharType="end"/>
        </w:r>
      </w:hyperlink>
    </w:p>
    <w:p w14:paraId="7F1178C5" w14:textId="7CAFEBB7"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57" w:history="1">
        <w:r w:rsidR="006860B2" w:rsidRPr="002D77E1">
          <w:rPr>
            <w:rStyle w:val="Hyperlink"/>
            <w:rFonts w:ascii="Times New Roman" w:hAnsi="Times New Roman" w:cs="Times New Roman"/>
            <w:b/>
            <w:noProof/>
            <w:sz w:val="24"/>
            <w:szCs w:val="24"/>
          </w:rPr>
          <w:t>Section 6.03 Tax Allocations.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_Toc21095357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20</w:t>
        </w:r>
        <w:r w:rsidR="006860B2" w:rsidRPr="002D77E1">
          <w:rPr>
            <w:rFonts w:ascii="Times New Roman" w:hAnsi="Times New Roman" w:cs="Times New Roman"/>
            <w:noProof/>
            <w:sz w:val="24"/>
            <w:szCs w:val="24"/>
          </w:rPr>
          <w:fldChar w:fldCharType="end"/>
        </w:r>
      </w:hyperlink>
    </w:p>
    <w:p w14:paraId="5C5318BF" w14:textId="11357016"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58" w:history="1">
        <w:r w:rsidR="006860B2" w:rsidRPr="002D77E1">
          <w:rPr>
            <w:rStyle w:val="Hyperlink"/>
            <w:rFonts w:ascii="Times New Roman" w:hAnsi="Times New Roman" w:cs="Times New Roman"/>
            <w:b/>
            <w:noProof/>
            <w:sz w:val="24"/>
            <w:szCs w:val="24"/>
          </w:rPr>
          <w:t>Section 6.04 Allocations in Respect of Transferred Units.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_Toc21095358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21</w:t>
        </w:r>
        <w:r w:rsidR="006860B2" w:rsidRPr="002D77E1">
          <w:rPr>
            <w:rFonts w:ascii="Times New Roman" w:hAnsi="Times New Roman" w:cs="Times New Roman"/>
            <w:noProof/>
            <w:sz w:val="24"/>
            <w:szCs w:val="24"/>
          </w:rPr>
          <w:fldChar w:fldCharType="end"/>
        </w:r>
      </w:hyperlink>
    </w:p>
    <w:p w14:paraId="7AE948E6" w14:textId="5983DCB3"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59" w:history="1">
        <w:r w:rsidR="006860B2" w:rsidRPr="002D77E1">
          <w:rPr>
            <w:rStyle w:val="Hyperlink"/>
            <w:rFonts w:ascii="Times New Roman" w:hAnsi="Times New Roman" w:cs="Times New Roman"/>
            <w:b/>
            <w:noProof/>
            <w:sz w:val="24"/>
            <w:szCs w:val="24"/>
          </w:rPr>
          <w:t>Section 6.05 Curative Allocations.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_Toc21095359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21</w:t>
        </w:r>
        <w:r w:rsidR="006860B2" w:rsidRPr="002D77E1">
          <w:rPr>
            <w:rFonts w:ascii="Times New Roman" w:hAnsi="Times New Roman" w:cs="Times New Roman"/>
            <w:noProof/>
            <w:sz w:val="24"/>
            <w:szCs w:val="24"/>
          </w:rPr>
          <w:fldChar w:fldCharType="end"/>
        </w:r>
      </w:hyperlink>
    </w:p>
    <w:p w14:paraId="629EA6E0" w14:textId="24A590B5" w:rsidR="006860B2" w:rsidRPr="002D77E1" w:rsidRDefault="00722A97">
      <w:pPr>
        <w:pStyle w:val="TOC1"/>
        <w:tabs>
          <w:tab w:val="right" w:leader="dot" w:pos="9350"/>
        </w:tabs>
        <w:rPr>
          <w:rFonts w:ascii="Times New Roman" w:eastAsiaTheme="minorEastAsia" w:hAnsi="Times New Roman" w:cs="Times New Roman"/>
          <w:noProof/>
          <w:sz w:val="24"/>
          <w:szCs w:val="24"/>
        </w:rPr>
      </w:pPr>
      <w:hyperlink w:anchor="_Toc21095360" w:history="1">
        <w:r w:rsidR="006860B2" w:rsidRPr="002D77E1">
          <w:rPr>
            <w:rStyle w:val="Hyperlink"/>
            <w:rFonts w:ascii="Times New Roman" w:hAnsi="Times New Roman" w:cs="Times New Roman"/>
            <w:caps/>
            <w:noProof/>
            <w:sz w:val="24"/>
            <w:szCs w:val="24"/>
          </w:rPr>
          <w:t>ARTICLE VII DISTRIBUTIONS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_Toc21095360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21</w:t>
        </w:r>
        <w:r w:rsidR="006860B2" w:rsidRPr="002D77E1">
          <w:rPr>
            <w:rFonts w:ascii="Times New Roman" w:hAnsi="Times New Roman" w:cs="Times New Roman"/>
            <w:noProof/>
            <w:sz w:val="24"/>
            <w:szCs w:val="24"/>
          </w:rPr>
          <w:fldChar w:fldCharType="end"/>
        </w:r>
      </w:hyperlink>
    </w:p>
    <w:p w14:paraId="7B74BB02" w14:textId="5569665E"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61" w:history="1">
        <w:r w:rsidR="006860B2" w:rsidRPr="002D77E1">
          <w:rPr>
            <w:rStyle w:val="Hyperlink"/>
            <w:rFonts w:ascii="Times New Roman" w:hAnsi="Times New Roman" w:cs="Times New Roman"/>
            <w:b/>
            <w:noProof/>
            <w:sz w:val="24"/>
            <w:szCs w:val="24"/>
          </w:rPr>
          <w:t>Section 7.01 General.</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_Toc21095361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21</w:t>
        </w:r>
        <w:r w:rsidR="006860B2" w:rsidRPr="002D77E1">
          <w:rPr>
            <w:rFonts w:ascii="Times New Roman" w:hAnsi="Times New Roman" w:cs="Times New Roman"/>
            <w:noProof/>
            <w:sz w:val="24"/>
            <w:szCs w:val="24"/>
          </w:rPr>
          <w:fldChar w:fldCharType="end"/>
        </w:r>
      </w:hyperlink>
    </w:p>
    <w:p w14:paraId="4837418C" w14:textId="710B3BF9"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62" w:history="1">
        <w:r w:rsidR="006860B2" w:rsidRPr="002D77E1">
          <w:rPr>
            <w:rStyle w:val="Hyperlink"/>
            <w:rFonts w:ascii="Times New Roman" w:hAnsi="Times New Roman" w:cs="Times New Roman"/>
            <w:b/>
            <w:noProof/>
            <w:sz w:val="24"/>
            <w:szCs w:val="24"/>
          </w:rPr>
          <w:t>Section 7.02 Priority of Distributions.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_Toc21095362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22</w:t>
        </w:r>
        <w:r w:rsidR="006860B2" w:rsidRPr="002D77E1">
          <w:rPr>
            <w:rFonts w:ascii="Times New Roman" w:hAnsi="Times New Roman" w:cs="Times New Roman"/>
            <w:noProof/>
            <w:sz w:val="24"/>
            <w:szCs w:val="24"/>
          </w:rPr>
          <w:fldChar w:fldCharType="end"/>
        </w:r>
      </w:hyperlink>
    </w:p>
    <w:p w14:paraId="0ADA8196" w14:textId="0169394A"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63" w:history="1">
        <w:r w:rsidR="006860B2" w:rsidRPr="002D77E1">
          <w:rPr>
            <w:rStyle w:val="Hyperlink"/>
            <w:rFonts w:ascii="Times New Roman" w:hAnsi="Times New Roman" w:cs="Times New Roman"/>
            <w:b/>
            <w:noProof/>
            <w:sz w:val="24"/>
            <w:szCs w:val="24"/>
          </w:rPr>
          <w:t>Section 7.04 Tax Advances.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_Toc21095363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22</w:t>
        </w:r>
        <w:r w:rsidR="006860B2" w:rsidRPr="002D77E1">
          <w:rPr>
            <w:rFonts w:ascii="Times New Roman" w:hAnsi="Times New Roman" w:cs="Times New Roman"/>
            <w:noProof/>
            <w:sz w:val="24"/>
            <w:szCs w:val="24"/>
          </w:rPr>
          <w:fldChar w:fldCharType="end"/>
        </w:r>
      </w:hyperlink>
    </w:p>
    <w:p w14:paraId="7BAA1647" w14:textId="4C5F5EBE"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64" w:history="1">
        <w:r w:rsidR="006860B2" w:rsidRPr="002D77E1">
          <w:rPr>
            <w:rStyle w:val="Hyperlink"/>
            <w:rFonts w:ascii="Times New Roman" w:hAnsi="Times New Roman" w:cs="Times New Roman"/>
            <w:b/>
            <w:noProof/>
            <w:sz w:val="24"/>
            <w:szCs w:val="24"/>
          </w:rPr>
          <w:t>Section 7.05 Distributions in Kind.</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_Toc21095364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22</w:t>
        </w:r>
        <w:r w:rsidR="006860B2" w:rsidRPr="002D77E1">
          <w:rPr>
            <w:rFonts w:ascii="Times New Roman" w:hAnsi="Times New Roman" w:cs="Times New Roman"/>
            <w:noProof/>
            <w:sz w:val="24"/>
            <w:szCs w:val="24"/>
          </w:rPr>
          <w:fldChar w:fldCharType="end"/>
        </w:r>
      </w:hyperlink>
    </w:p>
    <w:p w14:paraId="4725AA3D" w14:textId="1BA0D399" w:rsidR="006860B2" w:rsidRPr="002D77E1" w:rsidRDefault="00722A97">
      <w:pPr>
        <w:pStyle w:val="TOC1"/>
        <w:tabs>
          <w:tab w:val="right" w:leader="dot" w:pos="9350"/>
        </w:tabs>
        <w:rPr>
          <w:rFonts w:ascii="Times New Roman" w:eastAsiaTheme="minorEastAsia" w:hAnsi="Times New Roman" w:cs="Times New Roman"/>
          <w:noProof/>
          <w:sz w:val="24"/>
          <w:szCs w:val="24"/>
        </w:rPr>
      </w:pPr>
      <w:hyperlink w:anchor="_Toc21095365" w:history="1">
        <w:r w:rsidR="006860B2" w:rsidRPr="002D77E1">
          <w:rPr>
            <w:rStyle w:val="Hyperlink"/>
            <w:rFonts w:ascii="Times New Roman" w:hAnsi="Times New Roman" w:cs="Times New Roman"/>
            <w:caps/>
            <w:noProof/>
            <w:sz w:val="24"/>
            <w:szCs w:val="24"/>
          </w:rPr>
          <w:t>ARTICLE VIII MANAGEMENT</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_Toc21095365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23</w:t>
        </w:r>
        <w:r w:rsidR="006860B2" w:rsidRPr="002D77E1">
          <w:rPr>
            <w:rFonts w:ascii="Times New Roman" w:hAnsi="Times New Roman" w:cs="Times New Roman"/>
            <w:noProof/>
            <w:sz w:val="24"/>
            <w:szCs w:val="24"/>
          </w:rPr>
          <w:fldChar w:fldCharType="end"/>
        </w:r>
      </w:hyperlink>
    </w:p>
    <w:p w14:paraId="0B00B729" w14:textId="1EB924AC"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66" w:history="1">
        <w:r w:rsidR="006860B2" w:rsidRPr="002D77E1">
          <w:rPr>
            <w:rStyle w:val="Hyperlink"/>
            <w:rFonts w:ascii="Times New Roman" w:hAnsi="Times New Roman" w:cs="Times New Roman"/>
            <w:b/>
            <w:noProof/>
            <w:sz w:val="24"/>
            <w:szCs w:val="24"/>
          </w:rPr>
          <w:t>Section 8.01 Establishment of the Board.</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_Toc21095366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23</w:t>
        </w:r>
        <w:r w:rsidR="006860B2" w:rsidRPr="002D77E1">
          <w:rPr>
            <w:rFonts w:ascii="Times New Roman" w:hAnsi="Times New Roman" w:cs="Times New Roman"/>
            <w:noProof/>
            <w:sz w:val="24"/>
            <w:szCs w:val="24"/>
          </w:rPr>
          <w:fldChar w:fldCharType="end"/>
        </w:r>
      </w:hyperlink>
    </w:p>
    <w:p w14:paraId="357F60EF" w14:textId="5CDB9C74"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67" w:history="1">
        <w:r w:rsidR="006860B2" w:rsidRPr="002D77E1">
          <w:rPr>
            <w:rStyle w:val="Hyperlink"/>
            <w:rFonts w:ascii="Times New Roman" w:hAnsi="Times New Roman" w:cs="Times New Roman"/>
            <w:b/>
            <w:noProof/>
            <w:sz w:val="24"/>
            <w:szCs w:val="24"/>
          </w:rPr>
          <w:t>Section 8.02 Board Composition; Vacancies.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_Toc21095367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23</w:t>
        </w:r>
        <w:r w:rsidR="006860B2" w:rsidRPr="002D77E1">
          <w:rPr>
            <w:rFonts w:ascii="Times New Roman" w:hAnsi="Times New Roman" w:cs="Times New Roman"/>
            <w:noProof/>
            <w:sz w:val="24"/>
            <w:szCs w:val="24"/>
          </w:rPr>
          <w:fldChar w:fldCharType="end"/>
        </w:r>
      </w:hyperlink>
    </w:p>
    <w:p w14:paraId="72B67DC6" w14:textId="650FC5BC"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68" w:history="1">
        <w:r w:rsidR="006860B2" w:rsidRPr="002D77E1">
          <w:rPr>
            <w:rStyle w:val="Hyperlink"/>
            <w:rFonts w:ascii="Times New Roman" w:hAnsi="Times New Roman" w:cs="Times New Roman"/>
            <w:b/>
            <w:noProof/>
            <w:sz w:val="24"/>
            <w:szCs w:val="24"/>
          </w:rPr>
          <w:t>Section 8.03 Removal; Resignation.</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_Toc21095368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23</w:t>
        </w:r>
        <w:r w:rsidR="006860B2" w:rsidRPr="002D77E1">
          <w:rPr>
            <w:rFonts w:ascii="Times New Roman" w:hAnsi="Times New Roman" w:cs="Times New Roman"/>
            <w:noProof/>
            <w:sz w:val="24"/>
            <w:szCs w:val="24"/>
          </w:rPr>
          <w:fldChar w:fldCharType="end"/>
        </w:r>
      </w:hyperlink>
    </w:p>
    <w:p w14:paraId="5E0403AC" w14:textId="0CB4FD17"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69" w:history="1">
        <w:r w:rsidR="006860B2" w:rsidRPr="002D77E1">
          <w:rPr>
            <w:rStyle w:val="Hyperlink"/>
            <w:rFonts w:ascii="Times New Roman" w:hAnsi="Times New Roman" w:cs="Times New Roman"/>
            <w:b/>
            <w:noProof/>
            <w:sz w:val="24"/>
            <w:szCs w:val="24"/>
          </w:rPr>
          <w:t>Section 8.04 Meetings.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_Toc21095369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24</w:t>
        </w:r>
        <w:r w:rsidR="006860B2" w:rsidRPr="002D77E1">
          <w:rPr>
            <w:rFonts w:ascii="Times New Roman" w:hAnsi="Times New Roman" w:cs="Times New Roman"/>
            <w:noProof/>
            <w:sz w:val="24"/>
            <w:szCs w:val="24"/>
          </w:rPr>
          <w:fldChar w:fldCharType="end"/>
        </w:r>
      </w:hyperlink>
    </w:p>
    <w:p w14:paraId="5B0DC94E" w14:textId="3479AFE0"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70" w:history="1">
        <w:r w:rsidR="006860B2" w:rsidRPr="002D77E1">
          <w:rPr>
            <w:rStyle w:val="Hyperlink"/>
            <w:rFonts w:ascii="Times New Roman" w:hAnsi="Times New Roman" w:cs="Times New Roman"/>
            <w:b/>
            <w:noProof/>
            <w:sz w:val="24"/>
            <w:szCs w:val="24"/>
          </w:rPr>
          <w:t>Section 8.05 Quorum; Manner of Acting.</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_Toc21095370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24</w:t>
        </w:r>
        <w:r w:rsidR="006860B2" w:rsidRPr="002D77E1">
          <w:rPr>
            <w:rFonts w:ascii="Times New Roman" w:hAnsi="Times New Roman" w:cs="Times New Roman"/>
            <w:noProof/>
            <w:sz w:val="24"/>
            <w:szCs w:val="24"/>
          </w:rPr>
          <w:fldChar w:fldCharType="end"/>
        </w:r>
      </w:hyperlink>
    </w:p>
    <w:p w14:paraId="3AF09DC9" w14:textId="783E24E9"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71" w:history="1">
        <w:r w:rsidR="006860B2" w:rsidRPr="002D77E1">
          <w:rPr>
            <w:rStyle w:val="Hyperlink"/>
            <w:rFonts w:ascii="Times New Roman" w:hAnsi="Times New Roman" w:cs="Times New Roman"/>
            <w:b/>
            <w:noProof/>
            <w:sz w:val="24"/>
            <w:szCs w:val="24"/>
          </w:rPr>
          <w:t>Section 8.06 Action By Written Consent.</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_Toc21095371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24</w:t>
        </w:r>
        <w:r w:rsidR="006860B2" w:rsidRPr="002D77E1">
          <w:rPr>
            <w:rFonts w:ascii="Times New Roman" w:hAnsi="Times New Roman" w:cs="Times New Roman"/>
            <w:noProof/>
            <w:sz w:val="24"/>
            <w:szCs w:val="24"/>
          </w:rPr>
          <w:fldChar w:fldCharType="end"/>
        </w:r>
      </w:hyperlink>
    </w:p>
    <w:bookmarkStart w:id="2" w:name="ElPgBr4"/>
    <w:bookmarkEnd w:id="2"/>
    <w:p w14:paraId="3BE209CD" w14:textId="3BC132D3" w:rsidR="006860B2" w:rsidRPr="002D77E1" w:rsidRDefault="003438AA">
      <w:pPr>
        <w:pStyle w:val="TOC2"/>
        <w:tabs>
          <w:tab w:val="right" w:leader="dot" w:pos="9350"/>
        </w:tabs>
        <w:rPr>
          <w:rFonts w:ascii="Times New Roman" w:eastAsiaTheme="minorEastAsia" w:hAnsi="Times New Roman" w:cs="Times New Roman"/>
          <w:noProof/>
          <w:sz w:val="24"/>
          <w:szCs w:val="24"/>
        </w:rPr>
      </w:pPr>
      <w:r>
        <w:rPr>
          <w:noProof/>
        </w:rPr>
        <w:lastRenderedPageBreak/>
        <w:fldChar w:fldCharType="begin"/>
      </w:r>
      <w:r w:rsidR="0046374C">
        <w:rPr>
          <w:noProof/>
        </w:rPr>
        <w:instrText>HYPERLINK \l _Toc21095372</w:instrText>
      </w:r>
      <w:r>
        <w:rPr>
          <w:noProof/>
        </w:rPr>
      </w:r>
      <w:r>
        <w:rPr>
          <w:noProof/>
        </w:rPr>
        <w:fldChar w:fldCharType="separate"/>
      </w:r>
      <w:r w:rsidR="006860B2" w:rsidRPr="002D77E1">
        <w:rPr>
          <w:rStyle w:val="Hyperlink"/>
          <w:rFonts w:ascii="Times New Roman" w:hAnsi="Times New Roman" w:cs="Times New Roman"/>
          <w:b/>
          <w:noProof/>
          <w:sz w:val="24"/>
          <w:szCs w:val="24"/>
        </w:rPr>
        <w:t>Section 8.07 Compensation; No Employment.</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_Toc21095372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25</w:t>
      </w:r>
      <w:r w:rsidR="006860B2" w:rsidRPr="002D77E1">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p>
    <w:p w14:paraId="699ED8E2" w14:textId="6CA95BDB"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73" w:history="1">
        <w:r w:rsidR="006860B2" w:rsidRPr="002D77E1">
          <w:rPr>
            <w:rStyle w:val="Hyperlink"/>
            <w:rFonts w:ascii="Times New Roman" w:hAnsi="Times New Roman" w:cs="Times New Roman"/>
            <w:b/>
            <w:noProof/>
            <w:sz w:val="24"/>
            <w:szCs w:val="24"/>
          </w:rPr>
          <w:t>Section 8.08 Officers.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_Toc21095373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25</w:t>
        </w:r>
        <w:r w:rsidR="006860B2" w:rsidRPr="002D77E1">
          <w:rPr>
            <w:rFonts w:ascii="Times New Roman" w:hAnsi="Times New Roman" w:cs="Times New Roman"/>
            <w:noProof/>
            <w:sz w:val="24"/>
            <w:szCs w:val="24"/>
          </w:rPr>
          <w:fldChar w:fldCharType="end"/>
        </w:r>
      </w:hyperlink>
    </w:p>
    <w:p w14:paraId="0DF34706" w14:textId="015C1FDF"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74" w:history="1">
        <w:r w:rsidR="006860B2" w:rsidRPr="002D77E1">
          <w:rPr>
            <w:rStyle w:val="Hyperlink"/>
            <w:rFonts w:ascii="Times New Roman" w:hAnsi="Times New Roman" w:cs="Times New Roman"/>
            <w:b/>
            <w:noProof/>
            <w:sz w:val="24"/>
            <w:szCs w:val="24"/>
          </w:rPr>
          <w:t>Section 8.09 No Personal Liability.</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_Toc21095374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25</w:t>
        </w:r>
        <w:r w:rsidR="006860B2" w:rsidRPr="002D77E1">
          <w:rPr>
            <w:rFonts w:ascii="Times New Roman" w:hAnsi="Times New Roman" w:cs="Times New Roman"/>
            <w:noProof/>
            <w:sz w:val="24"/>
            <w:szCs w:val="24"/>
          </w:rPr>
          <w:fldChar w:fldCharType="end"/>
        </w:r>
      </w:hyperlink>
    </w:p>
    <w:p w14:paraId="48F85A64" w14:textId="0B014DC4"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75" w:history="1">
        <w:r w:rsidR="006860B2" w:rsidRPr="002D77E1">
          <w:rPr>
            <w:rStyle w:val="Hyperlink"/>
            <w:rFonts w:ascii="Times New Roman" w:hAnsi="Times New Roman" w:cs="Times New Roman"/>
            <w:b/>
            <w:noProof/>
            <w:sz w:val="24"/>
            <w:szCs w:val="24"/>
          </w:rPr>
          <w:t>Section 8.10 Invention Assignment.</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_Toc21095375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25</w:t>
        </w:r>
        <w:r w:rsidR="006860B2" w:rsidRPr="002D77E1">
          <w:rPr>
            <w:rFonts w:ascii="Times New Roman" w:hAnsi="Times New Roman" w:cs="Times New Roman"/>
            <w:noProof/>
            <w:sz w:val="24"/>
            <w:szCs w:val="24"/>
          </w:rPr>
          <w:fldChar w:fldCharType="end"/>
        </w:r>
      </w:hyperlink>
    </w:p>
    <w:p w14:paraId="7AB0846B" w14:textId="439B33A9" w:rsidR="006860B2" w:rsidRPr="002D77E1" w:rsidRDefault="00722A97">
      <w:pPr>
        <w:pStyle w:val="TOC1"/>
        <w:tabs>
          <w:tab w:val="right" w:leader="dot" w:pos="9350"/>
        </w:tabs>
        <w:rPr>
          <w:rFonts w:ascii="Times New Roman" w:eastAsiaTheme="minorEastAsia" w:hAnsi="Times New Roman" w:cs="Times New Roman"/>
          <w:noProof/>
          <w:sz w:val="24"/>
          <w:szCs w:val="24"/>
        </w:rPr>
      </w:pPr>
      <w:hyperlink w:anchor="_Toc21095376" w:history="1">
        <w:r w:rsidR="006860B2" w:rsidRPr="002D77E1">
          <w:rPr>
            <w:rStyle w:val="Hyperlink"/>
            <w:rFonts w:ascii="Times New Roman" w:hAnsi="Times New Roman" w:cs="Times New Roman"/>
            <w:caps/>
            <w:noProof/>
            <w:sz w:val="24"/>
            <w:szCs w:val="24"/>
          </w:rPr>
          <w:t>ARTICLE IX TRANSFER</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_Toc21095376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26</w:t>
        </w:r>
        <w:r w:rsidR="006860B2" w:rsidRPr="002D77E1">
          <w:rPr>
            <w:rFonts w:ascii="Times New Roman" w:hAnsi="Times New Roman" w:cs="Times New Roman"/>
            <w:noProof/>
            <w:sz w:val="24"/>
            <w:szCs w:val="24"/>
          </w:rPr>
          <w:fldChar w:fldCharType="end"/>
        </w:r>
      </w:hyperlink>
    </w:p>
    <w:p w14:paraId="60D4F1C2" w14:textId="59AE2D43"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77" w:history="1">
        <w:r w:rsidR="006860B2" w:rsidRPr="002D77E1">
          <w:rPr>
            <w:rStyle w:val="Hyperlink"/>
            <w:rFonts w:ascii="Times New Roman" w:hAnsi="Times New Roman" w:cs="Times New Roman"/>
            <w:b/>
            <w:noProof/>
            <w:sz w:val="24"/>
            <w:szCs w:val="24"/>
          </w:rPr>
          <w:t>Section 9.01 General Restrictions on Transfer.</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_Toc21095377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26</w:t>
        </w:r>
        <w:r w:rsidR="006860B2" w:rsidRPr="002D77E1">
          <w:rPr>
            <w:rFonts w:ascii="Times New Roman" w:hAnsi="Times New Roman" w:cs="Times New Roman"/>
            <w:noProof/>
            <w:sz w:val="24"/>
            <w:szCs w:val="24"/>
          </w:rPr>
          <w:fldChar w:fldCharType="end"/>
        </w:r>
      </w:hyperlink>
    </w:p>
    <w:p w14:paraId="644B871A" w14:textId="6B3FAA81"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78" w:history="1">
        <w:r w:rsidR="006860B2" w:rsidRPr="002D77E1">
          <w:rPr>
            <w:rStyle w:val="Hyperlink"/>
            <w:rFonts w:ascii="Times New Roman" w:hAnsi="Times New Roman" w:cs="Times New Roman"/>
            <w:b/>
            <w:noProof/>
            <w:sz w:val="24"/>
            <w:szCs w:val="24"/>
          </w:rPr>
          <w:t>Section 9.02 Drag-along Rights.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_Toc21095378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27</w:t>
        </w:r>
        <w:r w:rsidR="006860B2" w:rsidRPr="002D77E1">
          <w:rPr>
            <w:rFonts w:ascii="Times New Roman" w:hAnsi="Times New Roman" w:cs="Times New Roman"/>
            <w:noProof/>
            <w:sz w:val="24"/>
            <w:szCs w:val="24"/>
          </w:rPr>
          <w:fldChar w:fldCharType="end"/>
        </w:r>
      </w:hyperlink>
    </w:p>
    <w:p w14:paraId="408AD24D" w14:textId="49786C23" w:rsidR="006860B2" w:rsidRPr="002D77E1" w:rsidRDefault="00722A97">
      <w:pPr>
        <w:pStyle w:val="TOC1"/>
        <w:tabs>
          <w:tab w:val="right" w:leader="dot" w:pos="9350"/>
        </w:tabs>
        <w:rPr>
          <w:rFonts w:ascii="Times New Roman" w:eastAsiaTheme="minorEastAsia" w:hAnsi="Times New Roman" w:cs="Times New Roman"/>
          <w:noProof/>
          <w:sz w:val="24"/>
          <w:szCs w:val="24"/>
        </w:rPr>
      </w:pPr>
      <w:hyperlink w:anchor="_Toc21095379" w:history="1">
        <w:r w:rsidR="006860B2" w:rsidRPr="002D77E1">
          <w:rPr>
            <w:rStyle w:val="Hyperlink"/>
            <w:rFonts w:ascii="Times New Roman" w:hAnsi="Times New Roman" w:cs="Times New Roman"/>
            <w:caps/>
            <w:noProof/>
            <w:sz w:val="24"/>
            <w:szCs w:val="24"/>
          </w:rPr>
          <w:t>ARTICLE X COVENANTS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_Toc21095379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29</w:t>
        </w:r>
        <w:r w:rsidR="006860B2" w:rsidRPr="002D77E1">
          <w:rPr>
            <w:rFonts w:ascii="Times New Roman" w:hAnsi="Times New Roman" w:cs="Times New Roman"/>
            <w:noProof/>
            <w:sz w:val="24"/>
            <w:szCs w:val="24"/>
          </w:rPr>
          <w:fldChar w:fldCharType="end"/>
        </w:r>
      </w:hyperlink>
    </w:p>
    <w:p w14:paraId="28B2B65B" w14:textId="49E15087"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80" w:history="1">
        <w:r w:rsidR="006860B2" w:rsidRPr="002D77E1">
          <w:rPr>
            <w:rStyle w:val="Hyperlink"/>
            <w:rFonts w:ascii="Times New Roman" w:hAnsi="Times New Roman" w:cs="Times New Roman"/>
            <w:b/>
            <w:noProof/>
            <w:sz w:val="24"/>
            <w:szCs w:val="24"/>
          </w:rPr>
          <w:t>Section 10.01 Confidentiality.</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_Toc21095380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29</w:t>
        </w:r>
        <w:r w:rsidR="006860B2" w:rsidRPr="002D77E1">
          <w:rPr>
            <w:rFonts w:ascii="Times New Roman" w:hAnsi="Times New Roman" w:cs="Times New Roman"/>
            <w:noProof/>
            <w:sz w:val="24"/>
            <w:szCs w:val="24"/>
          </w:rPr>
          <w:fldChar w:fldCharType="end"/>
        </w:r>
      </w:hyperlink>
    </w:p>
    <w:p w14:paraId="6B0A877D" w14:textId="691A2429"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81" w:history="1">
        <w:r w:rsidR="006860B2" w:rsidRPr="002D77E1">
          <w:rPr>
            <w:rStyle w:val="Hyperlink"/>
            <w:rFonts w:ascii="Times New Roman" w:hAnsi="Times New Roman" w:cs="Times New Roman"/>
            <w:b/>
            <w:noProof/>
            <w:sz w:val="24"/>
            <w:szCs w:val="24"/>
          </w:rPr>
          <w:t>Section 10.02 Non-compete; Non-solicit.</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_Toc21095381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30</w:t>
        </w:r>
        <w:r w:rsidR="006860B2" w:rsidRPr="002D77E1">
          <w:rPr>
            <w:rFonts w:ascii="Times New Roman" w:hAnsi="Times New Roman" w:cs="Times New Roman"/>
            <w:noProof/>
            <w:sz w:val="24"/>
            <w:szCs w:val="24"/>
          </w:rPr>
          <w:fldChar w:fldCharType="end"/>
        </w:r>
      </w:hyperlink>
    </w:p>
    <w:p w14:paraId="0DFCBCBA" w14:textId="72A69367"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82" w:history="1">
        <w:r w:rsidR="006860B2" w:rsidRPr="002D77E1">
          <w:rPr>
            <w:rStyle w:val="Hyperlink"/>
            <w:rFonts w:ascii="Times New Roman" w:hAnsi="Times New Roman" w:cs="Times New Roman"/>
            <w:b/>
            <w:noProof/>
            <w:sz w:val="24"/>
            <w:szCs w:val="24"/>
          </w:rPr>
          <w:t>Section 10.03 Other Business Activities.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_Toc21095382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32</w:t>
        </w:r>
        <w:r w:rsidR="006860B2" w:rsidRPr="002D77E1">
          <w:rPr>
            <w:rFonts w:ascii="Times New Roman" w:hAnsi="Times New Roman" w:cs="Times New Roman"/>
            <w:noProof/>
            <w:sz w:val="24"/>
            <w:szCs w:val="24"/>
          </w:rPr>
          <w:fldChar w:fldCharType="end"/>
        </w:r>
      </w:hyperlink>
    </w:p>
    <w:p w14:paraId="33E0D7DB" w14:textId="58BC4983" w:rsidR="006860B2" w:rsidRPr="002D77E1" w:rsidRDefault="00722A97">
      <w:pPr>
        <w:pStyle w:val="TOC1"/>
        <w:tabs>
          <w:tab w:val="right" w:leader="dot" w:pos="9350"/>
        </w:tabs>
        <w:rPr>
          <w:rFonts w:ascii="Times New Roman" w:eastAsiaTheme="minorEastAsia" w:hAnsi="Times New Roman" w:cs="Times New Roman"/>
          <w:noProof/>
          <w:sz w:val="24"/>
          <w:szCs w:val="24"/>
        </w:rPr>
      </w:pPr>
      <w:hyperlink w:anchor="_Toc21095383" w:history="1">
        <w:r w:rsidR="006860B2" w:rsidRPr="002D77E1">
          <w:rPr>
            <w:rStyle w:val="Hyperlink"/>
            <w:rFonts w:ascii="Times New Roman" w:hAnsi="Times New Roman" w:cs="Times New Roman"/>
            <w:caps/>
            <w:noProof/>
            <w:sz w:val="24"/>
            <w:szCs w:val="24"/>
          </w:rPr>
          <w:t>ARTICLE XI ACCOUNTING; TAX MATTERS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_Toc21095383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32</w:t>
        </w:r>
        <w:r w:rsidR="006860B2" w:rsidRPr="002D77E1">
          <w:rPr>
            <w:rFonts w:ascii="Times New Roman" w:hAnsi="Times New Roman" w:cs="Times New Roman"/>
            <w:noProof/>
            <w:sz w:val="24"/>
            <w:szCs w:val="24"/>
          </w:rPr>
          <w:fldChar w:fldCharType="end"/>
        </w:r>
      </w:hyperlink>
    </w:p>
    <w:p w14:paraId="53C5AD72" w14:textId="6D1FCB0B"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84" w:history="1">
        <w:r w:rsidR="006860B2" w:rsidRPr="002D77E1">
          <w:rPr>
            <w:rStyle w:val="Hyperlink"/>
            <w:rFonts w:ascii="Times New Roman" w:hAnsi="Times New Roman" w:cs="Times New Roman"/>
            <w:b/>
            <w:noProof/>
            <w:sz w:val="24"/>
            <w:szCs w:val="24"/>
          </w:rPr>
          <w:t>Section 11.01 Financial Statements.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_Toc21095384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32</w:t>
        </w:r>
        <w:r w:rsidR="006860B2" w:rsidRPr="002D77E1">
          <w:rPr>
            <w:rFonts w:ascii="Times New Roman" w:hAnsi="Times New Roman" w:cs="Times New Roman"/>
            <w:noProof/>
            <w:sz w:val="24"/>
            <w:szCs w:val="24"/>
          </w:rPr>
          <w:fldChar w:fldCharType="end"/>
        </w:r>
      </w:hyperlink>
    </w:p>
    <w:p w14:paraId="619BD3CA" w14:textId="36F471E1"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85" w:history="1">
        <w:r w:rsidR="006860B2" w:rsidRPr="002D77E1">
          <w:rPr>
            <w:rStyle w:val="Hyperlink"/>
            <w:rFonts w:ascii="Times New Roman" w:hAnsi="Times New Roman" w:cs="Times New Roman"/>
            <w:b/>
            <w:noProof/>
            <w:sz w:val="24"/>
            <w:szCs w:val="24"/>
          </w:rPr>
          <w:t>Section 11.02 Inspection Rights.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_Toc21095385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32</w:t>
        </w:r>
        <w:r w:rsidR="006860B2" w:rsidRPr="002D77E1">
          <w:rPr>
            <w:rFonts w:ascii="Times New Roman" w:hAnsi="Times New Roman" w:cs="Times New Roman"/>
            <w:noProof/>
            <w:sz w:val="24"/>
            <w:szCs w:val="24"/>
          </w:rPr>
          <w:fldChar w:fldCharType="end"/>
        </w:r>
      </w:hyperlink>
    </w:p>
    <w:p w14:paraId="3218E35F" w14:textId="50D0A6BB"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86" w:history="1">
        <w:r w:rsidR="006860B2" w:rsidRPr="002D77E1">
          <w:rPr>
            <w:rStyle w:val="Hyperlink"/>
            <w:rFonts w:ascii="Times New Roman" w:hAnsi="Times New Roman" w:cs="Times New Roman"/>
            <w:b/>
            <w:noProof/>
            <w:sz w:val="24"/>
            <w:szCs w:val="24"/>
          </w:rPr>
          <w:t>Section 11.03 Tax Matters Member.</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_Toc21095386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32</w:t>
        </w:r>
        <w:r w:rsidR="006860B2" w:rsidRPr="002D77E1">
          <w:rPr>
            <w:rFonts w:ascii="Times New Roman" w:hAnsi="Times New Roman" w:cs="Times New Roman"/>
            <w:noProof/>
            <w:sz w:val="24"/>
            <w:szCs w:val="24"/>
          </w:rPr>
          <w:fldChar w:fldCharType="end"/>
        </w:r>
      </w:hyperlink>
    </w:p>
    <w:p w14:paraId="7FD77811" w14:textId="62D9D276"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87" w:history="1">
        <w:r w:rsidR="006860B2" w:rsidRPr="002D77E1">
          <w:rPr>
            <w:rStyle w:val="Hyperlink"/>
            <w:rFonts w:ascii="Times New Roman" w:hAnsi="Times New Roman" w:cs="Times New Roman"/>
            <w:b/>
            <w:noProof/>
            <w:sz w:val="24"/>
            <w:szCs w:val="24"/>
          </w:rPr>
          <w:t>Section 11.04 Tax Returns.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_Toc21095387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34</w:t>
        </w:r>
        <w:r w:rsidR="006860B2" w:rsidRPr="002D77E1">
          <w:rPr>
            <w:rFonts w:ascii="Times New Roman" w:hAnsi="Times New Roman" w:cs="Times New Roman"/>
            <w:noProof/>
            <w:sz w:val="24"/>
            <w:szCs w:val="24"/>
          </w:rPr>
          <w:fldChar w:fldCharType="end"/>
        </w:r>
      </w:hyperlink>
    </w:p>
    <w:p w14:paraId="08262C19" w14:textId="1BAF96B3"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88" w:history="1">
        <w:r w:rsidR="006860B2" w:rsidRPr="002D77E1">
          <w:rPr>
            <w:rStyle w:val="Hyperlink"/>
            <w:rFonts w:ascii="Times New Roman" w:hAnsi="Times New Roman" w:cs="Times New Roman"/>
            <w:b/>
            <w:noProof/>
            <w:sz w:val="24"/>
            <w:szCs w:val="24"/>
          </w:rPr>
          <w:t>Section 11.05 Company Funds.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_Toc21095388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34</w:t>
        </w:r>
        <w:r w:rsidR="006860B2" w:rsidRPr="002D77E1">
          <w:rPr>
            <w:rFonts w:ascii="Times New Roman" w:hAnsi="Times New Roman" w:cs="Times New Roman"/>
            <w:noProof/>
            <w:sz w:val="24"/>
            <w:szCs w:val="24"/>
          </w:rPr>
          <w:fldChar w:fldCharType="end"/>
        </w:r>
      </w:hyperlink>
    </w:p>
    <w:p w14:paraId="3B7681BD" w14:textId="21BDBAB9" w:rsidR="006860B2" w:rsidRPr="002D77E1" w:rsidRDefault="00722A97">
      <w:pPr>
        <w:pStyle w:val="TOC1"/>
        <w:tabs>
          <w:tab w:val="right" w:leader="dot" w:pos="9350"/>
        </w:tabs>
        <w:rPr>
          <w:rFonts w:ascii="Times New Roman" w:eastAsiaTheme="minorEastAsia" w:hAnsi="Times New Roman" w:cs="Times New Roman"/>
          <w:noProof/>
          <w:sz w:val="24"/>
          <w:szCs w:val="24"/>
        </w:rPr>
      </w:pPr>
      <w:hyperlink w:anchor="_Toc21095389" w:history="1">
        <w:r w:rsidR="006860B2" w:rsidRPr="002D77E1">
          <w:rPr>
            <w:rStyle w:val="Hyperlink"/>
            <w:rFonts w:ascii="Times New Roman" w:hAnsi="Times New Roman" w:cs="Times New Roman"/>
            <w:caps/>
            <w:noProof/>
            <w:sz w:val="24"/>
            <w:szCs w:val="24"/>
          </w:rPr>
          <w:t>ARTICLE XII DISSOLUTION AND LIQUIDATION</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_Toc21095389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34</w:t>
        </w:r>
        <w:r w:rsidR="006860B2" w:rsidRPr="002D77E1">
          <w:rPr>
            <w:rFonts w:ascii="Times New Roman" w:hAnsi="Times New Roman" w:cs="Times New Roman"/>
            <w:noProof/>
            <w:sz w:val="24"/>
            <w:szCs w:val="24"/>
          </w:rPr>
          <w:fldChar w:fldCharType="end"/>
        </w:r>
      </w:hyperlink>
    </w:p>
    <w:p w14:paraId="4C5C1483" w14:textId="52632C00"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90" w:history="1">
        <w:r w:rsidR="006860B2" w:rsidRPr="002D77E1">
          <w:rPr>
            <w:rStyle w:val="Hyperlink"/>
            <w:rFonts w:ascii="Times New Roman" w:hAnsi="Times New Roman" w:cs="Times New Roman"/>
            <w:b/>
            <w:noProof/>
            <w:sz w:val="24"/>
            <w:szCs w:val="24"/>
          </w:rPr>
          <w:t>Section 12.01 Events of Dissolution.</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_Toc21095390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34</w:t>
        </w:r>
        <w:r w:rsidR="006860B2" w:rsidRPr="002D77E1">
          <w:rPr>
            <w:rFonts w:ascii="Times New Roman" w:hAnsi="Times New Roman" w:cs="Times New Roman"/>
            <w:noProof/>
            <w:sz w:val="24"/>
            <w:szCs w:val="24"/>
          </w:rPr>
          <w:fldChar w:fldCharType="end"/>
        </w:r>
      </w:hyperlink>
    </w:p>
    <w:p w14:paraId="038BD22A" w14:textId="12B2276B"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91" w:history="1">
        <w:r w:rsidR="006860B2" w:rsidRPr="002D77E1">
          <w:rPr>
            <w:rStyle w:val="Hyperlink"/>
            <w:rFonts w:ascii="Times New Roman" w:hAnsi="Times New Roman" w:cs="Times New Roman"/>
            <w:b/>
            <w:noProof/>
            <w:sz w:val="24"/>
            <w:szCs w:val="24"/>
          </w:rPr>
          <w:t>Section 12.02 Effectiveness of Dissolution.</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_Toc21095391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34</w:t>
        </w:r>
        <w:r w:rsidR="006860B2" w:rsidRPr="002D77E1">
          <w:rPr>
            <w:rFonts w:ascii="Times New Roman" w:hAnsi="Times New Roman" w:cs="Times New Roman"/>
            <w:noProof/>
            <w:sz w:val="24"/>
            <w:szCs w:val="24"/>
          </w:rPr>
          <w:fldChar w:fldCharType="end"/>
        </w:r>
      </w:hyperlink>
    </w:p>
    <w:p w14:paraId="260A504E" w14:textId="073D8613"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92" w:history="1">
        <w:r w:rsidR="006860B2" w:rsidRPr="002D77E1">
          <w:rPr>
            <w:rStyle w:val="Hyperlink"/>
            <w:rFonts w:ascii="Times New Roman" w:hAnsi="Times New Roman" w:cs="Times New Roman"/>
            <w:b/>
            <w:noProof/>
            <w:sz w:val="24"/>
            <w:szCs w:val="24"/>
          </w:rPr>
          <w:t>Section 12.03 Liquidation.</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_Toc21095392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34</w:t>
        </w:r>
        <w:r w:rsidR="006860B2" w:rsidRPr="002D77E1">
          <w:rPr>
            <w:rFonts w:ascii="Times New Roman" w:hAnsi="Times New Roman" w:cs="Times New Roman"/>
            <w:noProof/>
            <w:sz w:val="24"/>
            <w:szCs w:val="24"/>
          </w:rPr>
          <w:fldChar w:fldCharType="end"/>
        </w:r>
      </w:hyperlink>
    </w:p>
    <w:p w14:paraId="74B778E7" w14:textId="552F9C9D"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93" w:history="1">
        <w:r w:rsidR="006860B2" w:rsidRPr="002D77E1">
          <w:rPr>
            <w:rStyle w:val="Hyperlink"/>
            <w:rFonts w:ascii="Times New Roman" w:hAnsi="Times New Roman" w:cs="Times New Roman"/>
            <w:b/>
            <w:noProof/>
            <w:sz w:val="24"/>
            <w:szCs w:val="24"/>
          </w:rPr>
          <w:t>Section 12.04 Cancellation of Certificate.</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_Toc21095393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35</w:t>
        </w:r>
        <w:r w:rsidR="006860B2" w:rsidRPr="002D77E1">
          <w:rPr>
            <w:rFonts w:ascii="Times New Roman" w:hAnsi="Times New Roman" w:cs="Times New Roman"/>
            <w:noProof/>
            <w:sz w:val="24"/>
            <w:szCs w:val="24"/>
          </w:rPr>
          <w:fldChar w:fldCharType="end"/>
        </w:r>
      </w:hyperlink>
    </w:p>
    <w:p w14:paraId="3DA63B71" w14:textId="4CCDA10B"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94" w:history="1">
        <w:r w:rsidR="006860B2" w:rsidRPr="002D77E1">
          <w:rPr>
            <w:rStyle w:val="Hyperlink"/>
            <w:rFonts w:ascii="Times New Roman" w:hAnsi="Times New Roman" w:cs="Times New Roman"/>
            <w:b/>
            <w:noProof/>
            <w:sz w:val="24"/>
            <w:szCs w:val="24"/>
          </w:rPr>
          <w:t>Section 12.05 Survival of Rights, Duties and Obligations.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_Toc21095394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35</w:t>
        </w:r>
        <w:r w:rsidR="006860B2" w:rsidRPr="002D77E1">
          <w:rPr>
            <w:rFonts w:ascii="Times New Roman" w:hAnsi="Times New Roman" w:cs="Times New Roman"/>
            <w:noProof/>
            <w:sz w:val="24"/>
            <w:szCs w:val="24"/>
          </w:rPr>
          <w:fldChar w:fldCharType="end"/>
        </w:r>
      </w:hyperlink>
    </w:p>
    <w:p w14:paraId="2D432BE7" w14:textId="52FD2B04"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95" w:history="1">
        <w:r w:rsidR="006860B2" w:rsidRPr="002D77E1">
          <w:rPr>
            <w:rStyle w:val="Hyperlink"/>
            <w:rFonts w:ascii="Times New Roman" w:hAnsi="Times New Roman" w:cs="Times New Roman"/>
            <w:b/>
            <w:noProof/>
            <w:sz w:val="24"/>
            <w:szCs w:val="24"/>
          </w:rPr>
          <w:t>Section 12.06 Recourse for Claims.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_Toc21095395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36</w:t>
        </w:r>
        <w:r w:rsidR="006860B2" w:rsidRPr="002D77E1">
          <w:rPr>
            <w:rFonts w:ascii="Times New Roman" w:hAnsi="Times New Roman" w:cs="Times New Roman"/>
            <w:noProof/>
            <w:sz w:val="24"/>
            <w:szCs w:val="24"/>
          </w:rPr>
          <w:fldChar w:fldCharType="end"/>
        </w:r>
      </w:hyperlink>
    </w:p>
    <w:p w14:paraId="04F80C32" w14:textId="168102AD" w:rsidR="006860B2" w:rsidRPr="002D77E1" w:rsidRDefault="00722A97">
      <w:pPr>
        <w:pStyle w:val="TOC1"/>
        <w:tabs>
          <w:tab w:val="right" w:leader="dot" w:pos="9350"/>
        </w:tabs>
        <w:rPr>
          <w:rFonts w:ascii="Times New Roman" w:eastAsiaTheme="minorEastAsia" w:hAnsi="Times New Roman" w:cs="Times New Roman"/>
          <w:noProof/>
          <w:sz w:val="24"/>
          <w:szCs w:val="24"/>
        </w:rPr>
      </w:pPr>
      <w:hyperlink w:anchor="_Toc21095396" w:history="1">
        <w:r w:rsidR="006860B2" w:rsidRPr="002D77E1">
          <w:rPr>
            <w:rStyle w:val="Hyperlink"/>
            <w:rFonts w:ascii="Times New Roman" w:hAnsi="Times New Roman" w:cs="Times New Roman"/>
            <w:caps/>
            <w:noProof/>
            <w:sz w:val="24"/>
            <w:szCs w:val="24"/>
          </w:rPr>
          <w:t>ARTICLE XIII EXCULPATION AND INDEMNIFICATION</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_Toc21095396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36</w:t>
        </w:r>
        <w:r w:rsidR="006860B2" w:rsidRPr="002D77E1">
          <w:rPr>
            <w:rFonts w:ascii="Times New Roman" w:hAnsi="Times New Roman" w:cs="Times New Roman"/>
            <w:noProof/>
            <w:sz w:val="24"/>
            <w:szCs w:val="24"/>
          </w:rPr>
          <w:fldChar w:fldCharType="end"/>
        </w:r>
      </w:hyperlink>
    </w:p>
    <w:p w14:paraId="3AF89462" w14:textId="1E9711F1"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97" w:history="1">
        <w:r w:rsidR="006860B2" w:rsidRPr="002D77E1">
          <w:rPr>
            <w:rStyle w:val="Hyperlink"/>
            <w:rFonts w:ascii="Times New Roman" w:hAnsi="Times New Roman" w:cs="Times New Roman"/>
            <w:b/>
            <w:noProof/>
            <w:sz w:val="24"/>
            <w:szCs w:val="24"/>
          </w:rPr>
          <w:t>Section 13.01 Exculpation of Covered Persons.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_Toc21095397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36</w:t>
        </w:r>
        <w:r w:rsidR="006860B2" w:rsidRPr="002D77E1">
          <w:rPr>
            <w:rFonts w:ascii="Times New Roman" w:hAnsi="Times New Roman" w:cs="Times New Roman"/>
            <w:noProof/>
            <w:sz w:val="24"/>
            <w:szCs w:val="24"/>
          </w:rPr>
          <w:fldChar w:fldCharType="end"/>
        </w:r>
      </w:hyperlink>
    </w:p>
    <w:p w14:paraId="6D61529C" w14:textId="7AD2EC58"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98" w:history="1">
        <w:r w:rsidR="006860B2" w:rsidRPr="002D77E1">
          <w:rPr>
            <w:rStyle w:val="Hyperlink"/>
            <w:rFonts w:ascii="Times New Roman" w:hAnsi="Times New Roman" w:cs="Times New Roman"/>
            <w:b/>
            <w:noProof/>
            <w:sz w:val="24"/>
            <w:szCs w:val="24"/>
          </w:rPr>
          <w:t>Section 13.02 Liabilities and Duties of Covered Persons.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_Toc21095398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36</w:t>
        </w:r>
        <w:r w:rsidR="006860B2" w:rsidRPr="002D77E1">
          <w:rPr>
            <w:rFonts w:ascii="Times New Roman" w:hAnsi="Times New Roman" w:cs="Times New Roman"/>
            <w:noProof/>
            <w:sz w:val="24"/>
            <w:szCs w:val="24"/>
          </w:rPr>
          <w:fldChar w:fldCharType="end"/>
        </w:r>
      </w:hyperlink>
    </w:p>
    <w:p w14:paraId="49AB10CD" w14:textId="10270169"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399" w:history="1">
        <w:r w:rsidR="006860B2" w:rsidRPr="002D77E1">
          <w:rPr>
            <w:rStyle w:val="Hyperlink"/>
            <w:rFonts w:ascii="Times New Roman" w:hAnsi="Times New Roman" w:cs="Times New Roman"/>
            <w:b/>
            <w:noProof/>
            <w:sz w:val="24"/>
            <w:szCs w:val="24"/>
          </w:rPr>
          <w:t>Section 13.03 Indemnification.</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_Toc21095399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37</w:t>
        </w:r>
        <w:r w:rsidR="006860B2" w:rsidRPr="002D77E1">
          <w:rPr>
            <w:rFonts w:ascii="Times New Roman" w:hAnsi="Times New Roman" w:cs="Times New Roman"/>
            <w:noProof/>
            <w:sz w:val="24"/>
            <w:szCs w:val="24"/>
          </w:rPr>
          <w:fldChar w:fldCharType="end"/>
        </w:r>
      </w:hyperlink>
    </w:p>
    <w:bookmarkStart w:id="3" w:name="ElPgBr5"/>
    <w:bookmarkEnd w:id="3"/>
    <w:p w14:paraId="42B05221" w14:textId="673896F5" w:rsidR="006860B2" w:rsidRPr="002D77E1" w:rsidRDefault="003438AA">
      <w:pPr>
        <w:pStyle w:val="TOC2"/>
        <w:tabs>
          <w:tab w:val="right" w:leader="dot" w:pos="9350"/>
        </w:tabs>
        <w:rPr>
          <w:rFonts w:ascii="Times New Roman" w:eastAsiaTheme="minorEastAsia" w:hAnsi="Times New Roman" w:cs="Times New Roman"/>
          <w:noProof/>
          <w:sz w:val="24"/>
          <w:szCs w:val="24"/>
        </w:rPr>
      </w:pPr>
      <w:r>
        <w:rPr>
          <w:noProof/>
        </w:rPr>
        <w:lastRenderedPageBreak/>
        <w:fldChar w:fldCharType="begin"/>
      </w:r>
      <w:r w:rsidR="0046374C">
        <w:rPr>
          <w:noProof/>
        </w:rPr>
        <w:instrText>HYPERLINK \l _Toc21095400</w:instrText>
      </w:r>
      <w:r>
        <w:rPr>
          <w:noProof/>
        </w:rPr>
      </w:r>
      <w:r>
        <w:rPr>
          <w:noProof/>
        </w:rPr>
        <w:fldChar w:fldCharType="separate"/>
      </w:r>
      <w:r w:rsidR="006860B2" w:rsidRPr="002D77E1">
        <w:rPr>
          <w:rStyle w:val="Hyperlink"/>
          <w:rFonts w:ascii="Times New Roman" w:hAnsi="Times New Roman" w:cs="Times New Roman"/>
          <w:b/>
          <w:noProof/>
          <w:sz w:val="24"/>
          <w:szCs w:val="24"/>
        </w:rPr>
        <w:t>Section 13.04 Survival.</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_Toc21095400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38</w:t>
      </w:r>
      <w:r w:rsidR="006860B2" w:rsidRPr="002D77E1">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p>
    <w:p w14:paraId="014B84AC" w14:textId="1560D322" w:rsidR="006860B2" w:rsidRPr="002D77E1" w:rsidRDefault="00722A97">
      <w:pPr>
        <w:pStyle w:val="TOC1"/>
        <w:tabs>
          <w:tab w:val="right" w:leader="dot" w:pos="9350"/>
        </w:tabs>
        <w:rPr>
          <w:rFonts w:ascii="Times New Roman" w:eastAsiaTheme="minorEastAsia" w:hAnsi="Times New Roman" w:cs="Times New Roman"/>
          <w:noProof/>
          <w:sz w:val="24"/>
          <w:szCs w:val="24"/>
        </w:rPr>
      </w:pPr>
      <w:hyperlink w:anchor="_Toc21095401" w:history="1">
        <w:r w:rsidR="006860B2" w:rsidRPr="002D77E1">
          <w:rPr>
            <w:rStyle w:val="Hyperlink"/>
            <w:rFonts w:ascii="Times New Roman" w:hAnsi="Times New Roman" w:cs="Times New Roman"/>
            <w:caps/>
            <w:noProof/>
            <w:sz w:val="24"/>
            <w:szCs w:val="24"/>
          </w:rPr>
          <w:t>ARTICLE XIV MISCELLANEOUS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_Toc21095401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38</w:t>
        </w:r>
        <w:r w:rsidR="006860B2" w:rsidRPr="002D77E1">
          <w:rPr>
            <w:rFonts w:ascii="Times New Roman" w:hAnsi="Times New Roman" w:cs="Times New Roman"/>
            <w:noProof/>
            <w:sz w:val="24"/>
            <w:szCs w:val="24"/>
          </w:rPr>
          <w:fldChar w:fldCharType="end"/>
        </w:r>
      </w:hyperlink>
    </w:p>
    <w:p w14:paraId="492D754E" w14:textId="47B45F20"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402" w:history="1">
        <w:r w:rsidR="006860B2" w:rsidRPr="002D77E1">
          <w:rPr>
            <w:rStyle w:val="Hyperlink"/>
            <w:rFonts w:ascii="Times New Roman" w:hAnsi="Times New Roman" w:cs="Times New Roman"/>
            <w:b/>
            <w:noProof/>
            <w:sz w:val="24"/>
            <w:szCs w:val="24"/>
          </w:rPr>
          <w:t>Section 14.01 Expenses.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_Toc21095402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38</w:t>
        </w:r>
        <w:r w:rsidR="006860B2" w:rsidRPr="002D77E1">
          <w:rPr>
            <w:rFonts w:ascii="Times New Roman" w:hAnsi="Times New Roman" w:cs="Times New Roman"/>
            <w:noProof/>
            <w:sz w:val="24"/>
            <w:szCs w:val="24"/>
          </w:rPr>
          <w:fldChar w:fldCharType="end"/>
        </w:r>
      </w:hyperlink>
    </w:p>
    <w:p w14:paraId="6FF9FB5D" w14:textId="69C6AC5F"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403" w:history="1">
        <w:r w:rsidR="006860B2" w:rsidRPr="002D77E1">
          <w:rPr>
            <w:rStyle w:val="Hyperlink"/>
            <w:rFonts w:ascii="Times New Roman" w:hAnsi="Times New Roman" w:cs="Times New Roman"/>
            <w:b/>
            <w:noProof/>
            <w:sz w:val="24"/>
            <w:szCs w:val="24"/>
          </w:rPr>
          <w:t>Section 14.02 Further Assurances.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_Toc21095403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38</w:t>
        </w:r>
        <w:r w:rsidR="006860B2" w:rsidRPr="002D77E1">
          <w:rPr>
            <w:rFonts w:ascii="Times New Roman" w:hAnsi="Times New Roman" w:cs="Times New Roman"/>
            <w:noProof/>
            <w:sz w:val="24"/>
            <w:szCs w:val="24"/>
          </w:rPr>
          <w:fldChar w:fldCharType="end"/>
        </w:r>
      </w:hyperlink>
    </w:p>
    <w:p w14:paraId="642D15C5" w14:textId="08F483F0"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404" w:history="1">
        <w:r w:rsidR="006860B2" w:rsidRPr="002D77E1">
          <w:rPr>
            <w:rStyle w:val="Hyperlink"/>
            <w:rFonts w:ascii="Times New Roman" w:hAnsi="Times New Roman" w:cs="Times New Roman"/>
            <w:b/>
            <w:noProof/>
            <w:sz w:val="24"/>
            <w:szCs w:val="24"/>
          </w:rPr>
          <w:t>Section 14.03 Notices.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_Toc21095404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38</w:t>
        </w:r>
        <w:r w:rsidR="006860B2" w:rsidRPr="002D77E1">
          <w:rPr>
            <w:rFonts w:ascii="Times New Roman" w:hAnsi="Times New Roman" w:cs="Times New Roman"/>
            <w:noProof/>
            <w:sz w:val="24"/>
            <w:szCs w:val="24"/>
          </w:rPr>
          <w:fldChar w:fldCharType="end"/>
        </w:r>
      </w:hyperlink>
    </w:p>
    <w:p w14:paraId="30A9117E" w14:textId="7ED8E764"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405" w:history="1">
        <w:r w:rsidR="006860B2" w:rsidRPr="002D77E1">
          <w:rPr>
            <w:rStyle w:val="Hyperlink"/>
            <w:rFonts w:ascii="Times New Roman" w:hAnsi="Times New Roman" w:cs="Times New Roman"/>
            <w:b/>
            <w:noProof/>
            <w:sz w:val="24"/>
            <w:szCs w:val="24"/>
          </w:rPr>
          <w:t>Section 14.04 Headings.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_Toc21095405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38</w:t>
        </w:r>
        <w:r w:rsidR="006860B2" w:rsidRPr="002D77E1">
          <w:rPr>
            <w:rFonts w:ascii="Times New Roman" w:hAnsi="Times New Roman" w:cs="Times New Roman"/>
            <w:noProof/>
            <w:sz w:val="24"/>
            <w:szCs w:val="24"/>
          </w:rPr>
          <w:fldChar w:fldCharType="end"/>
        </w:r>
      </w:hyperlink>
    </w:p>
    <w:p w14:paraId="6110C9F7" w14:textId="3049D59E"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406" w:history="1">
        <w:r w:rsidR="006860B2" w:rsidRPr="002D77E1">
          <w:rPr>
            <w:rStyle w:val="Hyperlink"/>
            <w:rFonts w:ascii="Times New Roman" w:hAnsi="Times New Roman" w:cs="Times New Roman"/>
            <w:b/>
            <w:noProof/>
            <w:sz w:val="24"/>
            <w:szCs w:val="24"/>
          </w:rPr>
          <w:t>Section 14.05 Severability.</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_Toc21095406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38</w:t>
        </w:r>
        <w:r w:rsidR="006860B2" w:rsidRPr="002D77E1">
          <w:rPr>
            <w:rFonts w:ascii="Times New Roman" w:hAnsi="Times New Roman" w:cs="Times New Roman"/>
            <w:noProof/>
            <w:sz w:val="24"/>
            <w:szCs w:val="24"/>
          </w:rPr>
          <w:fldChar w:fldCharType="end"/>
        </w:r>
      </w:hyperlink>
    </w:p>
    <w:p w14:paraId="5C20F59A" w14:textId="3B141888"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407" w:history="1">
        <w:r w:rsidR="006860B2" w:rsidRPr="002D77E1">
          <w:rPr>
            <w:rStyle w:val="Hyperlink"/>
            <w:rFonts w:ascii="Times New Roman" w:hAnsi="Times New Roman" w:cs="Times New Roman"/>
            <w:b/>
            <w:noProof/>
            <w:sz w:val="24"/>
            <w:szCs w:val="24"/>
          </w:rPr>
          <w:t>Section 14.06 Entire Agreement.</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_Toc21095407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38</w:t>
        </w:r>
        <w:r w:rsidR="006860B2" w:rsidRPr="002D77E1">
          <w:rPr>
            <w:rFonts w:ascii="Times New Roman" w:hAnsi="Times New Roman" w:cs="Times New Roman"/>
            <w:noProof/>
            <w:sz w:val="24"/>
            <w:szCs w:val="24"/>
          </w:rPr>
          <w:fldChar w:fldCharType="end"/>
        </w:r>
      </w:hyperlink>
    </w:p>
    <w:p w14:paraId="777AEBDC" w14:textId="0305451C"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408" w:history="1">
        <w:r w:rsidR="006860B2" w:rsidRPr="002D77E1">
          <w:rPr>
            <w:rStyle w:val="Hyperlink"/>
            <w:rFonts w:ascii="Times New Roman" w:hAnsi="Times New Roman" w:cs="Times New Roman"/>
            <w:b/>
            <w:noProof/>
            <w:sz w:val="24"/>
            <w:szCs w:val="24"/>
          </w:rPr>
          <w:t>Section 14.07 Successors and Assigns.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_Toc21095408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39</w:t>
        </w:r>
        <w:r w:rsidR="006860B2" w:rsidRPr="002D77E1">
          <w:rPr>
            <w:rFonts w:ascii="Times New Roman" w:hAnsi="Times New Roman" w:cs="Times New Roman"/>
            <w:noProof/>
            <w:sz w:val="24"/>
            <w:szCs w:val="24"/>
          </w:rPr>
          <w:fldChar w:fldCharType="end"/>
        </w:r>
      </w:hyperlink>
    </w:p>
    <w:p w14:paraId="41B74BBC" w14:textId="2F9A78A5"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409" w:history="1">
        <w:r w:rsidR="006860B2" w:rsidRPr="002D77E1">
          <w:rPr>
            <w:rStyle w:val="Hyperlink"/>
            <w:rFonts w:ascii="Times New Roman" w:hAnsi="Times New Roman" w:cs="Times New Roman"/>
            <w:b/>
            <w:noProof/>
            <w:sz w:val="24"/>
            <w:szCs w:val="24"/>
          </w:rPr>
          <w:t>Section 14.08 No Third-party Beneficiaries.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_Toc21095409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39</w:t>
        </w:r>
        <w:r w:rsidR="006860B2" w:rsidRPr="002D77E1">
          <w:rPr>
            <w:rFonts w:ascii="Times New Roman" w:hAnsi="Times New Roman" w:cs="Times New Roman"/>
            <w:noProof/>
            <w:sz w:val="24"/>
            <w:szCs w:val="24"/>
          </w:rPr>
          <w:fldChar w:fldCharType="end"/>
        </w:r>
      </w:hyperlink>
    </w:p>
    <w:p w14:paraId="2FE14C08" w14:textId="7D47378D"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410" w:history="1">
        <w:r w:rsidR="006860B2" w:rsidRPr="002D77E1">
          <w:rPr>
            <w:rStyle w:val="Hyperlink"/>
            <w:rFonts w:ascii="Times New Roman" w:hAnsi="Times New Roman" w:cs="Times New Roman"/>
            <w:b/>
            <w:noProof/>
            <w:sz w:val="24"/>
            <w:szCs w:val="24"/>
          </w:rPr>
          <w:t>Section 14.09 Amendment.</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_Toc21095410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39</w:t>
        </w:r>
        <w:r w:rsidR="006860B2" w:rsidRPr="002D77E1">
          <w:rPr>
            <w:rFonts w:ascii="Times New Roman" w:hAnsi="Times New Roman" w:cs="Times New Roman"/>
            <w:noProof/>
            <w:sz w:val="24"/>
            <w:szCs w:val="24"/>
          </w:rPr>
          <w:fldChar w:fldCharType="end"/>
        </w:r>
      </w:hyperlink>
    </w:p>
    <w:p w14:paraId="712E957C" w14:textId="7FCEE046"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411" w:history="1">
        <w:r w:rsidR="006860B2" w:rsidRPr="002D77E1">
          <w:rPr>
            <w:rStyle w:val="Hyperlink"/>
            <w:rFonts w:ascii="Times New Roman" w:hAnsi="Times New Roman" w:cs="Times New Roman"/>
            <w:b/>
            <w:noProof/>
            <w:sz w:val="24"/>
            <w:szCs w:val="24"/>
          </w:rPr>
          <w:t>Section 14.10 Waiver.</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_Toc21095411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39</w:t>
        </w:r>
        <w:r w:rsidR="006860B2" w:rsidRPr="002D77E1">
          <w:rPr>
            <w:rFonts w:ascii="Times New Roman" w:hAnsi="Times New Roman" w:cs="Times New Roman"/>
            <w:noProof/>
            <w:sz w:val="24"/>
            <w:szCs w:val="24"/>
          </w:rPr>
          <w:fldChar w:fldCharType="end"/>
        </w:r>
      </w:hyperlink>
    </w:p>
    <w:p w14:paraId="2329BA4C" w14:textId="2388077F"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412" w:history="1">
        <w:r w:rsidR="006860B2" w:rsidRPr="002D77E1">
          <w:rPr>
            <w:rStyle w:val="Hyperlink"/>
            <w:rFonts w:ascii="Times New Roman" w:hAnsi="Times New Roman" w:cs="Times New Roman"/>
            <w:b/>
            <w:noProof/>
            <w:sz w:val="24"/>
            <w:szCs w:val="24"/>
          </w:rPr>
          <w:t>Section 14.11 Governing Law.</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_Toc21095412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39</w:t>
        </w:r>
        <w:r w:rsidR="006860B2" w:rsidRPr="002D77E1">
          <w:rPr>
            <w:rFonts w:ascii="Times New Roman" w:hAnsi="Times New Roman" w:cs="Times New Roman"/>
            <w:noProof/>
            <w:sz w:val="24"/>
            <w:szCs w:val="24"/>
          </w:rPr>
          <w:fldChar w:fldCharType="end"/>
        </w:r>
      </w:hyperlink>
    </w:p>
    <w:p w14:paraId="12DCC004" w14:textId="3876DA6C"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413" w:history="1">
        <w:r w:rsidR="006860B2" w:rsidRPr="002D77E1">
          <w:rPr>
            <w:rStyle w:val="Hyperlink"/>
            <w:rFonts w:ascii="Times New Roman" w:hAnsi="Times New Roman" w:cs="Times New Roman"/>
            <w:b/>
            <w:noProof/>
            <w:sz w:val="24"/>
            <w:szCs w:val="24"/>
          </w:rPr>
          <w:t>Section 14.12 Submission to Jurisdiction.</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_Toc21095413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40</w:t>
        </w:r>
        <w:r w:rsidR="006860B2" w:rsidRPr="002D77E1">
          <w:rPr>
            <w:rFonts w:ascii="Times New Roman" w:hAnsi="Times New Roman" w:cs="Times New Roman"/>
            <w:noProof/>
            <w:sz w:val="24"/>
            <w:szCs w:val="24"/>
          </w:rPr>
          <w:fldChar w:fldCharType="end"/>
        </w:r>
      </w:hyperlink>
    </w:p>
    <w:p w14:paraId="39BF1B17" w14:textId="7CF607ED"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414" w:history="1">
        <w:r w:rsidR="006860B2" w:rsidRPr="002D77E1">
          <w:rPr>
            <w:rStyle w:val="Hyperlink"/>
            <w:rFonts w:ascii="Times New Roman" w:hAnsi="Times New Roman" w:cs="Times New Roman"/>
            <w:b/>
            <w:noProof/>
            <w:sz w:val="24"/>
            <w:szCs w:val="24"/>
          </w:rPr>
          <w:t>Section 14.13 Waiver of Jury Trial.</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_Toc21095414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40</w:t>
        </w:r>
        <w:r w:rsidR="006860B2" w:rsidRPr="002D77E1">
          <w:rPr>
            <w:rFonts w:ascii="Times New Roman" w:hAnsi="Times New Roman" w:cs="Times New Roman"/>
            <w:noProof/>
            <w:sz w:val="24"/>
            <w:szCs w:val="24"/>
          </w:rPr>
          <w:fldChar w:fldCharType="end"/>
        </w:r>
      </w:hyperlink>
    </w:p>
    <w:p w14:paraId="737F1FB0" w14:textId="2825749E"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415" w:history="1">
        <w:r w:rsidR="006860B2" w:rsidRPr="002D77E1">
          <w:rPr>
            <w:rStyle w:val="Hyperlink"/>
            <w:rFonts w:ascii="Times New Roman" w:hAnsi="Times New Roman" w:cs="Times New Roman"/>
            <w:b/>
            <w:noProof/>
            <w:sz w:val="24"/>
            <w:szCs w:val="24"/>
          </w:rPr>
          <w:t>Section 14.14 Equitable Remedies.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_Toc21095415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40</w:t>
        </w:r>
        <w:r w:rsidR="006860B2" w:rsidRPr="002D77E1">
          <w:rPr>
            <w:rFonts w:ascii="Times New Roman" w:hAnsi="Times New Roman" w:cs="Times New Roman"/>
            <w:noProof/>
            <w:sz w:val="24"/>
            <w:szCs w:val="24"/>
          </w:rPr>
          <w:fldChar w:fldCharType="end"/>
        </w:r>
      </w:hyperlink>
    </w:p>
    <w:p w14:paraId="6EEF9713" w14:textId="16C26AC4"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416" w:history="1">
        <w:r w:rsidR="006860B2" w:rsidRPr="002D77E1">
          <w:rPr>
            <w:rStyle w:val="Hyperlink"/>
            <w:rFonts w:ascii="Times New Roman" w:hAnsi="Times New Roman" w:cs="Times New Roman"/>
            <w:b/>
            <w:noProof/>
            <w:sz w:val="24"/>
            <w:szCs w:val="24"/>
          </w:rPr>
          <w:t>Section 14.15 Attorneys’ Fees.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_Toc21095416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40</w:t>
        </w:r>
        <w:r w:rsidR="006860B2" w:rsidRPr="002D77E1">
          <w:rPr>
            <w:rFonts w:ascii="Times New Roman" w:hAnsi="Times New Roman" w:cs="Times New Roman"/>
            <w:noProof/>
            <w:sz w:val="24"/>
            <w:szCs w:val="24"/>
          </w:rPr>
          <w:fldChar w:fldCharType="end"/>
        </w:r>
      </w:hyperlink>
    </w:p>
    <w:p w14:paraId="7883A2B8" w14:textId="33C3973D" w:rsidR="006860B2" w:rsidRPr="002D77E1" w:rsidRDefault="00722A97">
      <w:pPr>
        <w:pStyle w:val="TOC2"/>
        <w:tabs>
          <w:tab w:val="right" w:leader="dot" w:pos="9350"/>
        </w:tabs>
        <w:rPr>
          <w:rFonts w:ascii="Times New Roman" w:eastAsiaTheme="minorEastAsia" w:hAnsi="Times New Roman" w:cs="Times New Roman"/>
          <w:noProof/>
          <w:sz w:val="24"/>
          <w:szCs w:val="24"/>
        </w:rPr>
      </w:pPr>
      <w:hyperlink w:anchor="_Toc21095417" w:history="1">
        <w:r w:rsidR="006860B2" w:rsidRPr="002D77E1">
          <w:rPr>
            <w:rStyle w:val="Hyperlink"/>
            <w:rFonts w:ascii="Times New Roman" w:hAnsi="Times New Roman" w:cs="Times New Roman"/>
            <w:b/>
            <w:noProof/>
            <w:sz w:val="24"/>
            <w:szCs w:val="24"/>
          </w:rPr>
          <w:t>Section 14.16 Remedies Cumulative.</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_Toc21095417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40</w:t>
        </w:r>
        <w:r w:rsidR="006860B2" w:rsidRPr="002D77E1">
          <w:rPr>
            <w:rFonts w:ascii="Times New Roman" w:hAnsi="Times New Roman" w:cs="Times New Roman"/>
            <w:noProof/>
            <w:sz w:val="24"/>
            <w:szCs w:val="24"/>
          </w:rPr>
          <w:fldChar w:fldCharType="end"/>
        </w:r>
      </w:hyperlink>
    </w:p>
    <w:p w14:paraId="6D065F8E" w14:textId="69494C7D" w:rsidR="006860B2" w:rsidRPr="002D77E1" w:rsidRDefault="00722A97">
      <w:pPr>
        <w:pStyle w:val="TOC2"/>
        <w:tabs>
          <w:tab w:val="right" w:leader="dot" w:pos="9350"/>
        </w:tabs>
        <w:rPr>
          <w:rFonts w:eastAsiaTheme="minorEastAsia"/>
          <w:noProof/>
          <w:sz w:val="24"/>
          <w:szCs w:val="24"/>
        </w:rPr>
      </w:pPr>
      <w:hyperlink w:anchor="_Toc21095418" w:history="1">
        <w:r w:rsidR="006860B2" w:rsidRPr="002D77E1">
          <w:rPr>
            <w:rStyle w:val="Hyperlink"/>
            <w:rFonts w:ascii="Times New Roman" w:hAnsi="Times New Roman" w:cs="Times New Roman"/>
            <w:b/>
            <w:noProof/>
            <w:sz w:val="24"/>
            <w:szCs w:val="24"/>
          </w:rPr>
          <w:t>Section 14.17 Counterparts.</w:t>
        </w:r>
        <w:r w:rsidR="006860B2" w:rsidRPr="002D77E1">
          <w:rPr>
            <w:rFonts w:ascii="Times New Roman" w:hAnsi="Times New Roman" w:cs="Times New Roman"/>
            <w:noProof/>
            <w:sz w:val="24"/>
            <w:szCs w:val="24"/>
          </w:rPr>
          <w:tab/>
        </w:r>
        <w:r w:rsidR="006860B2" w:rsidRPr="002D77E1">
          <w:rPr>
            <w:rFonts w:ascii="Times New Roman" w:hAnsi="Times New Roman" w:cs="Times New Roman"/>
            <w:noProof/>
            <w:sz w:val="24"/>
            <w:szCs w:val="24"/>
          </w:rPr>
          <w:fldChar w:fldCharType="begin"/>
        </w:r>
        <w:r w:rsidR="006860B2" w:rsidRPr="002D77E1">
          <w:rPr>
            <w:rFonts w:ascii="Times New Roman" w:hAnsi="Times New Roman" w:cs="Times New Roman"/>
            <w:noProof/>
            <w:sz w:val="24"/>
            <w:szCs w:val="24"/>
          </w:rPr>
          <w:instrText xml:space="preserve"> PAGEREF _Toc21095418 \h </w:instrText>
        </w:r>
        <w:r w:rsidR="006860B2" w:rsidRPr="002D77E1">
          <w:rPr>
            <w:rFonts w:ascii="Times New Roman" w:hAnsi="Times New Roman" w:cs="Times New Roman"/>
            <w:noProof/>
            <w:sz w:val="24"/>
            <w:szCs w:val="24"/>
          </w:rPr>
        </w:r>
        <w:r w:rsidR="006860B2" w:rsidRPr="002D77E1">
          <w:rPr>
            <w:rFonts w:ascii="Times New Roman" w:hAnsi="Times New Roman" w:cs="Times New Roman"/>
            <w:noProof/>
            <w:sz w:val="24"/>
            <w:szCs w:val="24"/>
          </w:rPr>
          <w:fldChar w:fldCharType="separate"/>
        </w:r>
        <w:r w:rsidR="009C3817">
          <w:rPr>
            <w:rFonts w:ascii="Times New Roman" w:hAnsi="Times New Roman" w:cs="Times New Roman"/>
            <w:noProof/>
            <w:sz w:val="24"/>
            <w:szCs w:val="24"/>
          </w:rPr>
          <w:t>41</w:t>
        </w:r>
        <w:r w:rsidR="006860B2" w:rsidRPr="002D77E1">
          <w:rPr>
            <w:rFonts w:ascii="Times New Roman" w:hAnsi="Times New Roman" w:cs="Times New Roman"/>
            <w:noProof/>
            <w:sz w:val="24"/>
            <w:szCs w:val="24"/>
          </w:rPr>
          <w:fldChar w:fldCharType="end"/>
        </w:r>
      </w:hyperlink>
    </w:p>
    <w:p w14:paraId="27F303A6" w14:textId="7D69AEF6" w:rsidR="006313BB" w:rsidRPr="002D77E1" w:rsidRDefault="0013619D" w:rsidP="008B4905">
      <w:pPr>
        <w:pStyle w:val="SectionHeading"/>
        <w:spacing w:after="0" w:line="276" w:lineRule="auto"/>
        <w:rPr>
          <w:rFonts w:ascii="Times New Roman" w:hAnsi="Times New Roman"/>
        </w:rPr>
        <w:sectPr w:rsidR="006313BB" w:rsidRPr="002D77E1" w:rsidSect="0013619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r w:rsidRPr="002D77E1">
        <w:rPr>
          <w:rFonts w:ascii="Times New Roman" w:hAnsi="Times New Roman"/>
        </w:rPr>
        <w:fldChar w:fldCharType="end"/>
      </w:r>
    </w:p>
    <w:p w14:paraId="30DFCA07" w14:textId="77777777" w:rsidR="0013619D" w:rsidRPr="002D77E1" w:rsidRDefault="0013619D">
      <w:pPr>
        <w:pStyle w:val="SectionHeading"/>
        <w:rPr>
          <w:rFonts w:ascii="Times New Roman" w:hAnsi="Times New Roman"/>
        </w:rPr>
      </w:pPr>
      <w:bookmarkStart w:id="4" w:name="ElPgBr6"/>
      <w:bookmarkEnd w:id="4"/>
    </w:p>
    <w:p w14:paraId="14563667" w14:textId="2FE988F2" w:rsidR="0013619D" w:rsidRPr="002D77E1" w:rsidRDefault="0054484D">
      <w:pPr>
        <w:pStyle w:val="DocumentTitle"/>
        <w:rPr>
          <w:rFonts w:ascii="Times New Roman" w:hAnsi="Times New Roman"/>
          <w:smallCaps/>
          <w:sz w:val="28"/>
          <w:szCs w:val="28"/>
        </w:rPr>
      </w:pPr>
      <w:bookmarkStart w:id="5" w:name="a000001"/>
      <w:r w:rsidRPr="002D77E1">
        <w:rPr>
          <w:rFonts w:ascii="Times New Roman" w:hAnsi="Times New Roman"/>
          <w:smallCaps/>
          <w:sz w:val="28"/>
          <w:szCs w:val="28"/>
        </w:rPr>
        <w:t>Operating Agreement</w:t>
      </w:r>
      <w:bookmarkEnd w:id="5"/>
    </w:p>
    <w:p w14:paraId="4A71C850" w14:textId="4EBCFC67" w:rsidR="0013619D" w:rsidRPr="002D77E1" w:rsidRDefault="0013619D" w:rsidP="006860B2">
      <w:pPr>
        <w:pStyle w:val="Para"/>
        <w:ind w:firstLine="720"/>
        <w:jc w:val="both"/>
      </w:pPr>
      <w:r w:rsidRPr="002D77E1">
        <w:t xml:space="preserve">This </w:t>
      </w:r>
      <w:bookmarkStart w:id="6" w:name="_9kMHG5YVt3DE6EGYUruru3yxLG43r013J"/>
      <w:bookmarkStart w:id="7" w:name="_9kMHG5YVt3DE7BJfUruru3yxLG43r013J"/>
      <w:r w:rsidR="00940E73">
        <w:t xml:space="preserve">Amended and Restated </w:t>
      </w:r>
      <w:r w:rsidR="00BB59F2" w:rsidRPr="002D77E1">
        <w:t>Operating Agreement</w:t>
      </w:r>
      <w:bookmarkEnd w:id="6"/>
      <w:bookmarkEnd w:id="7"/>
      <w:r w:rsidRPr="002D77E1">
        <w:t xml:space="preserve"> </w:t>
      </w:r>
      <w:r w:rsidR="008D3A0C" w:rsidRPr="002D77E1">
        <w:t xml:space="preserve">of </w:t>
      </w:r>
      <w:r w:rsidR="0032289C" w:rsidRPr="002D77E1">
        <w:rPr>
          <w:smallCaps/>
        </w:rPr>
        <w:t xml:space="preserve">INYOAG OZ FUNDING LLC, </w:t>
      </w:r>
      <w:r w:rsidR="0032289C" w:rsidRPr="002D77E1">
        <w:t xml:space="preserve">a Nevada </w:t>
      </w:r>
      <w:r w:rsidRPr="002D77E1">
        <w:t xml:space="preserve">limited liability company (the </w:t>
      </w:r>
      <w:r w:rsidR="00BB59F2" w:rsidRPr="002D77E1">
        <w:t>“</w:t>
      </w:r>
      <w:bookmarkStart w:id="8" w:name="_9kR3WTr19A45ERFwynmB"/>
      <w:bookmarkStart w:id="9" w:name="_9kR3WTr2444ACKFwynmB"/>
      <w:bookmarkStart w:id="10" w:name="_9kR3WTr19A4CGMFwynmB"/>
      <w:bookmarkStart w:id="11" w:name="_9kR3WTr24457FRFwynmB"/>
      <w:r w:rsidRPr="002D77E1">
        <w:rPr>
          <w:b/>
        </w:rPr>
        <w:t>Company</w:t>
      </w:r>
      <w:bookmarkEnd w:id="8"/>
      <w:bookmarkEnd w:id="9"/>
      <w:bookmarkEnd w:id="10"/>
      <w:bookmarkEnd w:id="11"/>
      <w:r w:rsidR="00BB59F2" w:rsidRPr="002D77E1">
        <w:t>”</w:t>
      </w:r>
      <w:r w:rsidRPr="002D77E1">
        <w:t>), is entered into</w:t>
      </w:r>
      <w:r w:rsidR="0054484D" w:rsidRPr="002D77E1">
        <w:t xml:space="preserve"> effective as of </w:t>
      </w:r>
      <w:r w:rsidR="00A5544C">
        <w:t>May 25, 2021 (the “</w:t>
      </w:r>
      <w:r w:rsidR="00A5544C" w:rsidRPr="00A5544C">
        <w:rPr>
          <w:b/>
          <w:bCs/>
        </w:rPr>
        <w:t>Effective Date</w:t>
      </w:r>
      <w:r w:rsidR="00A5544C">
        <w:t xml:space="preserve">”), restating the Company’s prior operating agreement entered into upon </w:t>
      </w:r>
      <w:r w:rsidR="0054484D" w:rsidRPr="002D77E1">
        <w:t>the formation of the Company</w:t>
      </w:r>
      <w:r w:rsidR="00F16E31" w:rsidRPr="002D77E1">
        <w:t xml:space="preserve"> on</w:t>
      </w:r>
      <w:r w:rsidR="0054484D" w:rsidRPr="002D77E1">
        <w:t xml:space="preserve"> </w:t>
      </w:r>
      <w:r w:rsidR="00737DE3" w:rsidRPr="002D77E1">
        <w:t>October 1</w:t>
      </w:r>
      <w:r w:rsidR="00737DE3" w:rsidRPr="002D77E1">
        <w:rPr>
          <w:vertAlign w:val="superscript"/>
        </w:rPr>
        <w:t>st</w:t>
      </w:r>
      <w:r w:rsidR="0032289C" w:rsidRPr="002D77E1">
        <w:t>, 2019</w:t>
      </w:r>
      <w:r w:rsidR="001B5167" w:rsidRPr="002D77E1">
        <w:t xml:space="preserve"> (the “</w:t>
      </w:r>
      <w:r w:rsidR="00A5544C">
        <w:rPr>
          <w:b/>
        </w:rPr>
        <w:t>Formation</w:t>
      </w:r>
      <w:r w:rsidR="001B5167" w:rsidRPr="002D77E1">
        <w:rPr>
          <w:b/>
        </w:rPr>
        <w:t xml:space="preserve"> Date</w:t>
      </w:r>
      <w:r w:rsidR="001B5167" w:rsidRPr="002D77E1">
        <w:t>”)</w:t>
      </w:r>
      <w:r w:rsidR="008B4905" w:rsidRPr="002D77E1">
        <w:t>,</w:t>
      </w:r>
      <w:r w:rsidRPr="002D77E1">
        <w:t xml:space="preserve"> by and among the Company, the Initial Member</w:t>
      </w:r>
      <w:r w:rsidR="0054484D" w:rsidRPr="002D77E1">
        <w:t>s</w:t>
      </w:r>
      <w:r w:rsidRPr="002D77E1">
        <w:t xml:space="preserve"> executing this Agreement as of the date hereof and each other Person who after the date hereof becomes a Member of the Company and becomes a party to this Agreement by executing a Joinder Agreement.</w:t>
      </w:r>
    </w:p>
    <w:p w14:paraId="7447F522" w14:textId="77777777" w:rsidR="006860B2" w:rsidRPr="002D77E1" w:rsidRDefault="006860B2" w:rsidP="006860B2">
      <w:pPr>
        <w:pStyle w:val="SectionHeading"/>
        <w:spacing w:after="0"/>
        <w:rPr>
          <w:rFonts w:ascii="Times New Roman" w:hAnsi="Times New Roman"/>
          <w:smallCaps/>
        </w:rPr>
      </w:pPr>
    </w:p>
    <w:p w14:paraId="0A1E7610" w14:textId="37E1E555" w:rsidR="0013619D" w:rsidRPr="002D77E1" w:rsidRDefault="006860B2" w:rsidP="000269C0">
      <w:pPr>
        <w:pStyle w:val="SectionHeading"/>
        <w:rPr>
          <w:rFonts w:ascii="Times New Roman" w:hAnsi="Times New Roman"/>
          <w:smallCaps/>
        </w:rPr>
      </w:pPr>
      <w:r w:rsidRPr="002D77E1">
        <w:rPr>
          <w:rFonts w:ascii="Times New Roman" w:hAnsi="Times New Roman"/>
          <w:smallCaps/>
        </w:rPr>
        <w:t>BACKGROUND</w:t>
      </w:r>
    </w:p>
    <w:p w14:paraId="4DA404DA" w14:textId="325212BB" w:rsidR="0013619D" w:rsidRPr="002D77E1" w:rsidRDefault="00BB59F2" w:rsidP="006860B2">
      <w:pPr>
        <w:pStyle w:val="RecitalClause"/>
        <w:jc w:val="both"/>
      </w:pPr>
      <w:bookmarkStart w:id="12" w:name="a535528"/>
      <w:r w:rsidRPr="002D77E1">
        <w:tab/>
      </w:r>
      <w:proofErr w:type="gramStart"/>
      <w:r w:rsidR="0013619D" w:rsidRPr="002D77E1">
        <w:t>WHEREAS,</w:t>
      </w:r>
      <w:proofErr w:type="gramEnd"/>
      <w:r w:rsidR="0013619D" w:rsidRPr="002D77E1">
        <w:t xml:space="preserve"> the Company was formed under the laws of the State of </w:t>
      </w:r>
      <w:r w:rsidR="0032289C" w:rsidRPr="002D77E1">
        <w:t xml:space="preserve">Nevada </w:t>
      </w:r>
      <w:r w:rsidR="0013619D" w:rsidRPr="002D77E1">
        <w:t xml:space="preserve">by the filing of </w:t>
      </w:r>
      <w:r w:rsidR="0032289C" w:rsidRPr="002D77E1">
        <w:t>Articles</w:t>
      </w:r>
      <w:r w:rsidR="00040AB6" w:rsidRPr="002D77E1">
        <w:t xml:space="preserve"> of Organization</w:t>
      </w:r>
      <w:r w:rsidR="0013619D" w:rsidRPr="002D77E1">
        <w:t xml:space="preserve"> with the </w:t>
      </w:r>
      <w:r w:rsidR="0032289C" w:rsidRPr="002D77E1">
        <w:t>Nevada Secretary of State</w:t>
      </w:r>
      <w:r w:rsidR="005E3984" w:rsidRPr="002D77E1">
        <w:t xml:space="preserve"> </w:t>
      </w:r>
      <w:r w:rsidR="0013619D" w:rsidRPr="002D77E1">
        <w:t xml:space="preserve">on </w:t>
      </w:r>
      <w:r w:rsidR="0032289C" w:rsidRPr="002D77E1">
        <w:t>September 10</w:t>
      </w:r>
      <w:r w:rsidR="0032289C" w:rsidRPr="002D77E1">
        <w:rPr>
          <w:vertAlign w:val="superscript"/>
        </w:rPr>
        <w:t>th</w:t>
      </w:r>
      <w:r w:rsidR="0032289C" w:rsidRPr="002D77E1">
        <w:t>, 2019</w:t>
      </w:r>
      <w:r w:rsidR="0013619D" w:rsidRPr="002D77E1">
        <w:t xml:space="preserve"> (the </w:t>
      </w:r>
      <w:r w:rsidRPr="002D77E1">
        <w:t>“</w:t>
      </w:r>
      <w:r w:rsidR="0032289C" w:rsidRPr="002D77E1">
        <w:rPr>
          <w:b/>
        </w:rPr>
        <w:t xml:space="preserve">Articles </w:t>
      </w:r>
      <w:r w:rsidR="00040AB6" w:rsidRPr="002D77E1">
        <w:rPr>
          <w:b/>
        </w:rPr>
        <w:t>of Organization</w:t>
      </w:r>
      <w:r w:rsidRPr="002D77E1">
        <w:t>”</w:t>
      </w:r>
      <w:r w:rsidR="0013619D" w:rsidRPr="002D77E1">
        <w:t>);</w:t>
      </w:r>
      <w:bookmarkEnd w:id="12"/>
    </w:p>
    <w:p w14:paraId="43223630" w14:textId="638EAEEB" w:rsidR="0013619D" w:rsidRPr="002D77E1" w:rsidRDefault="00BB59F2" w:rsidP="006860B2">
      <w:pPr>
        <w:pStyle w:val="RecitalClause"/>
        <w:jc w:val="both"/>
      </w:pPr>
      <w:bookmarkStart w:id="13" w:name="a204407"/>
      <w:r w:rsidRPr="002D77E1">
        <w:tab/>
      </w:r>
      <w:proofErr w:type="gramStart"/>
      <w:r w:rsidR="0013619D" w:rsidRPr="002D77E1">
        <w:t>WHEREAS,</w:t>
      </w:r>
      <w:proofErr w:type="gramEnd"/>
      <w:r w:rsidR="0013619D" w:rsidRPr="002D77E1">
        <w:t xml:space="preserve"> </w:t>
      </w:r>
      <w:r w:rsidR="008D3A0C" w:rsidRPr="002D77E1">
        <w:t xml:space="preserve">the Initial </w:t>
      </w:r>
      <w:r w:rsidR="001D49E6" w:rsidRPr="002D77E1">
        <w:t>Member</w:t>
      </w:r>
      <w:r w:rsidR="0054484D" w:rsidRPr="002D77E1">
        <w:t>s</w:t>
      </w:r>
      <w:r w:rsidR="0013619D" w:rsidRPr="002D77E1">
        <w:t xml:space="preserve"> desire</w:t>
      </w:r>
      <w:r w:rsidR="0054484D" w:rsidRPr="002D77E1">
        <w:t xml:space="preserve"> to enter this Agreement to set forth the governance of the Company</w:t>
      </w:r>
      <w:r w:rsidR="0013619D" w:rsidRPr="002D77E1">
        <w:t xml:space="preserve"> on the terms and conditions set forth in this Agreement; and</w:t>
      </w:r>
      <w:bookmarkEnd w:id="13"/>
    </w:p>
    <w:p w14:paraId="73D963AE" w14:textId="3370D504" w:rsidR="0032289C" w:rsidRPr="002D77E1" w:rsidRDefault="0032289C" w:rsidP="006860B2">
      <w:pPr>
        <w:pStyle w:val="RecitalClause"/>
        <w:jc w:val="both"/>
      </w:pPr>
      <w:r w:rsidRPr="002D77E1">
        <w:tab/>
        <w:t>WHEREAS, the Company has been formed with the intention of classifying as a Qualified Opportunity Fund and desires that this Agreement be construed and interpreted in a manner consistent with that classification; and</w:t>
      </w:r>
    </w:p>
    <w:p w14:paraId="128594C0" w14:textId="24BDEA49" w:rsidR="0013619D" w:rsidRPr="002D77E1" w:rsidRDefault="00BB59F2" w:rsidP="006860B2">
      <w:pPr>
        <w:pStyle w:val="RecitalClause"/>
        <w:jc w:val="both"/>
      </w:pPr>
      <w:bookmarkStart w:id="14" w:name="a197770"/>
      <w:r w:rsidRPr="002D77E1">
        <w:tab/>
      </w:r>
      <w:r w:rsidR="0013619D" w:rsidRPr="002D77E1">
        <w:t xml:space="preserve">NOW, THEREFORE, in consideration of the mutual covenants and </w:t>
      </w:r>
      <w:bookmarkStart w:id="15" w:name="_9kMHG5YVt4666BGN7vuirsuA"/>
      <w:bookmarkStart w:id="16" w:name="_9kMHG5YVt46679CM7vuirsuA"/>
      <w:r w:rsidR="0013619D" w:rsidRPr="002D77E1">
        <w:t>agreements</w:t>
      </w:r>
      <w:bookmarkEnd w:id="15"/>
      <w:bookmarkEnd w:id="16"/>
      <w:r w:rsidR="0013619D" w:rsidRPr="002D77E1">
        <w:t xml:space="preserve"> hereinafter set forth and for other good and valuable consideration, the receipt and sufficiency of which are hereby acknowledged, the parties hereto agree as follows</w:t>
      </w:r>
      <w:bookmarkEnd w:id="14"/>
      <w:r w:rsidR="0054484D" w:rsidRPr="002D77E1">
        <w:t>.</w:t>
      </w:r>
    </w:p>
    <w:p w14:paraId="24D1A76C" w14:textId="3F70C32C" w:rsidR="0054484D" w:rsidRPr="002D77E1" w:rsidRDefault="006860B2" w:rsidP="006860B2">
      <w:pPr>
        <w:pStyle w:val="RecitalClause"/>
        <w:tabs>
          <w:tab w:val="clear" w:pos="0"/>
        </w:tabs>
        <w:ind w:firstLine="0"/>
        <w:jc w:val="center"/>
        <w:rPr>
          <w:b/>
          <w:smallCaps/>
        </w:rPr>
      </w:pPr>
      <w:r w:rsidRPr="002D77E1">
        <w:rPr>
          <w:b/>
          <w:smallCaps/>
        </w:rPr>
        <w:t>AGREEMENT</w:t>
      </w:r>
    </w:p>
    <w:p w14:paraId="29A83DE7" w14:textId="77777777" w:rsidR="0013619D" w:rsidRPr="002D77E1" w:rsidRDefault="0013619D">
      <w:pPr>
        <w:pStyle w:val="LFTitle-Clause"/>
        <w:rPr>
          <w:rFonts w:ascii="Times New Roman" w:hAnsi="Times New Roman"/>
          <w:caps/>
        </w:rPr>
      </w:pPr>
      <w:r w:rsidRPr="002D77E1">
        <w:rPr>
          <w:rFonts w:ascii="Times New Roman" w:hAnsi="Times New Roman"/>
          <w:caps/>
        </w:rPr>
        <w:fldChar w:fldCharType="begin"/>
      </w:r>
      <w:r w:rsidRPr="002D77E1">
        <w:rPr>
          <w:rFonts w:ascii="Times New Roman" w:hAnsi="Times New Roman"/>
          <w:caps/>
        </w:rPr>
        <w:instrText xml:space="preserve">TC </w:instrText>
      </w:r>
      <w:r w:rsidR="00BB59F2" w:rsidRPr="002D77E1">
        <w:rPr>
          <w:rFonts w:ascii="Times New Roman" w:hAnsi="Times New Roman"/>
          <w:caps/>
        </w:rPr>
        <w:instrText>“</w:instrText>
      </w:r>
      <w:bookmarkStart w:id="17" w:name="_Toc21095317"/>
      <w:r w:rsidRPr="002D77E1">
        <w:rPr>
          <w:rFonts w:ascii="Times New Roman" w:hAnsi="Times New Roman"/>
          <w:caps/>
        </w:rPr>
        <w:instrText>ARTICLE I DEFINITIONS</w:instrText>
      </w:r>
      <w:bookmarkEnd w:id="17"/>
      <w:r w:rsidR="00BB59F2" w:rsidRPr="002D77E1">
        <w:rPr>
          <w:rFonts w:ascii="Times New Roman" w:hAnsi="Times New Roman"/>
          <w:caps/>
        </w:rPr>
        <w:instrText>”</w:instrText>
      </w:r>
      <w:r w:rsidRPr="002D77E1">
        <w:rPr>
          <w:rFonts w:ascii="Times New Roman" w:hAnsi="Times New Roman"/>
          <w:caps/>
        </w:rPr>
        <w:instrText xml:space="preserve"> \l 1</w:instrText>
      </w:r>
      <w:r w:rsidRPr="002D77E1">
        <w:rPr>
          <w:rFonts w:ascii="Times New Roman" w:hAnsi="Times New Roman"/>
          <w:caps/>
        </w:rPr>
        <w:fldChar w:fldCharType="end"/>
      </w:r>
      <w:bookmarkStart w:id="18" w:name="a212497"/>
      <w:r w:rsidRPr="002D77E1">
        <w:rPr>
          <w:rFonts w:ascii="Times New Roman" w:hAnsi="Times New Roman"/>
          <w:caps/>
        </w:rPr>
        <w:br/>
        <w:t>Definitions</w:t>
      </w:r>
      <w:bookmarkEnd w:id="18"/>
    </w:p>
    <w:p w14:paraId="365B8A94" w14:textId="2B1B788C" w:rsidR="0013619D" w:rsidRPr="002D77E1" w:rsidRDefault="0013619D" w:rsidP="006860B2">
      <w:pPr>
        <w:pStyle w:val="LFParasubclause1"/>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19" w:name="_Toc21095318"/>
      <w:r w:rsidRPr="002D77E1">
        <w:rPr>
          <w:rStyle w:val="Title-Subclause1"/>
          <w:szCs w:val="24"/>
        </w:rPr>
        <w:instrText>Section 1.01 Definitions.</w:instrText>
      </w:r>
      <w:bookmarkEnd w:id="19"/>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20" w:name="a944011"/>
      <w:r w:rsidRPr="002D77E1">
        <w:rPr>
          <w:rStyle w:val="Title-Subclause1"/>
          <w:szCs w:val="24"/>
        </w:rPr>
        <w:t>Definitions.</w:t>
      </w:r>
      <w:r w:rsidRPr="002D77E1">
        <w:t xml:space="preserve"> Capitalized terms used herein and not otherwise defined shall have the meanings set forth in this </w:t>
      </w:r>
      <w:r w:rsidRPr="002D77E1">
        <w:fldChar w:fldCharType="begin"/>
      </w:r>
      <w:r w:rsidRPr="002D77E1">
        <w:instrText xml:space="preserve">REF a944011 \h \w </w:instrText>
      </w:r>
      <w:r w:rsidR="004A5169" w:rsidRPr="002D77E1">
        <w:instrText xml:space="preserve"> \* MERGEFORMAT </w:instrText>
      </w:r>
      <w:r w:rsidRPr="002D77E1">
        <w:fldChar w:fldCharType="separate"/>
      </w:r>
      <w:r w:rsidR="009C3817">
        <w:t>Section 1.01</w:t>
      </w:r>
      <w:r w:rsidRPr="002D77E1">
        <w:fldChar w:fldCharType="end"/>
      </w:r>
      <w:r w:rsidRPr="002D77E1">
        <w:t>:</w:t>
      </w:r>
      <w:bookmarkEnd w:id="20"/>
    </w:p>
    <w:p w14:paraId="70E02A6D" w14:textId="77777777" w:rsidR="0013619D" w:rsidRPr="002D77E1" w:rsidRDefault="00C34D66" w:rsidP="006860B2">
      <w:pPr>
        <w:pStyle w:val="LFParasubclause1-nonum"/>
        <w:jc w:val="both"/>
      </w:pPr>
      <w:bookmarkStart w:id="21" w:name="a565640"/>
      <w:r w:rsidRPr="002D77E1">
        <w:t xml:space="preserve"> </w:t>
      </w:r>
      <w:r w:rsidR="00BB59F2" w:rsidRPr="002D77E1">
        <w:t>“</w:t>
      </w:r>
      <w:r w:rsidR="0013619D" w:rsidRPr="002D77E1">
        <w:rPr>
          <w:b/>
        </w:rPr>
        <w:t>Adjusted Capital Account Deficit</w:t>
      </w:r>
      <w:r w:rsidR="00BB59F2" w:rsidRPr="002D77E1">
        <w:t>”</w:t>
      </w:r>
      <w:r w:rsidR="0013619D" w:rsidRPr="002D77E1">
        <w:t xml:space="preserve"> means, with respect to any Member, the deficit balance, if any, in such Member</w:t>
      </w:r>
      <w:r w:rsidR="00A23C0E" w:rsidRPr="002D77E1">
        <w:t>’</w:t>
      </w:r>
      <w:r w:rsidR="0013619D" w:rsidRPr="002D77E1">
        <w:t>s Capital Account as of the end of the relevant Fiscal Year, after giving effect to the following adjustments:</w:t>
      </w:r>
      <w:bookmarkEnd w:id="21"/>
    </w:p>
    <w:p w14:paraId="62C88F8E" w14:textId="77777777" w:rsidR="0013619D" w:rsidRPr="002D77E1" w:rsidRDefault="0013619D" w:rsidP="006860B2">
      <w:pPr>
        <w:pStyle w:val="LFParasubclause2"/>
        <w:jc w:val="both"/>
      </w:pPr>
      <w:bookmarkStart w:id="22" w:name="a390529"/>
      <w:r w:rsidRPr="002D77E1">
        <w:t xml:space="preserve">crediting to such Capital Account any amount which such Member is obligated to restore or is deemed to be obligated to restore pursuant to </w:t>
      </w:r>
      <w:bookmarkStart w:id="23" w:name="_9kR3WTr2775ADdZrbqBBGrSo5Bs1A6CHxevBIEK"/>
      <w:r w:rsidRPr="002D77E1">
        <w:t>Treasury Regulations Sections 1.704-1(b)(2)(ii)(c), 1.704-2(g)(1) and 1.704-2(</w:t>
      </w:r>
      <w:proofErr w:type="spellStart"/>
      <w:r w:rsidRPr="002D77E1">
        <w:t>i</w:t>
      </w:r>
      <w:proofErr w:type="spellEnd"/>
      <w:r w:rsidRPr="002D77E1">
        <w:t>)</w:t>
      </w:r>
      <w:bookmarkEnd w:id="23"/>
      <w:r w:rsidRPr="002D77E1">
        <w:t>; and</w:t>
      </w:r>
      <w:bookmarkEnd w:id="22"/>
    </w:p>
    <w:p w14:paraId="43383372" w14:textId="77777777" w:rsidR="0013619D" w:rsidRPr="002D77E1" w:rsidRDefault="0013619D" w:rsidP="006860B2">
      <w:pPr>
        <w:pStyle w:val="LFParasubclause2"/>
        <w:jc w:val="both"/>
      </w:pPr>
      <w:bookmarkStart w:id="24" w:name="a431413"/>
      <w:r w:rsidRPr="002D77E1">
        <w:t xml:space="preserve">debiting to such Capital Account the items described in </w:t>
      </w:r>
      <w:bookmarkStart w:id="25" w:name="_9kR3WTr2775AEeZrbqBBGrSo5Bs1A6CrduAHDJX"/>
      <w:r w:rsidRPr="002D77E1">
        <w:t>Treasury Regulation Section 1.704-1(b)(2)(ii)(d)(4), (5) and (6)</w:t>
      </w:r>
      <w:bookmarkEnd w:id="25"/>
      <w:r w:rsidRPr="002D77E1">
        <w:t>.</w:t>
      </w:r>
      <w:bookmarkEnd w:id="24"/>
    </w:p>
    <w:p w14:paraId="5E1A75BA" w14:textId="77777777" w:rsidR="0013619D" w:rsidRPr="002D77E1" w:rsidRDefault="00BB59F2" w:rsidP="006860B2">
      <w:pPr>
        <w:pStyle w:val="LFParasubclause1-nonum"/>
        <w:jc w:val="both"/>
      </w:pPr>
      <w:bookmarkStart w:id="26" w:name="ElPgBr7"/>
      <w:bookmarkStart w:id="27" w:name="a1007156"/>
      <w:bookmarkEnd w:id="26"/>
      <w:r w:rsidRPr="002D77E1">
        <w:lastRenderedPageBreak/>
        <w:t>“</w:t>
      </w:r>
      <w:r w:rsidR="0013619D" w:rsidRPr="002D77E1">
        <w:rPr>
          <w:b/>
        </w:rPr>
        <w:t>Adjusted Taxable Income</w:t>
      </w:r>
      <w:r w:rsidRPr="002D77E1">
        <w:t>”</w:t>
      </w:r>
      <w:r w:rsidR="0013619D" w:rsidRPr="002D77E1">
        <w:t xml:space="preserve"> of a Member for a Fiscal Year (or portion thereof) with respect to Units held by such </w:t>
      </w:r>
      <w:bookmarkStart w:id="28" w:name="_9kR3WTr19A47BWFmkdu"/>
      <w:bookmarkStart w:id="29" w:name="_9kR3WTr2444AJbFmkdu"/>
      <w:bookmarkStart w:id="30" w:name="_9kR3WTr19A4CHXFmkdu"/>
      <w:bookmarkStart w:id="31" w:name="_9kR3WTr24459AUFmkdu"/>
      <w:r w:rsidR="0013619D" w:rsidRPr="002D77E1">
        <w:t>Member</w:t>
      </w:r>
      <w:bookmarkEnd w:id="28"/>
      <w:bookmarkEnd w:id="29"/>
      <w:bookmarkEnd w:id="30"/>
      <w:bookmarkEnd w:id="31"/>
      <w:r w:rsidR="0013619D" w:rsidRPr="002D77E1">
        <w:t xml:space="preserve"> means the federal taxable income allocated by the Company to the Member with respect to such Units (as adjusted by any final determination in connection with any tax audit or other proceeding) for such Fiscal Year (or portion thereof); </w:t>
      </w:r>
      <w:r w:rsidR="0013619D" w:rsidRPr="002D77E1">
        <w:rPr>
          <w:i/>
        </w:rPr>
        <w:t>provided</w:t>
      </w:r>
      <w:r w:rsidR="0013619D" w:rsidRPr="002D77E1">
        <w:t>, that such taxable income shall be computed (</w:t>
      </w:r>
      <w:proofErr w:type="spellStart"/>
      <w:r w:rsidR="0013619D" w:rsidRPr="002D77E1">
        <w:t>i</w:t>
      </w:r>
      <w:proofErr w:type="spellEnd"/>
      <w:r w:rsidR="0013619D" w:rsidRPr="002D77E1">
        <w:t xml:space="preserve">) minus any excess taxable </w:t>
      </w:r>
      <w:bookmarkStart w:id="32" w:name="_9kMHG5YVt4666CJaQ49wx"/>
      <w:bookmarkStart w:id="33" w:name="_9kMHG5YVt46679DYQ49wx"/>
      <w:r w:rsidR="0013619D" w:rsidRPr="002D77E1">
        <w:t>loss</w:t>
      </w:r>
      <w:bookmarkEnd w:id="32"/>
      <w:bookmarkEnd w:id="33"/>
      <w:r w:rsidR="0013619D" w:rsidRPr="002D77E1">
        <w:t xml:space="preserve"> or excess taxable credits of the Company for any prior period allocable to such Member with respect to such Units that were not previously taken into account for purposes of determining such Member</w:t>
      </w:r>
      <w:r w:rsidR="00A23C0E" w:rsidRPr="002D77E1">
        <w:t>’</w:t>
      </w:r>
      <w:r w:rsidR="0013619D" w:rsidRPr="002D77E1">
        <w:t xml:space="preserve">s Adjusted Taxable Income in a prior Fiscal Year to the extent such </w:t>
      </w:r>
      <w:bookmarkStart w:id="34" w:name="_9kMIH5YVt4666CJaQ49wx"/>
      <w:bookmarkStart w:id="35" w:name="_9kMIH5YVt46679DYQ49wx"/>
      <w:r w:rsidR="0013619D" w:rsidRPr="002D77E1">
        <w:t>loss</w:t>
      </w:r>
      <w:bookmarkEnd w:id="34"/>
      <w:bookmarkEnd w:id="35"/>
      <w:r w:rsidR="0013619D" w:rsidRPr="002D77E1">
        <w:t xml:space="preserve"> or credit would be available under the Code to offset income of the Member (or, as appropriate, the direct or indirect members of the Member) determined as if the income, </w:t>
      </w:r>
      <w:bookmarkStart w:id="36" w:name="_9kMJI5YVt4666CJaQ49wx"/>
      <w:bookmarkStart w:id="37" w:name="_9kMJI5YVt46679DYQ49wx"/>
      <w:r w:rsidR="0013619D" w:rsidRPr="002D77E1">
        <w:t>loss</w:t>
      </w:r>
      <w:bookmarkEnd w:id="36"/>
      <w:bookmarkEnd w:id="37"/>
      <w:r w:rsidR="0013619D" w:rsidRPr="002D77E1">
        <w:t xml:space="preserve">, and credits from the Company were the only income, </w:t>
      </w:r>
      <w:bookmarkStart w:id="38" w:name="_9kMKJ5YVt4666CJaQ49wx"/>
      <w:bookmarkStart w:id="39" w:name="_9kMKJ5YVt46679DYQ49wx"/>
      <w:r w:rsidR="0013619D" w:rsidRPr="002D77E1">
        <w:t>loss</w:t>
      </w:r>
      <w:bookmarkEnd w:id="38"/>
      <w:bookmarkEnd w:id="39"/>
      <w:r w:rsidR="0013619D" w:rsidRPr="002D77E1">
        <w:t xml:space="preserve">, and credits of the Member (or, as appropriate, the direct or indirect members of the Member) in such Fiscal Year and all prior Fiscal Years, and (ii) taking into account any special basis adjustment with respect to such Member resulting from an election by the Company under </w:t>
      </w:r>
      <w:bookmarkStart w:id="40" w:name="_9kR3WTr2775AFOFneUPgw3z5PVT"/>
      <w:r w:rsidR="0013619D" w:rsidRPr="002D77E1">
        <w:t>Code Section 754.</w:t>
      </w:r>
      <w:bookmarkEnd w:id="27"/>
      <w:bookmarkEnd w:id="40"/>
    </w:p>
    <w:p w14:paraId="38234E31" w14:textId="77777777" w:rsidR="0013619D" w:rsidRPr="002D77E1" w:rsidRDefault="00BB59F2" w:rsidP="006860B2">
      <w:pPr>
        <w:pStyle w:val="LFParasubclause1-nonum"/>
        <w:jc w:val="both"/>
      </w:pPr>
      <w:bookmarkStart w:id="41" w:name="a49368"/>
      <w:r w:rsidRPr="002D77E1">
        <w:t>“</w:t>
      </w:r>
      <w:bookmarkStart w:id="42" w:name="_9kR3WTr24449DK4gkrsiuz"/>
      <w:bookmarkStart w:id="43" w:name="_9kR3WTr24459FN4gkrsiuz"/>
      <w:r w:rsidR="0013619D" w:rsidRPr="002D77E1">
        <w:rPr>
          <w:b/>
        </w:rPr>
        <w:t>Affiliate</w:t>
      </w:r>
      <w:bookmarkEnd w:id="42"/>
      <w:bookmarkEnd w:id="43"/>
      <w:r w:rsidRPr="002D77E1">
        <w:t>”</w:t>
      </w:r>
      <w:r w:rsidR="0013619D" w:rsidRPr="002D77E1">
        <w:t xml:space="preserve"> means, with respect to any Person, any other Person who, directly or indirectly (including through one or more intermediaries), controls, is controlled by, or is under common control with, such Person. For purposes of this definition, </w:t>
      </w:r>
      <w:r w:rsidRPr="002D77E1">
        <w:t>“</w:t>
      </w:r>
      <w:r w:rsidR="0013619D" w:rsidRPr="002D77E1">
        <w:t>control,</w:t>
      </w:r>
      <w:r w:rsidRPr="002D77E1">
        <w:t>”</w:t>
      </w:r>
      <w:r w:rsidR="0013619D" w:rsidRPr="002D77E1">
        <w:t xml:space="preserve"> when used with respect to any specified Person, shall mean the power, direct or indirect, to direct or </w:t>
      </w:r>
      <w:bookmarkStart w:id="44" w:name="_9kMHG5YVt4666BLU3sBw"/>
      <w:bookmarkStart w:id="45" w:name="_9kMHG5YVt46679EQ3sBw"/>
      <w:r w:rsidR="0013619D" w:rsidRPr="002D77E1">
        <w:t>cause</w:t>
      </w:r>
      <w:bookmarkEnd w:id="44"/>
      <w:bookmarkEnd w:id="45"/>
      <w:r w:rsidR="0013619D" w:rsidRPr="002D77E1">
        <w:t xml:space="preserve"> the direction of the management and policies of such Person, whether through ownership of voting securities or partnership or other ownership interests, by contract or otherwise; and the terms </w:t>
      </w:r>
      <w:r w:rsidRPr="002D77E1">
        <w:t>“</w:t>
      </w:r>
      <w:r w:rsidR="0013619D" w:rsidRPr="002D77E1">
        <w:t>controlling</w:t>
      </w:r>
      <w:r w:rsidRPr="002D77E1">
        <w:t>”</w:t>
      </w:r>
      <w:r w:rsidR="0013619D" w:rsidRPr="002D77E1">
        <w:t xml:space="preserve"> and </w:t>
      </w:r>
      <w:r w:rsidRPr="002D77E1">
        <w:t>“</w:t>
      </w:r>
      <w:r w:rsidR="0013619D" w:rsidRPr="002D77E1">
        <w:t>controlled</w:t>
      </w:r>
      <w:r w:rsidRPr="002D77E1">
        <w:t>”</w:t>
      </w:r>
      <w:r w:rsidR="0013619D" w:rsidRPr="002D77E1">
        <w:t xml:space="preserve"> shall have correlative meanings.</w:t>
      </w:r>
      <w:bookmarkEnd w:id="41"/>
    </w:p>
    <w:p w14:paraId="3D7B7DAD" w14:textId="432BE90A" w:rsidR="0013619D" w:rsidRPr="002D77E1" w:rsidRDefault="00BB59F2" w:rsidP="006860B2">
      <w:pPr>
        <w:pStyle w:val="LFParasubclause1-nonum"/>
        <w:jc w:val="both"/>
      </w:pPr>
      <w:bookmarkStart w:id="46" w:name="a642341"/>
      <w:r w:rsidRPr="002D77E1">
        <w:t>“</w:t>
      </w:r>
      <w:bookmarkStart w:id="47" w:name="_9kR3WTr24449EL5tsgpqs8"/>
      <w:bookmarkStart w:id="48" w:name="_9kR3WTr24457AK5tsgpqs8"/>
      <w:r w:rsidR="0013619D" w:rsidRPr="002D77E1">
        <w:rPr>
          <w:b/>
        </w:rPr>
        <w:t>Agreement</w:t>
      </w:r>
      <w:bookmarkEnd w:id="47"/>
      <w:bookmarkEnd w:id="48"/>
      <w:r w:rsidRPr="002D77E1">
        <w:t>”</w:t>
      </w:r>
      <w:r w:rsidR="0013619D" w:rsidRPr="002D77E1">
        <w:t xml:space="preserve"> means this </w:t>
      </w:r>
      <w:bookmarkStart w:id="49" w:name="_9kMIH5YVt3DE6EGYUruru3yxLG43r013J"/>
      <w:bookmarkStart w:id="50" w:name="_9kMIH5YVt3DE7BJfUruru3yxLG43r013J"/>
      <w:r w:rsidRPr="002D77E1">
        <w:t>Operating Agreement</w:t>
      </w:r>
      <w:bookmarkEnd w:id="49"/>
      <w:bookmarkEnd w:id="50"/>
      <w:r w:rsidR="0013619D" w:rsidRPr="002D77E1">
        <w:t>, as executed and as it may be amended, modified, supplemented</w:t>
      </w:r>
      <w:r w:rsidR="00A5544C">
        <w:t>,</w:t>
      </w:r>
      <w:r w:rsidR="0013619D" w:rsidRPr="002D77E1">
        <w:t xml:space="preserve"> or restated from time to time, as provided herein.</w:t>
      </w:r>
      <w:bookmarkEnd w:id="46"/>
    </w:p>
    <w:p w14:paraId="45912173" w14:textId="0697F483" w:rsidR="0013619D" w:rsidRPr="002D77E1" w:rsidRDefault="00BB59F2" w:rsidP="006860B2">
      <w:pPr>
        <w:pStyle w:val="LFParasubclause1-nonum"/>
        <w:jc w:val="both"/>
      </w:pPr>
      <w:bookmarkStart w:id="51" w:name="a348884"/>
      <w:r w:rsidRPr="002D77E1">
        <w:t>“</w:t>
      </w:r>
      <w:r w:rsidR="0013619D" w:rsidRPr="002D77E1">
        <w:rPr>
          <w:b/>
        </w:rPr>
        <w:t>Applicable Law</w:t>
      </w:r>
      <w:r w:rsidRPr="002D77E1">
        <w:t>”</w:t>
      </w:r>
      <w:r w:rsidR="0013619D" w:rsidRPr="002D77E1">
        <w:t xml:space="preserve"> means all applicable provisions of (a) constitutions, treaties, statutes, laws (including the common law), rules, regulations, decrees, ordinances, </w:t>
      </w:r>
      <w:bookmarkStart w:id="52" w:name="_9kMHG5YVt4666CDLHpg"/>
      <w:bookmarkStart w:id="53" w:name="_9kMHG5YVt46679FRHpg"/>
      <w:r w:rsidR="0013619D" w:rsidRPr="002D77E1">
        <w:t>codes</w:t>
      </w:r>
      <w:bookmarkEnd w:id="52"/>
      <w:bookmarkEnd w:id="53"/>
      <w:r w:rsidR="0013619D" w:rsidRPr="002D77E1">
        <w:t>, proclamations, declarations</w:t>
      </w:r>
      <w:r w:rsidR="00A5544C">
        <w:t>,</w:t>
      </w:r>
      <w:r w:rsidR="0013619D" w:rsidRPr="002D77E1">
        <w:t xml:space="preserve"> or orders of any Governmental Authority; (b) any consents or approvals of any Governmental Authority; and (c) any orders, decisions, advisory or interpretative opinions, injunctions, judgments, awards, decrees of, or </w:t>
      </w:r>
      <w:bookmarkStart w:id="54" w:name="_9kMIH5YVt4666BGN7vuirsuA"/>
      <w:bookmarkStart w:id="55" w:name="_9kMIH5YVt46679CM7vuirsuA"/>
      <w:r w:rsidR="0013619D" w:rsidRPr="002D77E1">
        <w:t>agreements</w:t>
      </w:r>
      <w:bookmarkEnd w:id="54"/>
      <w:bookmarkEnd w:id="55"/>
      <w:r w:rsidR="0013619D" w:rsidRPr="002D77E1">
        <w:t xml:space="preserve"> with, any Governmental Authority.</w:t>
      </w:r>
      <w:bookmarkEnd w:id="51"/>
    </w:p>
    <w:p w14:paraId="2AD59567" w14:textId="0E86DD4C" w:rsidR="0032289C" w:rsidRPr="002D77E1" w:rsidRDefault="0032289C" w:rsidP="006860B2">
      <w:pPr>
        <w:pStyle w:val="LFParasubclause1-nonum"/>
        <w:jc w:val="both"/>
      </w:pPr>
      <w:r w:rsidRPr="002D77E1">
        <w:t>“</w:t>
      </w:r>
      <w:r w:rsidRPr="002D77E1">
        <w:rPr>
          <w:b/>
          <w:bCs/>
        </w:rPr>
        <w:t>Articles of Organization</w:t>
      </w:r>
      <w:r w:rsidRPr="002D77E1">
        <w:t>” has the meaning set forth in the Recitals.</w:t>
      </w:r>
    </w:p>
    <w:p w14:paraId="511556D6" w14:textId="63569891" w:rsidR="0013619D" w:rsidRPr="002D77E1" w:rsidRDefault="007127DF" w:rsidP="006860B2">
      <w:pPr>
        <w:pStyle w:val="LFParasubclause1-nonum"/>
        <w:jc w:val="both"/>
      </w:pPr>
      <w:bookmarkStart w:id="56" w:name="a458914"/>
      <w:r w:rsidRPr="002D77E1" w:rsidDel="007127DF">
        <w:t xml:space="preserve"> </w:t>
      </w:r>
      <w:bookmarkStart w:id="57" w:name="a523852"/>
      <w:bookmarkEnd w:id="56"/>
      <w:r w:rsidR="00BB59F2" w:rsidRPr="002D77E1">
        <w:t>“</w:t>
      </w:r>
      <w:bookmarkStart w:id="58" w:name="_9kR3WTr24449GO0juzA99x3"/>
      <w:bookmarkStart w:id="59" w:name="_9kR3WTr24458FP0juzA99x3"/>
      <w:r w:rsidR="0013619D" w:rsidRPr="002D77E1">
        <w:rPr>
          <w:b/>
        </w:rPr>
        <w:t>Bankruptcy</w:t>
      </w:r>
      <w:bookmarkEnd w:id="58"/>
      <w:bookmarkEnd w:id="59"/>
      <w:r w:rsidR="00BB59F2" w:rsidRPr="002D77E1">
        <w:t>”</w:t>
      </w:r>
      <w:r w:rsidR="0013619D" w:rsidRPr="002D77E1">
        <w:t xml:space="preserve"> means, with respect to a Member, the occurrence of any of the following: (a) the filing of an application by such Member for, or a consent to, the appointment of a trustee of such Member</w:t>
      </w:r>
      <w:r w:rsidR="00A23C0E" w:rsidRPr="002D77E1">
        <w:t>’</w:t>
      </w:r>
      <w:r w:rsidR="0013619D" w:rsidRPr="002D77E1">
        <w:t>s assets; (b) the filing by such Member of a voluntary petition in bankruptcy or the filing of a pleading in any court of record admitting in writing such Member</w:t>
      </w:r>
      <w:r w:rsidR="00A23C0E" w:rsidRPr="002D77E1">
        <w:t>’</w:t>
      </w:r>
      <w:r w:rsidR="0013619D" w:rsidRPr="002D77E1">
        <w:t>s inability to pay its debts as they come due; (c) the making by such Member of a general assignment for the benefit of such Member</w:t>
      </w:r>
      <w:r w:rsidR="00A23C0E" w:rsidRPr="002D77E1">
        <w:t>’</w:t>
      </w:r>
      <w:r w:rsidR="0013619D" w:rsidRPr="002D77E1">
        <w:t>s creditors; (d) the filing by such Member of an answer admitting the material allegations of, or such Member</w:t>
      </w:r>
      <w:r w:rsidR="00A23C0E" w:rsidRPr="002D77E1">
        <w:t>’</w:t>
      </w:r>
      <w:r w:rsidR="0013619D" w:rsidRPr="002D77E1">
        <w:t xml:space="preserve">s consenting to, or defaulting in answering a bankruptcy petition filed against such Member in any bankruptcy proceeding; or (e) the expiration of </w:t>
      </w:r>
      <w:r w:rsidR="009B5110" w:rsidRPr="002D77E1">
        <w:t>ninety</w:t>
      </w:r>
      <w:r w:rsidR="0013619D" w:rsidRPr="002D77E1">
        <w:t xml:space="preserve"> (</w:t>
      </w:r>
      <w:r w:rsidR="009B5110" w:rsidRPr="002D77E1">
        <w:t>9</w:t>
      </w:r>
      <w:r w:rsidR="0013619D" w:rsidRPr="002D77E1">
        <w:t>0) days following the entry of an order, judgment or decree by any court of competent jurisdiction adjudicating such Member a bankrupt or appointing a trustee of such Member</w:t>
      </w:r>
      <w:r w:rsidR="00A23C0E" w:rsidRPr="002D77E1">
        <w:t>’</w:t>
      </w:r>
      <w:r w:rsidR="0013619D" w:rsidRPr="002D77E1">
        <w:t>s assets.</w:t>
      </w:r>
      <w:bookmarkEnd w:id="57"/>
    </w:p>
    <w:p w14:paraId="3AB12396" w14:textId="4A523F50" w:rsidR="0013619D" w:rsidRPr="002D77E1" w:rsidRDefault="00BB59F2" w:rsidP="006860B2">
      <w:pPr>
        <w:pStyle w:val="LFParasubclause1-nonum"/>
        <w:jc w:val="both"/>
      </w:pPr>
      <w:bookmarkStart w:id="60" w:name="a000053"/>
      <w:r w:rsidRPr="002D77E1">
        <w:t>“</w:t>
      </w:r>
      <w:r w:rsidR="0013619D" w:rsidRPr="002D77E1">
        <w:rPr>
          <w:b/>
        </w:rPr>
        <w:t>BBA</w:t>
      </w:r>
      <w:r w:rsidRPr="002D77E1">
        <w:t>”</w:t>
      </w:r>
      <w:r w:rsidR="0013619D" w:rsidRPr="002D77E1">
        <w:t xml:space="preserve"> </w:t>
      </w:r>
      <w:r w:rsidR="00D34A5A">
        <w:t>shall mean the Bipartisan Budget Act of 2015</w:t>
      </w:r>
      <w:r w:rsidR="0013619D" w:rsidRPr="002D77E1">
        <w:t>.</w:t>
      </w:r>
      <w:bookmarkEnd w:id="60"/>
    </w:p>
    <w:p w14:paraId="38AF1526" w14:textId="59D21AAB" w:rsidR="0013619D" w:rsidRPr="002D77E1" w:rsidRDefault="00BB59F2" w:rsidP="006860B2">
      <w:pPr>
        <w:pStyle w:val="LFParasubclause1-nonum"/>
        <w:jc w:val="both"/>
      </w:pPr>
      <w:bookmarkStart w:id="61" w:name="a000054"/>
      <w:r w:rsidRPr="002D77E1">
        <w:t>“</w:t>
      </w:r>
      <w:r w:rsidR="0013619D" w:rsidRPr="002D77E1">
        <w:rPr>
          <w:b/>
        </w:rPr>
        <w:t>BBA Procedures</w:t>
      </w:r>
      <w:r w:rsidRPr="002D77E1">
        <w:t>”</w:t>
      </w:r>
      <w:r w:rsidR="0013619D" w:rsidRPr="002D77E1">
        <w:t xml:space="preserve"> has the meaning set forth in </w:t>
      </w:r>
      <w:r w:rsidR="0013619D" w:rsidRPr="002D77E1">
        <w:fldChar w:fldCharType="begin"/>
      </w:r>
      <w:r w:rsidR="0013619D" w:rsidRPr="002D77E1">
        <w:instrText xml:space="preserve">REF a420600 \h \w </w:instrText>
      </w:r>
      <w:r w:rsidR="004A5169" w:rsidRPr="002D77E1">
        <w:instrText xml:space="preserve"> \* MERGEFORMAT </w:instrText>
      </w:r>
      <w:r w:rsidR="0013619D" w:rsidRPr="002D77E1">
        <w:fldChar w:fldCharType="separate"/>
      </w:r>
      <w:r w:rsidR="009C3817">
        <w:t>Section 11.03</w:t>
      </w:r>
      <w:r w:rsidR="0013619D" w:rsidRPr="002D77E1">
        <w:fldChar w:fldCharType="end"/>
      </w:r>
      <w:r w:rsidR="0013619D" w:rsidRPr="002D77E1">
        <w:t>.</w:t>
      </w:r>
      <w:bookmarkEnd w:id="61"/>
    </w:p>
    <w:p w14:paraId="2FCB1C9C" w14:textId="50FFD5E0" w:rsidR="0013619D" w:rsidRPr="002D77E1" w:rsidRDefault="00BB59F2" w:rsidP="006860B2">
      <w:pPr>
        <w:pStyle w:val="LFParasubclause1-nonum"/>
        <w:jc w:val="both"/>
      </w:pPr>
      <w:bookmarkStart w:id="62" w:name="ElPgBr8"/>
      <w:bookmarkStart w:id="63" w:name="a266025"/>
      <w:bookmarkEnd w:id="62"/>
      <w:r w:rsidRPr="002D77E1">
        <w:lastRenderedPageBreak/>
        <w:t>“</w:t>
      </w:r>
      <w:bookmarkStart w:id="64" w:name="_9kR3WTr24449HPEkos"/>
      <w:bookmarkStart w:id="65" w:name="_9kR3WTr24457EPEkos"/>
      <w:r w:rsidR="0013619D" w:rsidRPr="002D77E1">
        <w:rPr>
          <w:b/>
        </w:rPr>
        <w:t>Board</w:t>
      </w:r>
      <w:bookmarkEnd w:id="64"/>
      <w:bookmarkEnd w:id="65"/>
      <w:r w:rsidRPr="002D77E1">
        <w:t>”</w:t>
      </w:r>
      <w:r w:rsidR="0013619D" w:rsidRPr="002D77E1">
        <w:t xml:space="preserve"> has the meaning set forth in </w:t>
      </w:r>
      <w:r w:rsidR="0013619D" w:rsidRPr="002D77E1">
        <w:fldChar w:fldCharType="begin"/>
      </w:r>
      <w:r w:rsidR="0013619D" w:rsidRPr="002D77E1">
        <w:instrText xml:space="preserve">REF a262158 \h \w </w:instrText>
      </w:r>
      <w:r w:rsidR="004A5169" w:rsidRPr="002D77E1">
        <w:instrText xml:space="preserve"> \* MERGEFORMAT </w:instrText>
      </w:r>
      <w:r w:rsidR="0013619D" w:rsidRPr="002D77E1">
        <w:fldChar w:fldCharType="separate"/>
      </w:r>
      <w:r w:rsidR="009C3817">
        <w:t>Section 8.01</w:t>
      </w:r>
      <w:r w:rsidR="0013619D" w:rsidRPr="002D77E1">
        <w:fldChar w:fldCharType="end"/>
      </w:r>
      <w:r w:rsidR="0013619D" w:rsidRPr="002D77E1">
        <w:t>.</w:t>
      </w:r>
      <w:bookmarkEnd w:id="63"/>
    </w:p>
    <w:p w14:paraId="1E15634B" w14:textId="77777777" w:rsidR="0013619D" w:rsidRPr="002D77E1" w:rsidRDefault="00BB59F2" w:rsidP="006860B2">
      <w:pPr>
        <w:pStyle w:val="LFParasubclause1-nonum"/>
        <w:jc w:val="both"/>
      </w:pPr>
      <w:bookmarkStart w:id="66" w:name="a816253"/>
      <w:r w:rsidRPr="002D77E1">
        <w:t>“</w:t>
      </w:r>
      <w:r w:rsidR="0013619D" w:rsidRPr="002D77E1">
        <w:rPr>
          <w:b/>
        </w:rPr>
        <w:t>Book Depreciation</w:t>
      </w:r>
      <w:r w:rsidRPr="002D77E1">
        <w:t>”</w:t>
      </w:r>
      <w:r w:rsidR="0013619D" w:rsidRPr="002D77E1">
        <w:t xml:space="preserve"> means, with respect to any Company asset for each Fiscal Year, the Company</w:t>
      </w:r>
      <w:r w:rsidR="00A23C0E" w:rsidRPr="002D77E1">
        <w:t>’</w:t>
      </w:r>
      <w:r w:rsidR="0013619D" w:rsidRPr="002D77E1">
        <w:t xml:space="preserve">s depreciation, amortization, or other cost recovery deductions determined for federal income tax purposes, except that if the Book Value of an asset differs from its adjusted tax basis at the beginning of such Fiscal Year, Book Depreciation shall be an amount which bears the same ratio to such beginning Book Value as the federal income tax depreciation, amortization, or other cost recovery deduction for such Fiscal Year bears to such beginning adjusted tax basis; </w:t>
      </w:r>
      <w:r w:rsidR="0013619D" w:rsidRPr="002D77E1">
        <w:rPr>
          <w:i/>
        </w:rPr>
        <w:t>provided</w:t>
      </w:r>
      <w:r w:rsidR="0013619D" w:rsidRPr="002D77E1">
        <w:t xml:space="preserve">, that if the adjusted basis for federal income tax purposes of an asset at the beginning of such Fiscal Year is zero and the Book Value of the asset is positive, Book Depreciation shall be determined with reference to such beginning Book Value using any permitted method selected by the Board in accordance with </w:t>
      </w:r>
      <w:bookmarkStart w:id="67" w:name="_9kR3WTr2775AGgZrbqBBGrSo5Bs1A6CrduAHDJX"/>
      <w:r w:rsidR="0013619D" w:rsidRPr="002D77E1">
        <w:rPr>
          <w:iCs/>
        </w:rPr>
        <w:t>Treasury Regulation Section 1.704-1(b)(2)(iv)(g)(3)</w:t>
      </w:r>
      <w:bookmarkEnd w:id="67"/>
      <w:r w:rsidR="0013619D" w:rsidRPr="002D77E1">
        <w:t>.</w:t>
      </w:r>
      <w:bookmarkEnd w:id="66"/>
    </w:p>
    <w:p w14:paraId="358EE6D3" w14:textId="77777777" w:rsidR="0013619D" w:rsidRPr="002D77E1" w:rsidRDefault="00BB59F2" w:rsidP="006860B2">
      <w:pPr>
        <w:pStyle w:val="LFParasubclause1-nonum"/>
        <w:jc w:val="both"/>
      </w:pPr>
      <w:bookmarkStart w:id="68" w:name="a835703"/>
      <w:r w:rsidRPr="002D77E1">
        <w:t>“</w:t>
      </w:r>
      <w:r w:rsidR="0013619D" w:rsidRPr="002D77E1">
        <w:rPr>
          <w:b/>
        </w:rPr>
        <w:t>Book Value</w:t>
      </w:r>
      <w:r w:rsidRPr="002D77E1">
        <w:t>”</w:t>
      </w:r>
      <w:r w:rsidR="0013619D" w:rsidRPr="002D77E1">
        <w:t xml:space="preserve"> means, with respect to any Company asset, the adjusted basis of such asset for federal income tax purposes, except as follows:</w:t>
      </w:r>
      <w:bookmarkEnd w:id="68"/>
    </w:p>
    <w:p w14:paraId="4639F76E" w14:textId="77777777" w:rsidR="0013619D" w:rsidRPr="002D77E1" w:rsidRDefault="0013619D" w:rsidP="00E71F0F">
      <w:pPr>
        <w:pStyle w:val="LFParasubclause2"/>
        <w:numPr>
          <w:ilvl w:val="2"/>
          <w:numId w:val="20"/>
        </w:numPr>
        <w:jc w:val="both"/>
      </w:pPr>
      <w:bookmarkStart w:id="69" w:name="a844806"/>
      <w:r w:rsidRPr="002D77E1">
        <w:t xml:space="preserve">the initial Book Value of any Company asset contributed by a Member to the Company shall be the gross Fair Market Value of such Company asset as of the date of such </w:t>
      </w:r>
      <w:proofErr w:type="gramStart"/>
      <w:r w:rsidRPr="002D77E1">
        <w:t>contribution;</w:t>
      </w:r>
      <w:proofErr w:type="gramEnd"/>
      <w:r w:rsidRPr="002D77E1">
        <w:t xml:space="preserve"> </w:t>
      </w:r>
      <w:bookmarkEnd w:id="69"/>
    </w:p>
    <w:p w14:paraId="38D61B71" w14:textId="77777777" w:rsidR="0013619D" w:rsidRPr="002D77E1" w:rsidRDefault="0013619D" w:rsidP="006860B2">
      <w:pPr>
        <w:pStyle w:val="LFParasubclause2"/>
        <w:jc w:val="both"/>
      </w:pPr>
      <w:bookmarkStart w:id="70" w:name="a521901"/>
      <w:r w:rsidRPr="002D77E1">
        <w:t xml:space="preserve">immediately prior to the Distribution by the Company of any Company asset to a Member, the Book Value of such asset shall be adjusted to its gross Fair Market Value as of the date of such </w:t>
      </w:r>
      <w:proofErr w:type="gramStart"/>
      <w:r w:rsidRPr="002D77E1">
        <w:t>Distribution;</w:t>
      </w:r>
      <w:bookmarkEnd w:id="70"/>
      <w:proofErr w:type="gramEnd"/>
    </w:p>
    <w:p w14:paraId="08E787C9" w14:textId="77777777" w:rsidR="0013619D" w:rsidRPr="002D77E1" w:rsidRDefault="0013619D" w:rsidP="006860B2">
      <w:pPr>
        <w:pStyle w:val="LFParasubclause2"/>
        <w:jc w:val="both"/>
      </w:pPr>
      <w:bookmarkStart w:id="71" w:name="a761946"/>
      <w:r w:rsidRPr="002D77E1">
        <w:t>the Book Value of all Company assets shall be adjusted to equal their respective gross Fair Market Values, as determined by the Board, as of the following times:</w:t>
      </w:r>
      <w:bookmarkEnd w:id="71"/>
    </w:p>
    <w:p w14:paraId="3550D34E" w14:textId="77777777" w:rsidR="0013619D" w:rsidRPr="002D77E1" w:rsidRDefault="0013619D" w:rsidP="006860B2">
      <w:pPr>
        <w:pStyle w:val="LFParasubclause3"/>
        <w:jc w:val="both"/>
      </w:pPr>
      <w:bookmarkStart w:id="72" w:name="a569589"/>
      <w:r w:rsidRPr="002D77E1">
        <w:t xml:space="preserve">the acquisition of an additional Membership Interest in the Company by a new or existing Member in consideration of a Capital Contribution of more than a </w:t>
      </w:r>
      <w:r w:rsidRPr="002D77E1">
        <w:rPr>
          <w:i/>
        </w:rPr>
        <w:t>de minimis</w:t>
      </w:r>
      <w:r w:rsidRPr="002D77E1">
        <w:t xml:space="preserve"> </w:t>
      </w:r>
      <w:proofErr w:type="gramStart"/>
      <w:r w:rsidRPr="002D77E1">
        <w:t>amount;</w:t>
      </w:r>
      <w:bookmarkEnd w:id="72"/>
      <w:proofErr w:type="gramEnd"/>
    </w:p>
    <w:p w14:paraId="78C73465" w14:textId="77777777" w:rsidR="0013619D" w:rsidRPr="002D77E1" w:rsidRDefault="0013619D" w:rsidP="006860B2">
      <w:pPr>
        <w:pStyle w:val="LFParasubclause3"/>
        <w:jc w:val="both"/>
      </w:pPr>
      <w:bookmarkStart w:id="73" w:name="a776515"/>
      <w:r w:rsidRPr="002D77E1">
        <w:t xml:space="preserve">the Distribution by the Company to a Member of more than a </w:t>
      </w:r>
      <w:r w:rsidRPr="002D77E1">
        <w:rPr>
          <w:i/>
        </w:rPr>
        <w:t>de minimis</w:t>
      </w:r>
      <w:r w:rsidRPr="002D77E1">
        <w:t xml:space="preserve"> amount of property (other than cash) as consideration for all or a part of such Member</w:t>
      </w:r>
      <w:r w:rsidR="00A23C0E" w:rsidRPr="002D77E1">
        <w:t>’</w:t>
      </w:r>
      <w:r w:rsidRPr="002D77E1">
        <w:t xml:space="preserve">s Membership Interest in the </w:t>
      </w:r>
      <w:proofErr w:type="gramStart"/>
      <w:r w:rsidRPr="002D77E1">
        <w:t>Company;</w:t>
      </w:r>
      <w:bookmarkEnd w:id="73"/>
      <w:proofErr w:type="gramEnd"/>
    </w:p>
    <w:p w14:paraId="0267B213" w14:textId="2BE86BC3" w:rsidR="0013619D" w:rsidRPr="002D77E1" w:rsidRDefault="0013619D" w:rsidP="006860B2">
      <w:pPr>
        <w:pStyle w:val="LFParasubclause3"/>
        <w:jc w:val="both"/>
      </w:pPr>
      <w:bookmarkStart w:id="74" w:name="a631339"/>
      <w:r w:rsidRPr="002D77E1">
        <w:t xml:space="preserve">the liquidation of the Company within the meaning of </w:t>
      </w:r>
      <w:bookmarkStart w:id="75" w:name="_9kR3WTr2775AHhZrbqBBGrSo5Bs1A6CrduAHDJX"/>
      <w:r w:rsidRPr="002D77E1">
        <w:t>Treasury Regulation Section 1.704-1(b)(2)(ii)(g)</w:t>
      </w:r>
      <w:bookmarkEnd w:id="75"/>
      <w:r w:rsidRPr="002D77E1">
        <w:t>;</w:t>
      </w:r>
      <w:bookmarkStart w:id="76" w:name="a000003"/>
      <w:bookmarkEnd w:id="74"/>
      <w:r w:rsidR="0054484D" w:rsidRPr="002D77E1">
        <w:t xml:space="preserve"> </w:t>
      </w:r>
      <w:r w:rsidRPr="002D77E1">
        <w:rPr>
          <w:i/>
        </w:rPr>
        <w:t>provided</w:t>
      </w:r>
      <w:r w:rsidRPr="002D77E1">
        <w:t>, that adjustments pursuant to clauses (</w:t>
      </w:r>
      <w:proofErr w:type="spellStart"/>
      <w:r w:rsidRPr="002D77E1">
        <w:t>i</w:t>
      </w:r>
      <w:proofErr w:type="spellEnd"/>
      <w:r w:rsidRPr="002D77E1">
        <w:t>), (ii) and (iii) above need not be made if the Board reasonably determines that such adjustment is not necessary or appropriate to reflect the relative economic interests of the Members and that the absence of such adjustment does not adversely and disproportionately affect any Member;</w:t>
      </w:r>
      <w:bookmarkEnd w:id="76"/>
    </w:p>
    <w:p w14:paraId="5F272631" w14:textId="77777777" w:rsidR="0013619D" w:rsidRPr="002D77E1" w:rsidRDefault="0013619D" w:rsidP="006860B2">
      <w:pPr>
        <w:pStyle w:val="LFParasubclause2"/>
        <w:jc w:val="both"/>
      </w:pPr>
      <w:bookmarkStart w:id="77" w:name="a446381"/>
      <w:r w:rsidRPr="002D77E1">
        <w:t xml:space="preserve">the Book Value of each Company asset shall be increased or decreased, as the case may be, to reflect any adjustments to the adjusted tax basis of such Company asset pursuant to Code Section 734(b) or Code Section 743(b), but only to the extent that such adjustments are taken into account in determining Capital Account balances pursuant to Treasury Regulation Section 1.704-1(b)(2)(iv)(m); </w:t>
      </w:r>
      <w:r w:rsidRPr="002D77E1">
        <w:rPr>
          <w:i/>
        </w:rPr>
        <w:t>provided</w:t>
      </w:r>
      <w:r w:rsidRPr="002D77E1">
        <w:t xml:space="preserve">, that Book Values shall not be adjusted pursuant to this paragraph (d) to the extent that an adjustment pursuant to </w:t>
      </w:r>
      <w:bookmarkStart w:id="78" w:name="ElPgBr9"/>
      <w:bookmarkEnd w:id="78"/>
      <w:r w:rsidRPr="002D77E1">
        <w:lastRenderedPageBreak/>
        <w:t>paragraph (c) above is made in conjunction with a transaction that would otherwise result in an adjustment pursuant to this paragraph (d); and</w:t>
      </w:r>
      <w:bookmarkEnd w:id="77"/>
    </w:p>
    <w:p w14:paraId="7BF114D8" w14:textId="77777777" w:rsidR="0013619D" w:rsidRPr="002D77E1" w:rsidRDefault="0013619D" w:rsidP="006860B2">
      <w:pPr>
        <w:pStyle w:val="LFParasubclause2"/>
        <w:jc w:val="both"/>
      </w:pPr>
      <w:bookmarkStart w:id="79" w:name="a493636"/>
      <w:r w:rsidRPr="002D77E1">
        <w:t xml:space="preserve">if the Book Value of a Company asset has been determined pursuant to paragraph (a) or adjusted pursuant to paragraphs (c) or (d) above, such Book Value shall thereafter be adjusted to reflect the Book Depreciation </w:t>
      </w:r>
      <w:proofErr w:type="gramStart"/>
      <w:r w:rsidRPr="002D77E1">
        <w:t>taken into account</w:t>
      </w:r>
      <w:proofErr w:type="gramEnd"/>
      <w:r w:rsidRPr="002D77E1">
        <w:t xml:space="preserve"> with respect to such Company asset for purposes of computing Net Income and Net Losses.</w:t>
      </w:r>
      <w:bookmarkEnd w:id="79"/>
    </w:p>
    <w:p w14:paraId="6AB99AA7" w14:textId="1E22813D" w:rsidR="0013619D" w:rsidRPr="002D77E1" w:rsidRDefault="00BB59F2" w:rsidP="006860B2">
      <w:pPr>
        <w:pStyle w:val="LFParasubclause1-nonum"/>
        <w:jc w:val="both"/>
      </w:pPr>
      <w:bookmarkStart w:id="80" w:name="a486298"/>
      <w:r w:rsidRPr="002D77E1">
        <w:t>“</w:t>
      </w:r>
      <w:r w:rsidR="0013619D" w:rsidRPr="002D77E1">
        <w:rPr>
          <w:b/>
        </w:rPr>
        <w:t>Business Day</w:t>
      </w:r>
      <w:r w:rsidRPr="002D77E1">
        <w:t>”</w:t>
      </w:r>
      <w:r w:rsidR="0013619D" w:rsidRPr="002D77E1">
        <w:t xml:space="preserve"> means a day other than a Saturday, Sunday or other day on which commercial banks in the City of </w:t>
      </w:r>
      <w:r w:rsidR="00467051" w:rsidRPr="002D77E1">
        <w:t>Las Vegas, Nevada</w:t>
      </w:r>
      <w:r w:rsidR="0013619D" w:rsidRPr="002D77E1">
        <w:t xml:space="preserve"> </w:t>
      </w:r>
      <w:proofErr w:type="gramStart"/>
      <w:r w:rsidR="0013619D" w:rsidRPr="002D77E1">
        <w:t>are</w:t>
      </w:r>
      <w:proofErr w:type="gramEnd"/>
      <w:r w:rsidR="0013619D" w:rsidRPr="002D77E1">
        <w:t xml:space="preserve"> authorized or required to close.</w:t>
      </w:r>
      <w:bookmarkEnd w:id="80"/>
    </w:p>
    <w:p w14:paraId="5193FF9E" w14:textId="634CC139" w:rsidR="0013619D" w:rsidRPr="002D77E1" w:rsidRDefault="007127DF" w:rsidP="006860B2">
      <w:pPr>
        <w:pStyle w:val="LFParasubclause1-nonum"/>
        <w:jc w:val="both"/>
      </w:pPr>
      <w:bookmarkStart w:id="81" w:name="a828332"/>
      <w:r w:rsidRPr="002D77E1" w:rsidDel="007127DF">
        <w:t xml:space="preserve"> </w:t>
      </w:r>
      <w:bookmarkStart w:id="82" w:name="a982082"/>
      <w:bookmarkEnd w:id="81"/>
      <w:r w:rsidR="00BB59F2" w:rsidRPr="002D77E1">
        <w:t>“</w:t>
      </w:r>
      <w:r w:rsidR="0013619D" w:rsidRPr="002D77E1">
        <w:rPr>
          <w:b/>
        </w:rPr>
        <w:t>Capital Account</w:t>
      </w:r>
      <w:r w:rsidR="00BB59F2" w:rsidRPr="002D77E1">
        <w:t>”</w:t>
      </w:r>
      <w:r w:rsidR="0013619D" w:rsidRPr="002D77E1">
        <w:t xml:space="preserve"> has the meaning set forth in </w:t>
      </w:r>
      <w:r w:rsidR="0013619D" w:rsidRPr="002D77E1">
        <w:fldChar w:fldCharType="begin"/>
      </w:r>
      <w:r w:rsidR="0013619D" w:rsidRPr="002D77E1">
        <w:instrText xml:space="preserve">REF a981030 \h \w </w:instrText>
      </w:r>
      <w:r w:rsidR="004A5169" w:rsidRPr="002D77E1">
        <w:instrText xml:space="preserve"> \* MERGEFORMAT </w:instrText>
      </w:r>
      <w:r w:rsidR="0013619D" w:rsidRPr="002D77E1">
        <w:fldChar w:fldCharType="separate"/>
      </w:r>
      <w:r w:rsidR="009C3817">
        <w:t>Section 5.03</w:t>
      </w:r>
      <w:r w:rsidR="0013619D" w:rsidRPr="002D77E1">
        <w:fldChar w:fldCharType="end"/>
      </w:r>
      <w:r w:rsidR="0013619D" w:rsidRPr="002D77E1">
        <w:t>.</w:t>
      </w:r>
      <w:bookmarkEnd w:id="82"/>
    </w:p>
    <w:p w14:paraId="35C2436A" w14:textId="77777777" w:rsidR="0013619D" w:rsidRPr="002D77E1" w:rsidRDefault="00BB59F2" w:rsidP="006860B2">
      <w:pPr>
        <w:pStyle w:val="LFParasubclause1-nonum"/>
        <w:jc w:val="both"/>
      </w:pPr>
      <w:bookmarkStart w:id="83" w:name="a911664"/>
      <w:r w:rsidRPr="002D77E1">
        <w:t>“</w:t>
      </w:r>
      <w:bookmarkStart w:id="84" w:name="_9kR3WTr24449IR1luzslOM4AF5q3MB7D"/>
      <w:bookmarkStart w:id="85" w:name="_9kR3WTr24458HS1luzslOM4AF5q3MB7D"/>
      <w:r w:rsidR="0013619D" w:rsidRPr="002D77E1">
        <w:rPr>
          <w:b/>
        </w:rPr>
        <w:t>Capital Contribution</w:t>
      </w:r>
      <w:bookmarkEnd w:id="84"/>
      <w:bookmarkEnd w:id="85"/>
      <w:r w:rsidRPr="002D77E1">
        <w:t>”</w:t>
      </w:r>
      <w:r w:rsidR="0013619D" w:rsidRPr="002D77E1">
        <w:t xml:space="preserve"> means, for any Member, the total amount of cash and cash equivalents and the Book Value of any property contributed to the Company by such Member.</w:t>
      </w:r>
      <w:bookmarkEnd w:id="83"/>
    </w:p>
    <w:p w14:paraId="34B60C1D" w14:textId="43BE5E8A" w:rsidR="0013619D" w:rsidRPr="002D77E1" w:rsidRDefault="00F16E31" w:rsidP="006860B2">
      <w:pPr>
        <w:pStyle w:val="LFParasubclause1-nonum"/>
        <w:jc w:val="both"/>
      </w:pPr>
      <w:bookmarkStart w:id="86" w:name="a421425"/>
      <w:r w:rsidRPr="002D77E1">
        <w:t xml:space="preserve"> </w:t>
      </w:r>
      <w:r w:rsidR="00BB59F2" w:rsidRPr="002D77E1">
        <w:t>“</w:t>
      </w:r>
      <w:r w:rsidR="0013619D" w:rsidRPr="002D77E1">
        <w:rPr>
          <w:b/>
        </w:rPr>
        <w:t>Change of Control</w:t>
      </w:r>
      <w:r w:rsidR="00BB59F2" w:rsidRPr="002D77E1">
        <w:t>”</w:t>
      </w:r>
      <w:r w:rsidR="0013619D" w:rsidRPr="002D77E1">
        <w:t xml:space="preserve"> means: (a) the sale of all or substantially all of the consolidated assets of the Company and the Company Subsidiaries to a Third Party Purchaser; (b) a sale resulting in no less than a majority of the Units on a Fully Diluted Basis being held by a Third Party Purchaser; or (c) a merger, consolidation, recapitalization or reorganization of the Company with or into a Third Party Purchaser that results in the inability of the Members to designate or elect a majority of the Managers (or the </w:t>
      </w:r>
      <w:bookmarkStart w:id="87" w:name="_9kMHG5YVt4666BJRGmqu"/>
      <w:bookmarkStart w:id="88" w:name="_9kMHG5YVt46679GRGmqu"/>
      <w:r w:rsidR="0013619D" w:rsidRPr="002D77E1">
        <w:t>board</w:t>
      </w:r>
      <w:bookmarkEnd w:id="87"/>
      <w:bookmarkEnd w:id="88"/>
      <w:r w:rsidR="0013619D" w:rsidRPr="002D77E1">
        <w:t xml:space="preserve"> of directors (or its equivalent) of the resulting entity or its parent </w:t>
      </w:r>
      <w:bookmarkStart w:id="89" w:name="_9kMHG5YVt4666CEMHy0poD"/>
      <w:bookmarkStart w:id="90" w:name="_9kMHG5YVt46679HTHy0poD"/>
      <w:r w:rsidR="0013619D" w:rsidRPr="002D77E1">
        <w:t>company</w:t>
      </w:r>
      <w:bookmarkEnd w:id="89"/>
      <w:bookmarkEnd w:id="90"/>
      <w:r w:rsidR="0013619D" w:rsidRPr="002D77E1">
        <w:t>).</w:t>
      </w:r>
      <w:bookmarkEnd w:id="86"/>
    </w:p>
    <w:p w14:paraId="46FB8B74" w14:textId="77777777" w:rsidR="0013619D" w:rsidRPr="002D77E1" w:rsidRDefault="00BB59F2" w:rsidP="006860B2">
      <w:pPr>
        <w:pStyle w:val="LFParasubclause1-nonum"/>
        <w:jc w:val="both"/>
      </w:pPr>
      <w:bookmarkStart w:id="91" w:name="a655710"/>
      <w:r w:rsidRPr="002D77E1">
        <w:t>“</w:t>
      </w:r>
      <w:bookmarkStart w:id="92" w:name="_9kR3WTr2444ABJFne"/>
      <w:bookmarkStart w:id="93" w:name="_9kR3WTr24457DPFne"/>
      <w:r w:rsidR="0013619D" w:rsidRPr="002D77E1">
        <w:rPr>
          <w:b/>
        </w:rPr>
        <w:t>Code</w:t>
      </w:r>
      <w:bookmarkEnd w:id="92"/>
      <w:bookmarkEnd w:id="93"/>
      <w:r w:rsidRPr="002D77E1">
        <w:t>”</w:t>
      </w:r>
      <w:r w:rsidR="0013619D" w:rsidRPr="002D77E1">
        <w:t xml:space="preserve"> means the Internal Revenue Code of 1986, as amended.</w:t>
      </w:r>
      <w:bookmarkEnd w:id="91"/>
    </w:p>
    <w:p w14:paraId="165A1484" w14:textId="77777777" w:rsidR="0013619D" w:rsidRPr="002D77E1" w:rsidRDefault="00BB59F2" w:rsidP="006860B2">
      <w:pPr>
        <w:pStyle w:val="LFParasubclause1-nonum"/>
        <w:jc w:val="both"/>
      </w:pPr>
      <w:bookmarkStart w:id="94" w:name="a883966"/>
      <w:r w:rsidRPr="002D77E1">
        <w:t>“</w:t>
      </w:r>
      <w:r w:rsidR="0013619D" w:rsidRPr="002D77E1">
        <w:rPr>
          <w:b/>
        </w:rPr>
        <w:t>Company</w:t>
      </w:r>
      <w:r w:rsidRPr="002D77E1">
        <w:t>”</w:t>
      </w:r>
      <w:r w:rsidR="0013619D" w:rsidRPr="002D77E1">
        <w:t xml:space="preserve"> has the meaning set forth in the Preamble.</w:t>
      </w:r>
      <w:bookmarkEnd w:id="94"/>
    </w:p>
    <w:p w14:paraId="18D1CB92" w14:textId="623C178E" w:rsidR="0013619D" w:rsidRPr="002D77E1" w:rsidRDefault="00BB59F2" w:rsidP="006860B2">
      <w:pPr>
        <w:pStyle w:val="LFParasubclause1-nonum"/>
        <w:jc w:val="both"/>
      </w:pPr>
      <w:bookmarkStart w:id="95" w:name="a290335"/>
      <w:r w:rsidRPr="002D77E1">
        <w:t>“</w:t>
      </w:r>
      <w:bookmarkStart w:id="96" w:name="_9kR3WTr1AB5AAJFwynmBhR91013JtV49"/>
      <w:r w:rsidR="0013619D" w:rsidRPr="002D77E1">
        <w:rPr>
          <w:b/>
        </w:rPr>
        <w:t>Company Interest Rate</w:t>
      </w:r>
      <w:bookmarkEnd w:id="96"/>
      <w:r w:rsidRPr="002D77E1">
        <w:t>”</w:t>
      </w:r>
      <w:r w:rsidR="0013619D" w:rsidRPr="002D77E1">
        <w:t xml:space="preserve"> </w:t>
      </w:r>
      <w:bookmarkEnd w:id="95"/>
      <w:r w:rsidR="00123F1B" w:rsidRPr="002D77E1">
        <w:t xml:space="preserve">means interest accruing from the date of payment at a rate equal to the prime rate published in the </w:t>
      </w:r>
      <w:r w:rsidR="00123F1B" w:rsidRPr="002D77E1">
        <w:rPr>
          <w:i/>
        </w:rPr>
        <w:t>Wall Street Journal</w:t>
      </w:r>
      <w:r w:rsidR="00123F1B" w:rsidRPr="002D77E1">
        <w:t xml:space="preserve"> on the date of payment.</w:t>
      </w:r>
    </w:p>
    <w:p w14:paraId="437B5BAF" w14:textId="77777777" w:rsidR="0013619D" w:rsidRPr="002D77E1" w:rsidRDefault="00BB59F2" w:rsidP="006860B2">
      <w:pPr>
        <w:pStyle w:val="LFParasubclause1-nonum"/>
        <w:jc w:val="both"/>
      </w:pPr>
      <w:bookmarkStart w:id="97" w:name="a313033"/>
      <w:r w:rsidRPr="002D77E1">
        <w:t>“</w:t>
      </w:r>
      <w:r w:rsidR="0013619D" w:rsidRPr="002D77E1">
        <w:rPr>
          <w:b/>
        </w:rPr>
        <w:t>Company Minimum Gain</w:t>
      </w:r>
      <w:r w:rsidRPr="002D77E1">
        <w:t>”</w:t>
      </w:r>
      <w:r w:rsidR="0013619D" w:rsidRPr="002D77E1">
        <w:t xml:space="preserve"> means </w:t>
      </w:r>
      <w:r w:rsidRPr="002D77E1">
        <w:t>“</w:t>
      </w:r>
      <w:r w:rsidR="0013619D" w:rsidRPr="002D77E1">
        <w:t>partnership minimum gain</w:t>
      </w:r>
      <w:r w:rsidRPr="002D77E1">
        <w:t>”</w:t>
      </w:r>
      <w:r w:rsidR="0013619D" w:rsidRPr="002D77E1">
        <w:t xml:space="preserve"> as defined in Section 1.704-2(b)(2) of the Treasury Regulations, substituting the term </w:t>
      </w:r>
      <w:r w:rsidRPr="002D77E1">
        <w:t>“</w:t>
      </w:r>
      <w:r w:rsidR="0013619D" w:rsidRPr="002D77E1">
        <w:t>Company</w:t>
      </w:r>
      <w:r w:rsidRPr="002D77E1">
        <w:t>”</w:t>
      </w:r>
      <w:r w:rsidR="0013619D" w:rsidRPr="002D77E1">
        <w:t xml:space="preserve"> for the term </w:t>
      </w:r>
      <w:r w:rsidRPr="002D77E1">
        <w:t>“</w:t>
      </w:r>
      <w:r w:rsidR="0013619D" w:rsidRPr="002D77E1">
        <w:t>partnership</w:t>
      </w:r>
      <w:r w:rsidRPr="002D77E1">
        <w:t>”</w:t>
      </w:r>
      <w:r w:rsidR="0013619D" w:rsidRPr="002D77E1">
        <w:t xml:space="preserve"> as the context requires.</w:t>
      </w:r>
      <w:bookmarkEnd w:id="97"/>
    </w:p>
    <w:p w14:paraId="6E791287" w14:textId="44455291" w:rsidR="0013619D" w:rsidRPr="002D77E1" w:rsidRDefault="00BB59F2" w:rsidP="006860B2">
      <w:pPr>
        <w:pStyle w:val="LFParasubclause1-nonum"/>
        <w:jc w:val="both"/>
      </w:pPr>
      <w:bookmarkStart w:id="98" w:name="a79034"/>
      <w:r w:rsidRPr="002D77E1">
        <w:t>“</w:t>
      </w:r>
      <w:r w:rsidR="0013619D" w:rsidRPr="002D77E1">
        <w:rPr>
          <w:b/>
        </w:rPr>
        <w:t>Company Opportunity</w:t>
      </w:r>
      <w:r w:rsidRPr="002D77E1">
        <w:t>”</w:t>
      </w:r>
      <w:r w:rsidR="0013619D" w:rsidRPr="002D77E1">
        <w:t xml:space="preserve"> has the meaning set forth in </w:t>
      </w:r>
      <w:r w:rsidR="0013619D" w:rsidRPr="002D77E1">
        <w:fldChar w:fldCharType="begin"/>
      </w:r>
      <w:r w:rsidR="0013619D" w:rsidRPr="002D77E1">
        <w:instrText xml:space="preserve">REF a1019135 \h \w </w:instrText>
      </w:r>
      <w:r w:rsidR="004A5169" w:rsidRPr="002D77E1">
        <w:instrText xml:space="preserve"> \* MERGEFORMAT </w:instrText>
      </w:r>
      <w:r w:rsidR="0013619D" w:rsidRPr="002D77E1">
        <w:fldChar w:fldCharType="separate"/>
      </w:r>
      <w:r w:rsidR="009C3817">
        <w:t>Section 10.03</w:t>
      </w:r>
      <w:r w:rsidR="0013619D" w:rsidRPr="002D77E1">
        <w:fldChar w:fldCharType="end"/>
      </w:r>
      <w:r w:rsidR="0013619D" w:rsidRPr="002D77E1">
        <w:t>.</w:t>
      </w:r>
      <w:bookmarkEnd w:id="98"/>
    </w:p>
    <w:p w14:paraId="35C8A999" w14:textId="32DA101E" w:rsidR="0013619D" w:rsidRPr="002D77E1" w:rsidRDefault="00BB59F2" w:rsidP="006860B2">
      <w:pPr>
        <w:pStyle w:val="LFParasubclause1-nonum"/>
        <w:jc w:val="both"/>
      </w:pPr>
      <w:bookmarkStart w:id="99" w:name="a281149"/>
      <w:r w:rsidRPr="002D77E1">
        <w:t>“</w:t>
      </w:r>
      <w:r w:rsidR="0013619D" w:rsidRPr="002D77E1">
        <w:rPr>
          <w:b/>
        </w:rPr>
        <w:t>Company Subsidiary</w:t>
      </w:r>
      <w:r w:rsidRPr="002D77E1">
        <w:t>”</w:t>
      </w:r>
      <w:r w:rsidR="0013619D" w:rsidRPr="002D77E1">
        <w:t xml:space="preserve"> means </w:t>
      </w:r>
      <w:r w:rsidR="00A5544C">
        <w:t>any entity in which the Company owns at least a 25 percent interest measured by vote or value.</w:t>
      </w:r>
      <w:r w:rsidR="0013619D" w:rsidRPr="002D77E1">
        <w:t xml:space="preserve"> </w:t>
      </w:r>
      <w:bookmarkEnd w:id="99"/>
    </w:p>
    <w:p w14:paraId="6E1F236D" w14:textId="149414F2" w:rsidR="0013619D" w:rsidRPr="002D77E1" w:rsidRDefault="00BB59F2" w:rsidP="006860B2">
      <w:pPr>
        <w:pStyle w:val="LFParasubclause1-nonum"/>
        <w:jc w:val="both"/>
      </w:pPr>
      <w:bookmarkStart w:id="100" w:name="a245154"/>
      <w:r w:rsidRPr="002D77E1">
        <w:t>“</w:t>
      </w:r>
      <w:bookmarkStart w:id="101" w:name="_9kR3WTr2444ADLFwyrw1298"/>
      <w:bookmarkStart w:id="102" w:name="_9kR3WTr24459CMFwyrw1298"/>
      <w:r w:rsidR="0013619D" w:rsidRPr="002D77E1">
        <w:rPr>
          <w:b/>
        </w:rPr>
        <w:t>Competitor</w:t>
      </w:r>
      <w:bookmarkEnd w:id="101"/>
      <w:bookmarkEnd w:id="102"/>
      <w:r w:rsidRPr="002D77E1">
        <w:t>”</w:t>
      </w:r>
      <w:r w:rsidR="0013619D" w:rsidRPr="002D77E1">
        <w:t xml:space="preserve"> has the meaning set forth in </w:t>
      </w:r>
      <w:r w:rsidR="0013619D" w:rsidRPr="002D77E1">
        <w:fldChar w:fldCharType="begin"/>
      </w:r>
      <w:r w:rsidR="0013619D" w:rsidRPr="002D77E1">
        <w:instrText xml:space="preserve">REF a97080 \h \w </w:instrText>
      </w:r>
      <w:r w:rsidR="004A5169" w:rsidRPr="002D77E1">
        <w:instrText xml:space="preserve"> \* MERGEFORMAT </w:instrText>
      </w:r>
      <w:r w:rsidR="0013619D" w:rsidRPr="002D77E1">
        <w:fldChar w:fldCharType="separate"/>
      </w:r>
      <w:r w:rsidR="009C3817">
        <w:t>Section 10.02(a)</w:t>
      </w:r>
      <w:r w:rsidR="0013619D" w:rsidRPr="002D77E1">
        <w:fldChar w:fldCharType="end"/>
      </w:r>
      <w:r w:rsidR="0013619D" w:rsidRPr="002D77E1">
        <w:t>.</w:t>
      </w:r>
      <w:bookmarkEnd w:id="100"/>
    </w:p>
    <w:p w14:paraId="3B9F0C6D" w14:textId="2AB938EB" w:rsidR="0013619D" w:rsidRPr="002D77E1" w:rsidRDefault="00BB59F2" w:rsidP="006860B2">
      <w:pPr>
        <w:pStyle w:val="LFParasubclause1-nonum"/>
        <w:jc w:val="both"/>
      </w:pPr>
      <w:bookmarkStart w:id="103" w:name="a620391"/>
      <w:r w:rsidRPr="002D77E1">
        <w:t>“</w:t>
      </w:r>
      <w:r w:rsidR="0013619D" w:rsidRPr="002D77E1">
        <w:rPr>
          <w:b/>
        </w:rPr>
        <w:t>Confidential Information</w:t>
      </w:r>
      <w:r w:rsidRPr="002D77E1">
        <w:t>”</w:t>
      </w:r>
      <w:r w:rsidR="0013619D" w:rsidRPr="002D77E1">
        <w:t xml:space="preserve"> has the meaning set forth in </w:t>
      </w:r>
      <w:r w:rsidR="0013619D" w:rsidRPr="002D77E1">
        <w:fldChar w:fldCharType="begin"/>
      </w:r>
      <w:r w:rsidR="0013619D" w:rsidRPr="002D77E1">
        <w:instrText xml:space="preserve">REF a258713 \h \w </w:instrText>
      </w:r>
      <w:r w:rsidR="004A5169" w:rsidRPr="002D77E1">
        <w:instrText xml:space="preserve"> \* MERGEFORMAT </w:instrText>
      </w:r>
      <w:r w:rsidR="0013619D" w:rsidRPr="002D77E1">
        <w:fldChar w:fldCharType="separate"/>
      </w:r>
      <w:r w:rsidR="009C3817">
        <w:t>Section 10.01(a)</w:t>
      </w:r>
      <w:r w:rsidR="0013619D" w:rsidRPr="002D77E1">
        <w:fldChar w:fldCharType="end"/>
      </w:r>
      <w:r w:rsidR="0013619D" w:rsidRPr="002D77E1">
        <w:t>.</w:t>
      </w:r>
      <w:bookmarkEnd w:id="103"/>
    </w:p>
    <w:p w14:paraId="5FAC86F0" w14:textId="2FEFED20" w:rsidR="0013619D" w:rsidRPr="002D77E1" w:rsidRDefault="00BB59F2" w:rsidP="006860B2">
      <w:pPr>
        <w:pStyle w:val="LFParasubclause1-nonum"/>
        <w:jc w:val="both"/>
      </w:pPr>
      <w:bookmarkStart w:id="104" w:name="a528461"/>
      <w:r w:rsidRPr="002D77E1">
        <w:t>“</w:t>
      </w:r>
      <w:r w:rsidR="0013619D" w:rsidRPr="002D77E1">
        <w:rPr>
          <w:b/>
        </w:rPr>
        <w:t>Covered Person</w:t>
      </w:r>
      <w:r w:rsidRPr="002D77E1">
        <w:t>”</w:t>
      </w:r>
      <w:r w:rsidR="0013619D" w:rsidRPr="002D77E1">
        <w:t xml:space="preserve"> has the meaning set forth in </w:t>
      </w:r>
      <w:r w:rsidR="0013619D" w:rsidRPr="002D77E1">
        <w:fldChar w:fldCharType="begin"/>
      </w:r>
      <w:r w:rsidR="0013619D" w:rsidRPr="002D77E1">
        <w:instrText xml:space="preserve">REF a141247 \h \w </w:instrText>
      </w:r>
      <w:r w:rsidR="004A5169" w:rsidRPr="002D77E1">
        <w:instrText xml:space="preserve"> \* MERGEFORMAT </w:instrText>
      </w:r>
      <w:r w:rsidR="0013619D" w:rsidRPr="002D77E1">
        <w:fldChar w:fldCharType="separate"/>
      </w:r>
      <w:r w:rsidR="009C3817">
        <w:t>Section 13.01(a)</w:t>
      </w:r>
      <w:r w:rsidR="0013619D" w:rsidRPr="002D77E1">
        <w:fldChar w:fldCharType="end"/>
      </w:r>
      <w:r w:rsidR="0013619D" w:rsidRPr="002D77E1">
        <w:t>.</w:t>
      </w:r>
      <w:bookmarkEnd w:id="104"/>
    </w:p>
    <w:p w14:paraId="409C9ADE" w14:textId="667CEF21" w:rsidR="0013619D" w:rsidRPr="002D77E1" w:rsidRDefault="00BB59F2" w:rsidP="006860B2">
      <w:pPr>
        <w:pStyle w:val="LFParasubclause1-nonum"/>
        <w:jc w:val="both"/>
      </w:pPr>
      <w:bookmarkStart w:id="105" w:name="a710866"/>
      <w:r w:rsidRPr="002D77E1">
        <w:t>“</w:t>
      </w:r>
      <w:bookmarkStart w:id="106" w:name="_9kR3WTr2444AENAw88yjwF406"/>
      <w:bookmarkStart w:id="107" w:name="_9kR3WTr24458EQAw88yjwF406"/>
      <w:r w:rsidR="0013619D" w:rsidRPr="002D77E1">
        <w:rPr>
          <w:b/>
        </w:rPr>
        <w:t>Distribution</w:t>
      </w:r>
      <w:bookmarkEnd w:id="106"/>
      <w:bookmarkEnd w:id="107"/>
      <w:r w:rsidRPr="002D77E1">
        <w:t>”</w:t>
      </w:r>
      <w:r w:rsidR="0013619D" w:rsidRPr="002D77E1">
        <w:t xml:space="preserve"> means a distribution made by the Company to a Member, whether in cash, property or securities of the Company and whether by liquidating distribution or otherwise; </w:t>
      </w:r>
      <w:bookmarkStart w:id="108" w:name="ElPgBr10"/>
      <w:bookmarkEnd w:id="108"/>
      <w:r w:rsidR="0013619D" w:rsidRPr="002D77E1">
        <w:rPr>
          <w:i/>
        </w:rPr>
        <w:lastRenderedPageBreak/>
        <w:t>provided</w:t>
      </w:r>
      <w:r w:rsidR="0013619D" w:rsidRPr="002D77E1">
        <w:t xml:space="preserve">, that none of the following shall be a Distribution: (a) any redemption or repurchase by the Company or any Member of any Units or Unit Equivalents; (b) any recapitalization or exchange of securities of the Company; (c) any subdivision (by a split of Units or otherwise) or any combination (by a reverse split of Units or otherwise) of any outstanding Units. </w:t>
      </w:r>
      <w:r w:rsidRPr="002D77E1">
        <w:t>“</w:t>
      </w:r>
      <w:r w:rsidR="0013619D" w:rsidRPr="002D77E1">
        <w:rPr>
          <w:b/>
        </w:rPr>
        <w:t>Distribute</w:t>
      </w:r>
      <w:r w:rsidRPr="002D77E1">
        <w:t>”</w:t>
      </w:r>
      <w:r w:rsidR="0013619D" w:rsidRPr="002D77E1">
        <w:t xml:space="preserve"> when used as a verb shall have a correlative meaning.</w:t>
      </w:r>
      <w:bookmarkEnd w:id="105"/>
    </w:p>
    <w:p w14:paraId="52EE0732" w14:textId="22FCC94F" w:rsidR="0013619D" w:rsidRPr="002D77E1" w:rsidRDefault="00BB59F2" w:rsidP="006860B2">
      <w:pPr>
        <w:pStyle w:val="LFParasubclause1-nonum"/>
        <w:jc w:val="both"/>
      </w:pPr>
      <w:bookmarkStart w:id="109" w:name="a1009337"/>
      <w:r w:rsidRPr="002D77E1">
        <w:t>“</w:t>
      </w:r>
      <w:r w:rsidR="0013619D" w:rsidRPr="002D77E1">
        <w:rPr>
          <w:b/>
        </w:rPr>
        <w:t>Drag-along Member</w:t>
      </w:r>
      <w:r w:rsidRPr="002D77E1">
        <w:t>”</w:t>
      </w:r>
      <w:r w:rsidR="0013619D" w:rsidRPr="002D77E1">
        <w:t xml:space="preserve"> has the meaning set forth in </w:t>
      </w:r>
      <w:r w:rsidR="0013619D" w:rsidRPr="002D77E1">
        <w:fldChar w:fldCharType="begin"/>
      </w:r>
      <w:r w:rsidR="0013619D" w:rsidRPr="002D77E1">
        <w:instrText xml:space="preserve">REF a948552 \h \w </w:instrText>
      </w:r>
      <w:r w:rsidR="004A5169" w:rsidRPr="002D77E1">
        <w:instrText xml:space="preserve"> \* MERGEFORMAT </w:instrText>
      </w:r>
      <w:r w:rsidR="0013619D" w:rsidRPr="002D77E1">
        <w:fldChar w:fldCharType="separate"/>
      </w:r>
      <w:r w:rsidR="009C3817">
        <w:t>Section 9.02(a)</w:t>
      </w:r>
      <w:r w:rsidR="0013619D" w:rsidRPr="002D77E1">
        <w:fldChar w:fldCharType="end"/>
      </w:r>
      <w:r w:rsidR="0013619D" w:rsidRPr="002D77E1">
        <w:t>.</w:t>
      </w:r>
      <w:bookmarkEnd w:id="109"/>
    </w:p>
    <w:p w14:paraId="1096ED1F" w14:textId="2CA825DA" w:rsidR="0013619D" w:rsidRPr="002D77E1" w:rsidRDefault="00BB59F2" w:rsidP="006860B2">
      <w:pPr>
        <w:pStyle w:val="LFParasubclause1-nonum"/>
        <w:jc w:val="both"/>
      </w:pPr>
      <w:bookmarkStart w:id="110" w:name="a589227"/>
      <w:r w:rsidRPr="002D77E1">
        <w:t>“</w:t>
      </w:r>
      <w:r w:rsidR="0013619D" w:rsidRPr="002D77E1">
        <w:rPr>
          <w:b/>
        </w:rPr>
        <w:t>Drag-along Notice</w:t>
      </w:r>
      <w:r w:rsidRPr="002D77E1">
        <w:t>”</w:t>
      </w:r>
      <w:r w:rsidR="0013619D" w:rsidRPr="002D77E1">
        <w:t xml:space="preserve"> has the meaning set forth in </w:t>
      </w:r>
      <w:r w:rsidR="0013619D" w:rsidRPr="002D77E1">
        <w:fldChar w:fldCharType="begin"/>
      </w:r>
      <w:r w:rsidR="0013619D" w:rsidRPr="002D77E1">
        <w:instrText xml:space="preserve">REF a721849 \h \w </w:instrText>
      </w:r>
      <w:r w:rsidR="004A5169" w:rsidRPr="002D77E1">
        <w:instrText xml:space="preserve"> \* MERGEFORMAT </w:instrText>
      </w:r>
      <w:r w:rsidR="0013619D" w:rsidRPr="002D77E1">
        <w:fldChar w:fldCharType="separate"/>
      </w:r>
      <w:r w:rsidR="009C3817">
        <w:t>Section 9.02(c)</w:t>
      </w:r>
      <w:r w:rsidR="0013619D" w:rsidRPr="002D77E1">
        <w:fldChar w:fldCharType="end"/>
      </w:r>
      <w:r w:rsidR="0013619D" w:rsidRPr="002D77E1">
        <w:t>.</w:t>
      </w:r>
      <w:bookmarkEnd w:id="110"/>
    </w:p>
    <w:p w14:paraId="09137D94" w14:textId="05F15F64" w:rsidR="0013619D" w:rsidRPr="002D77E1" w:rsidRDefault="00BB59F2" w:rsidP="006860B2">
      <w:pPr>
        <w:pStyle w:val="LFParasubclause1-nonum"/>
        <w:jc w:val="both"/>
      </w:pPr>
      <w:bookmarkStart w:id="111" w:name="a988795"/>
      <w:r w:rsidRPr="002D77E1">
        <w:t>“</w:t>
      </w:r>
      <w:r w:rsidR="0013619D" w:rsidRPr="002D77E1">
        <w:rPr>
          <w:b/>
        </w:rPr>
        <w:t>Drag-along Sale</w:t>
      </w:r>
      <w:r w:rsidRPr="002D77E1">
        <w:t>”</w:t>
      </w:r>
      <w:r w:rsidR="0013619D" w:rsidRPr="002D77E1">
        <w:t xml:space="preserve"> has the meaning set forth in </w:t>
      </w:r>
      <w:r w:rsidR="0013619D" w:rsidRPr="002D77E1">
        <w:fldChar w:fldCharType="begin"/>
      </w:r>
      <w:r w:rsidR="0013619D" w:rsidRPr="002D77E1">
        <w:instrText xml:space="preserve">REF a948552 \h \w </w:instrText>
      </w:r>
      <w:r w:rsidR="004A5169" w:rsidRPr="002D77E1">
        <w:instrText xml:space="preserve"> \* MERGEFORMAT </w:instrText>
      </w:r>
      <w:r w:rsidR="0013619D" w:rsidRPr="002D77E1">
        <w:fldChar w:fldCharType="separate"/>
      </w:r>
      <w:r w:rsidR="009C3817">
        <w:t>Section 9.02(a)</w:t>
      </w:r>
      <w:r w:rsidR="0013619D" w:rsidRPr="002D77E1">
        <w:fldChar w:fldCharType="end"/>
      </w:r>
      <w:r w:rsidR="0013619D" w:rsidRPr="002D77E1">
        <w:t>.</w:t>
      </w:r>
      <w:bookmarkEnd w:id="111"/>
    </w:p>
    <w:p w14:paraId="4BC55CE6" w14:textId="50142C69" w:rsidR="0013619D" w:rsidRPr="002D77E1" w:rsidRDefault="00BB59F2" w:rsidP="006860B2">
      <w:pPr>
        <w:pStyle w:val="LFParasubclause1-nonum"/>
        <w:jc w:val="both"/>
      </w:pPr>
      <w:bookmarkStart w:id="112" w:name="a768532"/>
      <w:r w:rsidRPr="002D77E1">
        <w:t>“</w:t>
      </w:r>
      <w:r w:rsidR="0013619D" w:rsidRPr="002D77E1">
        <w:rPr>
          <w:b/>
        </w:rPr>
        <w:t>Dragging Member</w:t>
      </w:r>
      <w:r w:rsidRPr="002D77E1">
        <w:t>”</w:t>
      </w:r>
      <w:r w:rsidR="0013619D" w:rsidRPr="002D77E1">
        <w:t xml:space="preserve"> has the meaning set forth in </w:t>
      </w:r>
      <w:r w:rsidR="0013619D" w:rsidRPr="002D77E1">
        <w:fldChar w:fldCharType="begin"/>
      </w:r>
      <w:r w:rsidR="0013619D" w:rsidRPr="002D77E1">
        <w:instrText xml:space="preserve">REF a948552 \h \w </w:instrText>
      </w:r>
      <w:r w:rsidR="004A5169" w:rsidRPr="002D77E1">
        <w:instrText xml:space="preserve"> \* MERGEFORMAT </w:instrText>
      </w:r>
      <w:r w:rsidR="0013619D" w:rsidRPr="002D77E1">
        <w:fldChar w:fldCharType="separate"/>
      </w:r>
      <w:r w:rsidR="009C3817">
        <w:t>Section 9.02(a)</w:t>
      </w:r>
      <w:r w:rsidR="0013619D" w:rsidRPr="002D77E1">
        <w:fldChar w:fldCharType="end"/>
      </w:r>
      <w:r w:rsidR="0013619D" w:rsidRPr="002D77E1">
        <w:t>.</w:t>
      </w:r>
      <w:bookmarkEnd w:id="112"/>
    </w:p>
    <w:p w14:paraId="6D89BDFE" w14:textId="77777777" w:rsidR="0013619D" w:rsidRPr="002D77E1" w:rsidRDefault="00BB59F2" w:rsidP="006860B2">
      <w:pPr>
        <w:pStyle w:val="LFParasubclause1-nonum"/>
        <w:jc w:val="both"/>
      </w:pPr>
      <w:bookmarkStart w:id="113" w:name="a585279"/>
      <w:r w:rsidRPr="002D77E1">
        <w:t>“</w:t>
      </w:r>
      <w:r w:rsidR="0013619D" w:rsidRPr="002D77E1">
        <w:rPr>
          <w:b/>
        </w:rPr>
        <w:t>Electronic Transmission</w:t>
      </w:r>
      <w:r w:rsidRPr="002D77E1">
        <w:t>”</w:t>
      </w:r>
      <w:r w:rsidR="0013619D" w:rsidRPr="002D77E1">
        <w:t xml:space="preserve"> means any form of communication not directly involving the physical transmission of paper that creates a record that may be retained, retrieved and reviewed by a recipient thereof and that may be directly reproduced in paper form by such a recipient through an automated process.</w:t>
      </w:r>
      <w:bookmarkEnd w:id="113"/>
    </w:p>
    <w:p w14:paraId="584A9C54" w14:textId="5D47DAF2" w:rsidR="0013619D" w:rsidRPr="002D77E1" w:rsidRDefault="00BB59F2" w:rsidP="006860B2">
      <w:pPr>
        <w:pStyle w:val="LFParasubclause1-nonum"/>
        <w:jc w:val="both"/>
      </w:pPr>
      <w:bookmarkStart w:id="114" w:name="a133727"/>
      <w:r w:rsidRPr="002D77E1">
        <w:t>“</w:t>
      </w:r>
      <w:r w:rsidR="0013619D" w:rsidRPr="002D77E1">
        <w:rPr>
          <w:b/>
        </w:rPr>
        <w:t>Estimated Tax Amount</w:t>
      </w:r>
      <w:r w:rsidRPr="002D77E1">
        <w:t>”</w:t>
      </w:r>
      <w:r w:rsidR="0013619D" w:rsidRPr="002D77E1">
        <w:t xml:space="preserve"> of a </w:t>
      </w:r>
      <w:bookmarkStart w:id="115" w:name="_9kR3WTr19A47CXFmkduwu7uJM61kuthq4"/>
      <w:bookmarkStart w:id="116" w:name="_9kR3WTr19A4CMcFmkduwu7uJM61kuthq4"/>
      <w:r w:rsidR="0013619D" w:rsidRPr="002D77E1">
        <w:t>Member for a Fiscal Year</w:t>
      </w:r>
      <w:bookmarkEnd w:id="115"/>
      <w:bookmarkEnd w:id="116"/>
      <w:r w:rsidR="0013619D" w:rsidRPr="002D77E1">
        <w:t xml:space="preserve"> means the Member</w:t>
      </w:r>
      <w:r w:rsidR="00A23C0E" w:rsidRPr="002D77E1">
        <w:t>’</w:t>
      </w:r>
      <w:r w:rsidR="0013619D" w:rsidRPr="002D77E1">
        <w:t xml:space="preserve">s Tax Amount for such Fiscal Year as estimated in good faith from time to time by the Board. In making such estimate, the Board shall </w:t>
      </w:r>
      <w:r w:rsidR="00A5544C" w:rsidRPr="002D77E1">
        <w:t>consider</w:t>
      </w:r>
      <w:r w:rsidR="0013619D" w:rsidRPr="002D77E1">
        <w:t xml:space="preserve"> amounts shown on Internal Revenue Service Form 1065 filed by the Company and similar state or local forms filed by the Company for the preceding taxable year and such other adjustments as in the reasonable business judgment of the Board are necessary or appropriate to reflect the estimated operations of the Company for the Fiscal Year.</w:t>
      </w:r>
      <w:bookmarkEnd w:id="114"/>
    </w:p>
    <w:p w14:paraId="415C2173" w14:textId="22BB5039" w:rsidR="0013619D" w:rsidRPr="002D77E1" w:rsidRDefault="00BB59F2" w:rsidP="006860B2">
      <w:pPr>
        <w:pStyle w:val="LFParasubclause1-nonum"/>
        <w:jc w:val="both"/>
      </w:pPr>
      <w:bookmarkStart w:id="117" w:name="a482954"/>
      <w:r w:rsidRPr="002D77E1">
        <w:t>“</w:t>
      </w:r>
      <w:r w:rsidR="0013619D" w:rsidRPr="002D77E1">
        <w:rPr>
          <w:b/>
        </w:rPr>
        <w:t>Excess Amount</w:t>
      </w:r>
      <w:r w:rsidRPr="002D77E1">
        <w:t>”</w:t>
      </w:r>
      <w:r w:rsidR="0013619D" w:rsidRPr="002D77E1">
        <w:t xml:space="preserve"> has the meaning set forth in </w:t>
      </w:r>
      <w:r w:rsidR="0013619D" w:rsidRPr="002D77E1">
        <w:fldChar w:fldCharType="begin"/>
      </w:r>
      <w:r w:rsidR="0013619D" w:rsidRPr="002D77E1">
        <w:instrText xml:space="preserve">REF a414030 \h \w </w:instrText>
      </w:r>
      <w:r w:rsidR="004A5169" w:rsidRPr="002D77E1">
        <w:instrText xml:space="preserve"> \* MERGEFORMAT </w:instrText>
      </w:r>
      <w:r w:rsidR="0013619D" w:rsidRPr="002D77E1">
        <w:fldChar w:fldCharType="separate"/>
      </w:r>
      <w:r w:rsidR="009C3817">
        <w:t>Section 7.04(c)</w:t>
      </w:r>
      <w:r w:rsidR="0013619D" w:rsidRPr="002D77E1">
        <w:fldChar w:fldCharType="end"/>
      </w:r>
      <w:r w:rsidR="0013619D" w:rsidRPr="002D77E1">
        <w:t>.</w:t>
      </w:r>
      <w:bookmarkEnd w:id="117"/>
    </w:p>
    <w:p w14:paraId="067C17F1" w14:textId="77777777" w:rsidR="0013619D" w:rsidRPr="002D77E1" w:rsidRDefault="00BB59F2" w:rsidP="006860B2">
      <w:pPr>
        <w:pStyle w:val="LFParasubclause1-nonum"/>
        <w:jc w:val="both"/>
      </w:pPr>
      <w:bookmarkStart w:id="118" w:name="a685819"/>
      <w:r w:rsidRPr="002D77E1">
        <w:t>“</w:t>
      </w:r>
      <w:bookmarkStart w:id="119" w:name="_9kR3WTr2444AFQ4ewbFr2q0sUrC6"/>
      <w:bookmarkStart w:id="120" w:name="_9kR3WTr24458DR4ewbFr2q0sUrC6"/>
      <w:r w:rsidR="0013619D" w:rsidRPr="002D77E1">
        <w:rPr>
          <w:b/>
        </w:rPr>
        <w:t>Fair Market Value</w:t>
      </w:r>
      <w:bookmarkEnd w:id="119"/>
      <w:bookmarkEnd w:id="120"/>
      <w:r w:rsidRPr="002D77E1">
        <w:t>”</w:t>
      </w:r>
      <w:r w:rsidR="0013619D" w:rsidRPr="002D77E1">
        <w:t xml:space="preserve"> of any asset as of any date means the purchase price that a willing buyer having all relevant knowledge would pay a willing seller for such asset in an arm</w:t>
      </w:r>
      <w:r w:rsidR="00A23C0E" w:rsidRPr="002D77E1">
        <w:t>’</w:t>
      </w:r>
      <w:r w:rsidR="0013619D" w:rsidRPr="002D77E1">
        <w:t>s length transaction, as determined in good faith by the Board based on such factors as the Board, in the exercise of its reasonable business judgment, considers relevant.</w:t>
      </w:r>
      <w:bookmarkEnd w:id="118"/>
    </w:p>
    <w:p w14:paraId="16672F2B" w14:textId="37D279AA" w:rsidR="0013619D" w:rsidRPr="002D77E1" w:rsidRDefault="00BB59F2" w:rsidP="006860B2">
      <w:pPr>
        <w:pStyle w:val="LFParasubclause1-nonum"/>
        <w:jc w:val="both"/>
      </w:pPr>
      <w:bookmarkStart w:id="121" w:name="a885963"/>
      <w:r w:rsidRPr="002D77E1">
        <w:t>“</w:t>
      </w:r>
      <w:r w:rsidR="0013619D" w:rsidRPr="002D77E1">
        <w:rPr>
          <w:b/>
        </w:rPr>
        <w:t>Financing Document</w:t>
      </w:r>
      <w:r w:rsidRPr="002D77E1">
        <w:t>”</w:t>
      </w:r>
      <w:r w:rsidR="0013619D" w:rsidRPr="002D77E1">
        <w:t xml:space="preserve"> means any credit </w:t>
      </w:r>
      <w:bookmarkStart w:id="122" w:name="_9kMNM5YVt4666BGN7vuirsuA"/>
      <w:bookmarkStart w:id="123" w:name="_9kMNM5YVt46679CM7vuirsuA"/>
      <w:r w:rsidR="0013619D" w:rsidRPr="002D77E1">
        <w:t>agreement</w:t>
      </w:r>
      <w:bookmarkEnd w:id="122"/>
      <w:bookmarkEnd w:id="123"/>
      <w:r w:rsidR="0013619D" w:rsidRPr="002D77E1">
        <w:t xml:space="preserve">, guarantee, financing or security </w:t>
      </w:r>
      <w:bookmarkStart w:id="124" w:name="_9kMON5YVt4666BGN7vuirsuA"/>
      <w:bookmarkStart w:id="125" w:name="_9kMON5YVt46679CM7vuirsuA"/>
      <w:r w:rsidR="0013619D" w:rsidRPr="002D77E1">
        <w:t>agreement</w:t>
      </w:r>
      <w:bookmarkEnd w:id="124"/>
      <w:bookmarkEnd w:id="125"/>
      <w:r w:rsidR="0013619D" w:rsidRPr="002D77E1">
        <w:t xml:space="preserve"> or other </w:t>
      </w:r>
      <w:bookmarkStart w:id="126" w:name="_9kMPO5YVt4666BGN7vuirsuA"/>
      <w:bookmarkStart w:id="127" w:name="_9kMPO5YVt46679CM7vuirsuA"/>
      <w:r w:rsidR="0013619D" w:rsidRPr="002D77E1">
        <w:t>agreements</w:t>
      </w:r>
      <w:bookmarkEnd w:id="126"/>
      <w:bookmarkEnd w:id="127"/>
      <w:r w:rsidR="0013619D" w:rsidRPr="002D77E1">
        <w:t xml:space="preserve"> or instruments governing indebtedness of the Company or any of the Company Subsidiaries.</w:t>
      </w:r>
      <w:bookmarkEnd w:id="121"/>
    </w:p>
    <w:p w14:paraId="0F894716" w14:textId="77777777" w:rsidR="0013619D" w:rsidRPr="002D77E1" w:rsidRDefault="00BB59F2" w:rsidP="006860B2">
      <w:pPr>
        <w:pStyle w:val="LFParasubclause1-nonum"/>
        <w:jc w:val="both"/>
      </w:pPr>
      <w:bookmarkStart w:id="128" w:name="a467708"/>
      <w:r w:rsidRPr="002D77E1">
        <w:t>“</w:t>
      </w:r>
      <w:bookmarkStart w:id="129" w:name="_9kR3WTr19A46FUCwrakjXgu"/>
      <w:bookmarkStart w:id="130" w:name="_9kR3WTr19A4DEMCwrakjXgu"/>
      <w:r w:rsidR="0013619D" w:rsidRPr="002D77E1">
        <w:rPr>
          <w:b/>
        </w:rPr>
        <w:t>Fiscal Year</w:t>
      </w:r>
      <w:bookmarkEnd w:id="129"/>
      <w:bookmarkEnd w:id="130"/>
      <w:r w:rsidRPr="002D77E1">
        <w:t>”</w:t>
      </w:r>
      <w:r w:rsidR="0013619D" w:rsidRPr="002D77E1">
        <w:t xml:space="preserve"> means the calendar year, unless the Company is required to have a taxable year other than the calendar year, in which case Fiscal Year shall be the period that conforms to its taxable year.</w:t>
      </w:r>
      <w:bookmarkEnd w:id="128"/>
    </w:p>
    <w:p w14:paraId="2078CEE4" w14:textId="5ADE9330" w:rsidR="0013619D" w:rsidRPr="002D77E1" w:rsidRDefault="00BB59F2" w:rsidP="006860B2">
      <w:pPr>
        <w:pStyle w:val="LFParasubclause1-nonum"/>
        <w:jc w:val="both"/>
      </w:pPr>
      <w:bookmarkStart w:id="131" w:name="a868273"/>
      <w:r w:rsidRPr="002D77E1">
        <w:t>“</w:t>
      </w:r>
      <w:r w:rsidR="0013619D" w:rsidRPr="002D77E1">
        <w:rPr>
          <w:b/>
        </w:rPr>
        <w:t>Forfeiture Allocations</w:t>
      </w:r>
      <w:r w:rsidRPr="002D77E1">
        <w:t>”</w:t>
      </w:r>
      <w:r w:rsidR="0013619D" w:rsidRPr="002D77E1">
        <w:t xml:space="preserve"> has the meaning set forth in </w:t>
      </w:r>
      <w:r w:rsidR="0013619D" w:rsidRPr="002D77E1">
        <w:fldChar w:fldCharType="begin"/>
      </w:r>
      <w:r w:rsidR="0013619D" w:rsidRPr="002D77E1">
        <w:instrText xml:space="preserve">REF a1037963 \h \w </w:instrText>
      </w:r>
      <w:r w:rsidR="004A5169" w:rsidRPr="002D77E1">
        <w:instrText xml:space="preserve"> \* MERGEFORMAT </w:instrText>
      </w:r>
      <w:r w:rsidR="0013619D" w:rsidRPr="002D77E1">
        <w:fldChar w:fldCharType="separate"/>
      </w:r>
      <w:r w:rsidR="009C3817">
        <w:t>Section 6.02(e)</w:t>
      </w:r>
      <w:r w:rsidR="0013619D" w:rsidRPr="002D77E1">
        <w:fldChar w:fldCharType="end"/>
      </w:r>
      <w:r w:rsidR="0013619D" w:rsidRPr="002D77E1">
        <w:t>.</w:t>
      </w:r>
      <w:bookmarkEnd w:id="131"/>
    </w:p>
    <w:p w14:paraId="55A5C7A2" w14:textId="77777777" w:rsidR="0013619D" w:rsidRPr="002D77E1" w:rsidRDefault="00BB59F2" w:rsidP="006860B2">
      <w:pPr>
        <w:pStyle w:val="LFParasubclause1-nonum"/>
        <w:jc w:val="both"/>
      </w:pPr>
      <w:bookmarkStart w:id="132" w:name="a193645"/>
      <w:r w:rsidRPr="002D77E1">
        <w:t>“</w:t>
      </w:r>
      <w:r w:rsidR="0013619D" w:rsidRPr="002D77E1">
        <w:rPr>
          <w:b/>
        </w:rPr>
        <w:t>Fully Diluted Basis</w:t>
      </w:r>
      <w:r w:rsidRPr="002D77E1">
        <w:t>”</w:t>
      </w:r>
      <w:r w:rsidR="0013619D" w:rsidRPr="002D77E1">
        <w:t xml:space="preserve"> means, as of any date of determination, (a) with respect to all the Units, all issued and outstanding Units of the Company and all Units issuable upon the exercise of any outstanding Unit Equivalents as of such date, whether or not such Unit Equivalent is at the time exercisable, or (b) with respect to any specified type, class or series of Units, all issued and outstanding Units designated as such type, class or series and all such designated Units issuable </w:t>
      </w:r>
      <w:bookmarkStart w:id="133" w:name="ElPgBr11"/>
      <w:bookmarkEnd w:id="133"/>
      <w:r w:rsidR="0013619D" w:rsidRPr="002D77E1">
        <w:lastRenderedPageBreak/>
        <w:t>upon the exercise of any outstanding Unit Equivalents as of such date, whether or not such Unit Equivalent is at the time exercisable.</w:t>
      </w:r>
      <w:bookmarkEnd w:id="132"/>
    </w:p>
    <w:p w14:paraId="53E884A4" w14:textId="77777777" w:rsidR="0013619D" w:rsidRPr="002D77E1" w:rsidRDefault="00BB59F2" w:rsidP="006860B2">
      <w:pPr>
        <w:pStyle w:val="LFParasubclause1-nonum"/>
        <w:jc w:val="both"/>
      </w:pPr>
      <w:bookmarkStart w:id="134" w:name="a308086"/>
      <w:r w:rsidRPr="002D77E1">
        <w:t>“</w:t>
      </w:r>
      <w:bookmarkStart w:id="135" w:name="_9kR3WTr1AB46GWfaq"/>
      <w:bookmarkStart w:id="136" w:name="_9kR3WTr1AB4DFOfaq"/>
      <w:r w:rsidR="0013619D" w:rsidRPr="002D77E1">
        <w:rPr>
          <w:b/>
        </w:rPr>
        <w:t>GAAP</w:t>
      </w:r>
      <w:bookmarkEnd w:id="135"/>
      <w:bookmarkEnd w:id="136"/>
      <w:r w:rsidRPr="002D77E1">
        <w:t>”</w:t>
      </w:r>
      <w:r w:rsidR="0013619D" w:rsidRPr="002D77E1">
        <w:t xml:space="preserve"> means United States generally accepted accounting principles in effect from time to time.</w:t>
      </w:r>
      <w:bookmarkEnd w:id="134"/>
    </w:p>
    <w:p w14:paraId="1A356BE9" w14:textId="6824DFF0" w:rsidR="0013619D" w:rsidRPr="002D77E1" w:rsidRDefault="00BB59F2" w:rsidP="006860B2">
      <w:pPr>
        <w:pStyle w:val="LFParasubclause1-nonum"/>
        <w:jc w:val="both"/>
      </w:pPr>
      <w:bookmarkStart w:id="137" w:name="a878379"/>
      <w:r w:rsidRPr="002D77E1">
        <w:t>“</w:t>
      </w:r>
      <w:r w:rsidR="0013619D" w:rsidRPr="002D77E1">
        <w:rPr>
          <w:b/>
        </w:rPr>
        <w:t>Governmental Authority</w:t>
      </w:r>
      <w:r w:rsidRPr="002D77E1">
        <w:t>”</w:t>
      </w:r>
      <w:r w:rsidR="0013619D" w:rsidRPr="002D77E1">
        <w:t xml:space="preserve"> means any federal, state, local or foreign government or political subdivision thereof, or any agency or instrumentality of such government or political subdivision, or any self-regulated organization or other non-governmental regulatory authority or quasi-governmental authority (to the extent that the rules, regulations or orders of such organization or authority have the force of law), or any arbitrator, court</w:t>
      </w:r>
      <w:r w:rsidR="001A3F63">
        <w:t>,</w:t>
      </w:r>
      <w:r w:rsidR="0013619D" w:rsidRPr="002D77E1">
        <w:t xml:space="preserve"> or tribunal of competent jurisdiction.</w:t>
      </w:r>
      <w:bookmarkEnd w:id="137"/>
    </w:p>
    <w:p w14:paraId="0AF0ABB7" w14:textId="2BF8C581" w:rsidR="0013619D" w:rsidRPr="002D77E1" w:rsidRDefault="00BB59F2" w:rsidP="006860B2">
      <w:pPr>
        <w:pStyle w:val="LFParasubclause1-nonum"/>
        <w:jc w:val="both"/>
      </w:pPr>
      <w:bookmarkStart w:id="138" w:name="a261648"/>
      <w:r w:rsidRPr="002D77E1">
        <w:t>“</w:t>
      </w:r>
      <w:r w:rsidR="0013619D" w:rsidRPr="002D77E1">
        <w:rPr>
          <w:b/>
        </w:rPr>
        <w:t>Initial Cost</w:t>
      </w:r>
      <w:r w:rsidRPr="002D77E1">
        <w:t>”</w:t>
      </w:r>
      <w:r w:rsidR="0013619D" w:rsidRPr="002D77E1">
        <w:t xml:space="preserve"> means, with respect to any Unit, the purchase price paid to the Company with respect to such Unit by the Member to whom such Unit was originally issued.</w:t>
      </w:r>
      <w:bookmarkEnd w:id="138"/>
    </w:p>
    <w:p w14:paraId="4DF84FF7" w14:textId="4BD66278" w:rsidR="0013619D" w:rsidRPr="002D77E1" w:rsidRDefault="00BB59F2" w:rsidP="006860B2">
      <w:pPr>
        <w:pStyle w:val="LFParasubclause1-nonum"/>
        <w:jc w:val="both"/>
      </w:pPr>
      <w:bookmarkStart w:id="139" w:name="a274911"/>
      <w:r w:rsidRPr="002D77E1">
        <w:t>“</w:t>
      </w:r>
      <w:r w:rsidR="0013619D" w:rsidRPr="002D77E1">
        <w:rPr>
          <w:b/>
        </w:rPr>
        <w:t>Initial Member</w:t>
      </w:r>
      <w:r w:rsidRPr="002D77E1">
        <w:t>”</w:t>
      </w:r>
      <w:r w:rsidR="008D3A0C" w:rsidRPr="002D77E1">
        <w:t xml:space="preserve"> means</w:t>
      </w:r>
      <w:r w:rsidR="002E51B8" w:rsidRPr="002D77E1">
        <w:t xml:space="preserve"> those Members set forth on Exhibit A</w:t>
      </w:r>
      <w:r w:rsidR="00EA33CE" w:rsidRPr="002D77E1">
        <w:t>.</w:t>
      </w:r>
      <w:bookmarkEnd w:id="139"/>
    </w:p>
    <w:p w14:paraId="5E73C16B" w14:textId="15038F21" w:rsidR="0013619D" w:rsidRPr="002D77E1" w:rsidRDefault="00116625" w:rsidP="006860B2">
      <w:pPr>
        <w:pStyle w:val="LFParasubclause1-nonum"/>
        <w:jc w:val="both"/>
      </w:pPr>
      <w:bookmarkStart w:id="140" w:name="a70073"/>
      <w:r w:rsidRPr="002D77E1" w:rsidDel="00116625">
        <w:t xml:space="preserve"> </w:t>
      </w:r>
      <w:bookmarkStart w:id="141" w:name="a736248"/>
      <w:bookmarkEnd w:id="140"/>
      <w:r w:rsidR="00BB59F2" w:rsidRPr="002D77E1">
        <w:t>“</w:t>
      </w:r>
      <w:r w:rsidR="0013619D" w:rsidRPr="002D77E1">
        <w:rPr>
          <w:b/>
        </w:rPr>
        <w:t>Joinder Agreement</w:t>
      </w:r>
      <w:r w:rsidR="00BB59F2" w:rsidRPr="002D77E1">
        <w:t>”</w:t>
      </w:r>
      <w:r w:rsidR="0013619D" w:rsidRPr="002D77E1">
        <w:t xml:space="preserve"> means the joinder </w:t>
      </w:r>
      <w:bookmarkStart w:id="142" w:name="_9kMHzG6ZWu5777CHO8wvjstvB"/>
      <w:bookmarkStart w:id="143" w:name="_9kMHzG6ZWu5778ADN8wvjstvB"/>
      <w:r w:rsidR="0013619D" w:rsidRPr="002D77E1">
        <w:t>agreement</w:t>
      </w:r>
      <w:bookmarkEnd w:id="142"/>
      <w:bookmarkEnd w:id="143"/>
      <w:r w:rsidR="0013619D" w:rsidRPr="002D77E1">
        <w:t xml:space="preserve"> in form and substance attached hereto.</w:t>
      </w:r>
      <w:bookmarkEnd w:id="141"/>
    </w:p>
    <w:p w14:paraId="19CFFC6A" w14:textId="47C1EBFE" w:rsidR="0013619D" w:rsidRPr="002D77E1" w:rsidRDefault="00BB59F2" w:rsidP="006860B2">
      <w:pPr>
        <w:pStyle w:val="LFParasubclause1-nonum"/>
        <w:jc w:val="both"/>
      </w:pPr>
      <w:bookmarkStart w:id="144" w:name="a413646"/>
      <w:r w:rsidRPr="002D77E1">
        <w:t>“</w:t>
      </w:r>
      <w:r w:rsidR="0013619D" w:rsidRPr="002D77E1">
        <w:rPr>
          <w:b/>
        </w:rPr>
        <w:t>Liquidator</w:t>
      </w:r>
      <w:r w:rsidRPr="002D77E1">
        <w:t>”</w:t>
      </w:r>
      <w:r w:rsidR="0013619D" w:rsidRPr="002D77E1">
        <w:t xml:space="preserve"> has the meaning set forth in </w:t>
      </w:r>
      <w:r w:rsidR="0013619D" w:rsidRPr="002D77E1">
        <w:fldChar w:fldCharType="begin"/>
      </w:r>
      <w:r w:rsidR="0013619D" w:rsidRPr="002D77E1">
        <w:instrText xml:space="preserve">REF a191834 \h \w </w:instrText>
      </w:r>
      <w:r w:rsidR="004A5169" w:rsidRPr="002D77E1">
        <w:instrText xml:space="preserve"> \* MERGEFORMAT </w:instrText>
      </w:r>
      <w:r w:rsidR="0013619D" w:rsidRPr="002D77E1">
        <w:fldChar w:fldCharType="separate"/>
      </w:r>
      <w:r w:rsidR="009C3817">
        <w:t>Section 12.03(a)</w:t>
      </w:r>
      <w:r w:rsidR="0013619D" w:rsidRPr="002D77E1">
        <w:fldChar w:fldCharType="end"/>
      </w:r>
      <w:r w:rsidR="0013619D" w:rsidRPr="002D77E1">
        <w:t>.</w:t>
      </w:r>
      <w:bookmarkEnd w:id="144"/>
    </w:p>
    <w:p w14:paraId="5B13407A" w14:textId="63659FB0" w:rsidR="0013619D" w:rsidRPr="002D77E1" w:rsidRDefault="00BB59F2" w:rsidP="006860B2">
      <w:pPr>
        <w:pStyle w:val="LFParasubclause1-nonum"/>
        <w:jc w:val="both"/>
      </w:pPr>
      <w:bookmarkStart w:id="145" w:name="a796052"/>
      <w:r w:rsidRPr="002D77E1">
        <w:t>“</w:t>
      </w:r>
      <w:bookmarkStart w:id="146" w:name="_9kR3WTr2444AHYO27uv"/>
      <w:bookmarkStart w:id="147" w:name="_9kR3WTr24457BWO27uv"/>
      <w:r w:rsidR="0013619D" w:rsidRPr="002D77E1">
        <w:rPr>
          <w:b/>
        </w:rPr>
        <w:t>Losses</w:t>
      </w:r>
      <w:bookmarkEnd w:id="146"/>
      <w:bookmarkEnd w:id="147"/>
      <w:r w:rsidRPr="002D77E1">
        <w:t>”</w:t>
      </w:r>
      <w:r w:rsidR="0013619D" w:rsidRPr="002D77E1">
        <w:t xml:space="preserve"> has the meaning set forth in </w:t>
      </w:r>
      <w:r w:rsidR="0013619D" w:rsidRPr="002D77E1">
        <w:fldChar w:fldCharType="begin"/>
      </w:r>
      <w:r w:rsidR="0013619D" w:rsidRPr="002D77E1">
        <w:instrText xml:space="preserve">REF a148187 \h \w </w:instrText>
      </w:r>
      <w:r w:rsidR="004A5169" w:rsidRPr="002D77E1">
        <w:instrText xml:space="preserve"> \* MERGEFORMAT </w:instrText>
      </w:r>
      <w:r w:rsidR="0013619D" w:rsidRPr="002D77E1">
        <w:fldChar w:fldCharType="separate"/>
      </w:r>
      <w:r w:rsidR="009C3817">
        <w:t>Section 13.03(a)</w:t>
      </w:r>
      <w:r w:rsidR="0013619D" w:rsidRPr="002D77E1">
        <w:fldChar w:fldCharType="end"/>
      </w:r>
      <w:r w:rsidR="0013619D" w:rsidRPr="002D77E1">
        <w:t>.</w:t>
      </w:r>
      <w:bookmarkEnd w:id="145"/>
    </w:p>
    <w:p w14:paraId="0C9D7D96" w14:textId="7DA2A93D" w:rsidR="0013619D" w:rsidRPr="002D77E1" w:rsidRDefault="00BB59F2" w:rsidP="006860B2">
      <w:pPr>
        <w:pStyle w:val="LFParasubclause1-nonum"/>
        <w:jc w:val="both"/>
      </w:pPr>
      <w:bookmarkStart w:id="148" w:name="a858783"/>
      <w:r w:rsidRPr="002D77E1">
        <w:t>“</w:t>
      </w:r>
      <w:bookmarkStart w:id="149" w:name="_9kR3WTr2444AIaBjkejv"/>
      <w:bookmarkStart w:id="150" w:name="_9kR3WTr24458AVBjkejv"/>
      <w:r w:rsidR="0013619D" w:rsidRPr="002D77E1">
        <w:rPr>
          <w:b/>
        </w:rPr>
        <w:t>Manager</w:t>
      </w:r>
      <w:bookmarkEnd w:id="149"/>
      <w:bookmarkEnd w:id="150"/>
      <w:r w:rsidRPr="002D77E1">
        <w:t>”</w:t>
      </w:r>
      <w:r w:rsidR="0013619D" w:rsidRPr="002D77E1">
        <w:t xml:space="preserve"> has the meaning set forth in </w:t>
      </w:r>
      <w:r w:rsidR="0013619D" w:rsidRPr="002D77E1">
        <w:fldChar w:fldCharType="begin"/>
      </w:r>
      <w:r w:rsidR="0013619D" w:rsidRPr="002D77E1">
        <w:instrText xml:space="preserve">REF a262158 \h \w </w:instrText>
      </w:r>
      <w:r w:rsidR="004A5169" w:rsidRPr="002D77E1">
        <w:instrText xml:space="preserve"> \* MERGEFORMAT </w:instrText>
      </w:r>
      <w:r w:rsidR="0013619D" w:rsidRPr="002D77E1">
        <w:fldChar w:fldCharType="separate"/>
      </w:r>
      <w:r w:rsidR="009C3817">
        <w:t>Section 8.01</w:t>
      </w:r>
      <w:r w:rsidR="0013619D" w:rsidRPr="002D77E1">
        <w:fldChar w:fldCharType="end"/>
      </w:r>
      <w:r w:rsidR="0013619D" w:rsidRPr="002D77E1">
        <w:t>.</w:t>
      </w:r>
      <w:bookmarkEnd w:id="148"/>
    </w:p>
    <w:p w14:paraId="10E7A13C" w14:textId="3F5D4A1A" w:rsidR="0013619D" w:rsidRPr="002D77E1" w:rsidRDefault="00BB59F2" w:rsidP="006860B2">
      <w:pPr>
        <w:pStyle w:val="LFParasubclause1-nonum"/>
        <w:jc w:val="both"/>
      </w:pPr>
      <w:bookmarkStart w:id="151" w:name="a898794"/>
      <w:r w:rsidRPr="002D77E1">
        <w:t>“</w:t>
      </w:r>
      <w:r w:rsidR="0013619D" w:rsidRPr="002D77E1">
        <w:rPr>
          <w:b/>
        </w:rPr>
        <w:t>Managers Schedule</w:t>
      </w:r>
      <w:r w:rsidRPr="002D77E1">
        <w:t>”</w:t>
      </w:r>
      <w:r w:rsidR="0013619D" w:rsidRPr="002D77E1">
        <w:t xml:space="preserve"> has the meaning set forth in </w:t>
      </w:r>
      <w:r w:rsidR="0013619D" w:rsidRPr="002D77E1">
        <w:fldChar w:fldCharType="begin"/>
      </w:r>
      <w:r w:rsidR="0013619D" w:rsidRPr="002D77E1">
        <w:instrText xml:space="preserve">REF a434193 \h \w </w:instrText>
      </w:r>
      <w:r w:rsidR="004A5169" w:rsidRPr="002D77E1">
        <w:instrText xml:space="preserve"> \* MERGEFORMAT </w:instrText>
      </w:r>
      <w:r w:rsidR="0013619D" w:rsidRPr="002D77E1">
        <w:fldChar w:fldCharType="separate"/>
      </w:r>
      <w:r w:rsidR="009C3817">
        <w:t>Section 8.02(c)</w:t>
      </w:r>
      <w:r w:rsidR="0013619D" w:rsidRPr="002D77E1">
        <w:fldChar w:fldCharType="end"/>
      </w:r>
      <w:r w:rsidR="0013619D" w:rsidRPr="002D77E1">
        <w:t>.</w:t>
      </w:r>
      <w:bookmarkEnd w:id="151"/>
    </w:p>
    <w:p w14:paraId="2121480D" w14:textId="3FAC6CFA" w:rsidR="0013619D" w:rsidRPr="002D77E1" w:rsidRDefault="00BB59F2" w:rsidP="006860B2">
      <w:pPr>
        <w:pStyle w:val="LFParasubclause1-nonum"/>
        <w:jc w:val="both"/>
      </w:pPr>
      <w:bookmarkStart w:id="152" w:name="a990505"/>
      <w:r w:rsidRPr="002D77E1">
        <w:t>“</w:t>
      </w:r>
      <w:bookmarkStart w:id="153" w:name="_9kMHG5YVt3BC69DYHomfw"/>
      <w:bookmarkStart w:id="154" w:name="_9kMHG5YVt3BC6EJZHomfw"/>
      <w:r w:rsidR="0013619D" w:rsidRPr="002D77E1">
        <w:rPr>
          <w:b/>
        </w:rPr>
        <w:t>Member</w:t>
      </w:r>
      <w:bookmarkEnd w:id="153"/>
      <w:bookmarkEnd w:id="154"/>
      <w:r w:rsidRPr="002D77E1">
        <w:t>”</w:t>
      </w:r>
      <w:r w:rsidR="0013619D" w:rsidRPr="002D77E1">
        <w:t xml:space="preserve"> means (a) each Person identified on the Members Schedule and who has executed this Agreement or a counterpart thereof; and (b) and each Person who is hereafter admitted as a Member in accordance with the terms of this Agreement and the </w:t>
      </w:r>
      <w:r w:rsidR="00FC538F" w:rsidRPr="002D77E1">
        <w:t>Nevada</w:t>
      </w:r>
      <w:r w:rsidR="00FC03ED" w:rsidRPr="002D77E1">
        <w:t xml:space="preserve"> Act</w:t>
      </w:r>
      <w:r w:rsidR="0013619D" w:rsidRPr="002D77E1">
        <w:t>, in each case so long as such Person is shown on the Company</w:t>
      </w:r>
      <w:r w:rsidR="00A23C0E" w:rsidRPr="002D77E1">
        <w:t>’</w:t>
      </w:r>
      <w:r w:rsidR="0013619D" w:rsidRPr="002D77E1">
        <w:t xml:space="preserve">s books and records as the owner of one or more Units. The Members shall constitute the </w:t>
      </w:r>
      <w:r w:rsidRPr="002D77E1">
        <w:t>“</w:t>
      </w:r>
      <w:r w:rsidR="0013619D" w:rsidRPr="002D77E1">
        <w:t>members</w:t>
      </w:r>
      <w:r w:rsidRPr="002D77E1">
        <w:t>”</w:t>
      </w:r>
      <w:r w:rsidR="0013619D" w:rsidRPr="002D77E1">
        <w:t xml:space="preserve"> (as that term is defined in the </w:t>
      </w:r>
      <w:r w:rsidR="00FC538F" w:rsidRPr="002D77E1">
        <w:t>Nevada</w:t>
      </w:r>
      <w:r w:rsidR="00FC03ED" w:rsidRPr="002D77E1">
        <w:t xml:space="preserve"> Act</w:t>
      </w:r>
      <w:r w:rsidR="0013619D" w:rsidRPr="002D77E1">
        <w:t>) of the Company.</w:t>
      </w:r>
      <w:bookmarkEnd w:id="152"/>
    </w:p>
    <w:p w14:paraId="14D5D89E" w14:textId="77777777" w:rsidR="0013619D" w:rsidRPr="002D77E1" w:rsidRDefault="00BB59F2" w:rsidP="006860B2">
      <w:pPr>
        <w:pStyle w:val="LFParasubclause1-nonum"/>
        <w:jc w:val="both"/>
      </w:pPr>
      <w:bookmarkStart w:id="155" w:name="a224586"/>
      <w:r w:rsidRPr="002D77E1">
        <w:t>“</w:t>
      </w:r>
      <w:r w:rsidR="0013619D" w:rsidRPr="002D77E1">
        <w:rPr>
          <w:b/>
        </w:rPr>
        <w:t>Member Nonrecourse Debt</w:t>
      </w:r>
      <w:r w:rsidRPr="002D77E1">
        <w:t>”</w:t>
      </w:r>
      <w:r w:rsidR="0013619D" w:rsidRPr="002D77E1">
        <w:t xml:space="preserve"> means </w:t>
      </w:r>
      <w:r w:rsidRPr="002D77E1">
        <w:t>“</w:t>
      </w:r>
      <w:r w:rsidR="0013619D" w:rsidRPr="002D77E1">
        <w:t>partner nonrecourse debt</w:t>
      </w:r>
      <w:r w:rsidRPr="002D77E1">
        <w:t>”</w:t>
      </w:r>
      <w:r w:rsidR="0013619D" w:rsidRPr="002D77E1">
        <w:t xml:space="preserve"> as defined in Treasury Regulation Section 1.704-2(b)(4), substituting the term </w:t>
      </w:r>
      <w:r w:rsidRPr="002D77E1">
        <w:t>“</w:t>
      </w:r>
      <w:r w:rsidR="0013619D" w:rsidRPr="002D77E1">
        <w:t>Company</w:t>
      </w:r>
      <w:r w:rsidRPr="002D77E1">
        <w:t>”</w:t>
      </w:r>
      <w:r w:rsidR="0013619D" w:rsidRPr="002D77E1">
        <w:t xml:space="preserve"> for the term </w:t>
      </w:r>
      <w:r w:rsidRPr="002D77E1">
        <w:t>“</w:t>
      </w:r>
      <w:r w:rsidR="0013619D" w:rsidRPr="002D77E1">
        <w:t>partnership</w:t>
      </w:r>
      <w:r w:rsidRPr="002D77E1">
        <w:t>”</w:t>
      </w:r>
      <w:r w:rsidR="0013619D" w:rsidRPr="002D77E1">
        <w:t xml:space="preserve"> and the term </w:t>
      </w:r>
      <w:r w:rsidRPr="002D77E1">
        <w:t>“</w:t>
      </w:r>
      <w:r w:rsidR="0013619D" w:rsidRPr="002D77E1">
        <w:t>Member</w:t>
      </w:r>
      <w:r w:rsidRPr="002D77E1">
        <w:t>”</w:t>
      </w:r>
      <w:r w:rsidR="0013619D" w:rsidRPr="002D77E1">
        <w:t xml:space="preserve"> for the term </w:t>
      </w:r>
      <w:r w:rsidRPr="002D77E1">
        <w:t>“</w:t>
      </w:r>
      <w:r w:rsidR="0013619D" w:rsidRPr="002D77E1">
        <w:t>partner</w:t>
      </w:r>
      <w:r w:rsidRPr="002D77E1">
        <w:t>”</w:t>
      </w:r>
      <w:r w:rsidR="0013619D" w:rsidRPr="002D77E1">
        <w:t xml:space="preserve"> as the context requires.</w:t>
      </w:r>
      <w:bookmarkEnd w:id="155"/>
    </w:p>
    <w:p w14:paraId="6AE3DA38" w14:textId="77777777" w:rsidR="0013619D" w:rsidRPr="002D77E1" w:rsidRDefault="00BB59F2" w:rsidP="006860B2">
      <w:pPr>
        <w:pStyle w:val="LFParasubclause1-nonum"/>
        <w:jc w:val="both"/>
      </w:pPr>
      <w:bookmarkStart w:id="156" w:name="a230174"/>
      <w:r w:rsidRPr="002D77E1">
        <w:t>“</w:t>
      </w:r>
      <w:r w:rsidR="0013619D" w:rsidRPr="002D77E1">
        <w:rPr>
          <w:b/>
        </w:rPr>
        <w:t>Member Nonrecourse Debt Minimum Gain</w:t>
      </w:r>
      <w:r w:rsidRPr="002D77E1">
        <w:t>”</w:t>
      </w:r>
      <w:r w:rsidR="0013619D" w:rsidRPr="002D77E1">
        <w:t xml:space="preserve"> means an amount, with respect to each Member Nonrecourse Debt, equal to the Company Minimum Gain that would result if the Member Nonrecourse Debt were treated as a Nonrecourse Liability, determined in accordance with Treasury Regulation Section 1.704-2(</w:t>
      </w:r>
      <w:proofErr w:type="spellStart"/>
      <w:r w:rsidR="0013619D" w:rsidRPr="002D77E1">
        <w:t>i</w:t>
      </w:r>
      <w:proofErr w:type="spellEnd"/>
      <w:r w:rsidR="0013619D" w:rsidRPr="002D77E1">
        <w:t>)(3).</w:t>
      </w:r>
      <w:bookmarkEnd w:id="156"/>
    </w:p>
    <w:p w14:paraId="423798B8" w14:textId="77777777" w:rsidR="0013619D" w:rsidRPr="002D77E1" w:rsidRDefault="00BB59F2" w:rsidP="006860B2">
      <w:pPr>
        <w:pStyle w:val="LFParasubclause1-nonum"/>
        <w:jc w:val="both"/>
      </w:pPr>
      <w:bookmarkStart w:id="157" w:name="a516692"/>
      <w:r w:rsidRPr="002D77E1">
        <w:t>“</w:t>
      </w:r>
      <w:r w:rsidR="0013619D" w:rsidRPr="002D77E1">
        <w:rPr>
          <w:b/>
        </w:rPr>
        <w:t>Member Nonrecourse Deduction</w:t>
      </w:r>
      <w:r w:rsidRPr="002D77E1">
        <w:t>”</w:t>
      </w:r>
      <w:r w:rsidR="0013619D" w:rsidRPr="002D77E1">
        <w:t xml:space="preserve"> means </w:t>
      </w:r>
      <w:r w:rsidRPr="002D77E1">
        <w:t>“</w:t>
      </w:r>
      <w:r w:rsidR="0013619D" w:rsidRPr="002D77E1">
        <w:t>partner nonrecourse deduction</w:t>
      </w:r>
      <w:r w:rsidRPr="002D77E1">
        <w:t>”</w:t>
      </w:r>
      <w:r w:rsidR="0013619D" w:rsidRPr="002D77E1">
        <w:t xml:space="preserve"> as defined in Treasury Regulation Section 1.704-2(</w:t>
      </w:r>
      <w:proofErr w:type="spellStart"/>
      <w:r w:rsidR="0013619D" w:rsidRPr="002D77E1">
        <w:t>i</w:t>
      </w:r>
      <w:proofErr w:type="spellEnd"/>
      <w:r w:rsidR="0013619D" w:rsidRPr="002D77E1">
        <w:t xml:space="preserve">), substituting the term </w:t>
      </w:r>
      <w:r w:rsidRPr="002D77E1">
        <w:t>“</w:t>
      </w:r>
      <w:r w:rsidR="0013619D" w:rsidRPr="002D77E1">
        <w:t>Member</w:t>
      </w:r>
      <w:r w:rsidRPr="002D77E1">
        <w:t>”</w:t>
      </w:r>
      <w:r w:rsidR="0013619D" w:rsidRPr="002D77E1">
        <w:t xml:space="preserve"> for the term </w:t>
      </w:r>
      <w:r w:rsidRPr="002D77E1">
        <w:t>“</w:t>
      </w:r>
      <w:r w:rsidR="0013619D" w:rsidRPr="002D77E1">
        <w:t>partner</w:t>
      </w:r>
      <w:r w:rsidRPr="002D77E1">
        <w:t>”</w:t>
      </w:r>
      <w:r w:rsidR="0013619D" w:rsidRPr="002D77E1">
        <w:t xml:space="preserve"> as the context requires.</w:t>
      </w:r>
      <w:bookmarkEnd w:id="157"/>
    </w:p>
    <w:p w14:paraId="69EAA6C7" w14:textId="40B632B8" w:rsidR="0013619D" w:rsidRPr="002D77E1" w:rsidRDefault="00BB59F2" w:rsidP="006860B2">
      <w:pPr>
        <w:pStyle w:val="LFParasubclause1-nonum"/>
        <w:jc w:val="both"/>
      </w:pPr>
      <w:bookmarkStart w:id="158" w:name="ElPgBr12"/>
      <w:bookmarkStart w:id="159" w:name="a539850"/>
      <w:bookmarkEnd w:id="158"/>
      <w:r w:rsidRPr="002D77E1">
        <w:lastRenderedPageBreak/>
        <w:t>“</w:t>
      </w:r>
      <w:r w:rsidR="0013619D" w:rsidRPr="002D77E1">
        <w:rPr>
          <w:b/>
        </w:rPr>
        <w:t>Members Schedule</w:t>
      </w:r>
      <w:r w:rsidRPr="002D77E1">
        <w:t>”</w:t>
      </w:r>
      <w:r w:rsidR="0013619D" w:rsidRPr="002D77E1">
        <w:t xml:space="preserve"> has the meaning set forth in </w:t>
      </w:r>
      <w:r w:rsidR="0013619D" w:rsidRPr="002D77E1">
        <w:fldChar w:fldCharType="begin"/>
      </w:r>
      <w:r w:rsidR="0013619D" w:rsidRPr="002D77E1">
        <w:instrText xml:space="preserve">REF a735153 \h \w </w:instrText>
      </w:r>
      <w:r w:rsidR="004A5169" w:rsidRPr="002D77E1">
        <w:instrText xml:space="preserve"> \* MERGEFORMAT </w:instrText>
      </w:r>
      <w:r w:rsidR="0013619D" w:rsidRPr="002D77E1">
        <w:fldChar w:fldCharType="separate"/>
      </w:r>
      <w:r w:rsidR="009C3817">
        <w:t>Section 3.01</w:t>
      </w:r>
      <w:r w:rsidR="0013619D" w:rsidRPr="002D77E1">
        <w:fldChar w:fldCharType="end"/>
      </w:r>
      <w:r w:rsidR="0013619D" w:rsidRPr="002D77E1">
        <w:t>.</w:t>
      </w:r>
      <w:bookmarkEnd w:id="159"/>
    </w:p>
    <w:p w14:paraId="6A0D1B9F" w14:textId="5890138D" w:rsidR="0013619D" w:rsidRPr="002D77E1" w:rsidRDefault="00BB59F2" w:rsidP="006860B2">
      <w:pPr>
        <w:pStyle w:val="LFParasubclause1-nonum"/>
        <w:jc w:val="both"/>
      </w:pPr>
      <w:bookmarkStart w:id="160" w:name="a818012"/>
      <w:r w:rsidRPr="002D77E1">
        <w:t>“</w:t>
      </w:r>
      <w:bookmarkStart w:id="161" w:name="_9kR3WTr19A47GbFmkdu90r0bUC4346M"/>
      <w:bookmarkStart w:id="162" w:name="_9kR3WTr19A4DHWFmkdu90r0bUC4346M"/>
      <w:r w:rsidR="0013619D" w:rsidRPr="002D77E1">
        <w:rPr>
          <w:b/>
        </w:rPr>
        <w:t>Membership Interest</w:t>
      </w:r>
      <w:bookmarkEnd w:id="161"/>
      <w:bookmarkEnd w:id="162"/>
      <w:r w:rsidRPr="002D77E1">
        <w:t>”</w:t>
      </w:r>
      <w:r w:rsidR="0013619D" w:rsidRPr="002D77E1">
        <w:t xml:space="preserve"> means an interest in the Company owned by a Member, including such Member</w:t>
      </w:r>
      <w:r w:rsidR="00A23C0E" w:rsidRPr="002D77E1">
        <w:t>’</w:t>
      </w:r>
      <w:r w:rsidR="0013619D" w:rsidRPr="002D77E1">
        <w:t xml:space="preserve">s right (based on the type and class of Unit or Units held by such Member), as applicable, (a) to a </w:t>
      </w:r>
      <w:bookmarkStart w:id="163" w:name="_9kR3WTr26646DQAw88yjwF474"/>
      <w:bookmarkStart w:id="164" w:name="_9kR3WTr2664DIOAw88yjwF474"/>
      <w:r w:rsidR="0013619D" w:rsidRPr="002D77E1">
        <w:t>Distributive</w:t>
      </w:r>
      <w:bookmarkEnd w:id="163"/>
      <w:bookmarkEnd w:id="164"/>
      <w:r w:rsidR="0013619D" w:rsidRPr="002D77E1">
        <w:t xml:space="preserve"> share of Net Income, Net Losses and other items of income, gain, </w:t>
      </w:r>
      <w:bookmarkStart w:id="165" w:name="_9kMLK5YVt4666CJaQ49wx"/>
      <w:bookmarkStart w:id="166" w:name="_9kMLK5YVt46679DYQ49wx"/>
      <w:r w:rsidR="0013619D" w:rsidRPr="002D77E1">
        <w:t>loss</w:t>
      </w:r>
      <w:bookmarkEnd w:id="165"/>
      <w:bookmarkEnd w:id="166"/>
      <w:r w:rsidR="0013619D" w:rsidRPr="002D77E1">
        <w:t xml:space="preserve"> and deduction of the Company; (b) to a </w:t>
      </w:r>
      <w:bookmarkStart w:id="167" w:name="_9kMHG5YVt48868FSCyAA0lyH696"/>
      <w:bookmarkStart w:id="168" w:name="_9kMHG5YVt4886FKQCyAA0lyH696"/>
      <w:r w:rsidR="0013619D" w:rsidRPr="002D77E1">
        <w:t>Distributive</w:t>
      </w:r>
      <w:bookmarkEnd w:id="167"/>
      <w:bookmarkEnd w:id="168"/>
      <w:r w:rsidR="0013619D" w:rsidRPr="002D77E1">
        <w:t xml:space="preserve"> share of the assets of the Company; </w:t>
      </w:r>
      <w:bookmarkStart w:id="169" w:name="_9kR3WTr8E849Fo"/>
      <w:r w:rsidR="0013619D" w:rsidRPr="002D77E1">
        <w:t>(c)</w:t>
      </w:r>
      <w:bookmarkEnd w:id="169"/>
      <w:r w:rsidR="0013619D" w:rsidRPr="002D77E1">
        <w:t xml:space="preserve"> to vote on, consent to or otherwise participate in any decision of the Members as provided in this Agreement; and (d) to any and all other benefits to which such Member may be entitled as provided in this Agreement or the </w:t>
      </w:r>
      <w:bookmarkStart w:id="170" w:name="_9kR3WTr2775AIjcpeF5v"/>
      <w:r w:rsidR="000B70EF" w:rsidRPr="002D77E1">
        <w:t>Nevada</w:t>
      </w:r>
      <w:r w:rsidR="00FC03ED" w:rsidRPr="002D77E1">
        <w:t xml:space="preserve"> Act</w:t>
      </w:r>
      <w:bookmarkEnd w:id="170"/>
      <w:r w:rsidR="0013619D" w:rsidRPr="002D77E1">
        <w:t>.</w:t>
      </w:r>
      <w:bookmarkEnd w:id="160"/>
    </w:p>
    <w:p w14:paraId="13E9A238" w14:textId="022BBAEC" w:rsidR="0013619D" w:rsidRPr="002D77E1" w:rsidRDefault="00BB59F2" w:rsidP="006860B2">
      <w:pPr>
        <w:pStyle w:val="LFParasubclause1-nonum"/>
        <w:jc w:val="both"/>
      </w:pPr>
      <w:bookmarkStart w:id="171" w:name="a700753"/>
      <w:r w:rsidRPr="002D77E1">
        <w:t>“</w:t>
      </w:r>
      <w:r w:rsidR="0013619D" w:rsidRPr="002D77E1">
        <w:rPr>
          <w:b/>
        </w:rPr>
        <w:t>Misallocated Item</w:t>
      </w:r>
      <w:r w:rsidRPr="002D77E1">
        <w:t>”</w:t>
      </w:r>
      <w:r w:rsidR="0013619D" w:rsidRPr="002D77E1">
        <w:t xml:space="preserve"> has the meaning set forth in </w:t>
      </w:r>
      <w:r w:rsidR="0013619D" w:rsidRPr="002D77E1">
        <w:fldChar w:fldCharType="begin"/>
      </w:r>
      <w:r w:rsidR="0013619D" w:rsidRPr="002D77E1">
        <w:instrText xml:space="preserve">REF a977877 \h \w </w:instrText>
      </w:r>
      <w:r w:rsidR="004A5169" w:rsidRPr="002D77E1">
        <w:instrText xml:space="preserve"> \* MERGEFORMAT </w:instrText>
      </w:r>
      <w:r w:rsidR="0013619D" w:rsidRPr="002D77E1">
        <w:fldChar w:fldCharType="separate"/>
      </w:r>
      <w:r w:rsidR="009C3817">
        <w:t>Section 6.05</w:t>
      </w:r>
      <w:r w:rsidR="0013619D" w:rsidRPr="002D77E1">
        <w:fldChar w:fldCharType="end"/>
      </w:r>
      <w:r w:rsidR="0013619D" w:rsidRPr="002D77E1">
        <w:t>.</w:t>
      </w:r>
      <w:bookmarkEnd w:id="171"/>
    </w:p>
    <w:p w14:paraId="0500F0B3" w14:textId="77777777" w:rsidR="0013619D" w:rsidRPr="002D77E1" w:rsidRDefault="00BB59F2" w:rsidP="006860B2">
      <w:pPr>
        <w:pStyle w:val="LFParasubclause1-nonum"/>
        <w:jc w:val="both"/>
      </w:pPr>
      <w:bookmarkStart w:id="172" w:name="a281291"/>
      <w:r w:rsidRPr="002D77E1">
        <w:t>“</w:t>
      </w:r>
      <w:r w:rsidR="0013619D" w:rsidRPr="002D77E1">
        <w:rPr>
          <w:b/>
        </w:rPr>
        <w:t>Net Income</w:t>
      </w:r>
      <w:r w:rsidRPr="002D77E1">
        <w:t>”</w:t>
      </w:r>
      <w:r w:rsidR="0013619D" w:rsidRPr="002D77E1">
        <w:t xml:space="preserve"> and </w:t>
      </w:r>
      <w:r w:rsidRPr="002D77E1">
        <w:t>“</w:t>
      </w:r>
      <w:r w:rsidR="0013619D" w:rsidRPr="002D77E1">
        <w:rPr>
          <w:b/>
        </w:rPr>
        <w:t>Net Loss</w:t>
      </w:r>
      <w:r w:rsidRPr="002D77E1">
        <w:t>”</w:t>
      </w:r>
      <w:r w:rsidR="0013619D" w:rsidRPr="002D77E1">
        <w:t xml:space="preserve"> mean, for each Fiscal Year or other period specified in this Agreement, an amount equal to the Company</w:t>
      </w:r>
      <w:r w:rsidR="00A23C0E" w:rsidRPr="002D77E1">
        <w:t>’</w:t>
      </w:r>
      <w:r w:rsidR="0013619D" w:rsidRPr="002D77E1">
        <w:t xml:space="preserve">s taxable income or taxable </w:t>
      </w:r>
      <w:bookmarkStart w:id="173" w:name="_9kMML5YVt4666CJaQ49wx"/>
      <w:bookmarkStart w:id="174" w:name="_9kMML5YVt46679DYQ49wx"/>
      <w:r w:rsidR="0013619D" w:rsidRPr="002D77E1">
        <w:t>loss</w:t>
      </w:r>
      <w:bookmarkEnd w:id="173"/>
      <w:bookmarkEnd w:id="174"/>
      <w:r w:rsidR="0013619D" w:rsidRPr="002D77E1">
        <w:t xml:space="preserve">, or particular items thereof, determined in accordance with Code Section 703(a) (where, for this purpose, all items of income, gain, </w:t>
      </w:r>
      <w:bookmarkStart w:id="175" w:name="_9kMNM5YVt4666CJaQ49wx"/>
      <w:bookmarkStart w:id="176" w:name="_9kMNM5YVt46679DYQ49wx"/>
      <w:r w:rsidR="0013619D" w:rsidRPr="002D77E1">
        <w:t>loss</w:t>
      </w:r>
      <w:bookmarkEnd w:id="175"/>
      <w:bookmarkEnd w:id="176"/>
      <w:r w:rsidR="0013619D" w:rsidRPr="002D77E1">
        <w:t xml:space="preserve"> or deduction required to be stated separately pursuant to Code Section 703(a)(1) shall be included in taxable income or taxable </w:t>
      </w:r>
      <w:bookmarkStart w:id="177" w:name="_9kMON5YVt4666CJaQ49wx"/>
      <w:bookmarkStart w:id="178" w:name="_9kMON5YVt46679DYQ49wx"/>
      <w:r w:rsidR="0013619D" w:rsidRPr="002D77E1">
        <w:t>loss</w:t>
      </w:r>
      <w:bookmarkEnd w:id="177"/>
      <w:bookmarkEnd w:id="178"/>
      <w:r w:rsidR="0013619D" w:rsidRPr="002D77E1">
        <w:t>), but with the following adjustments:</w:t>
      </w:r>
      <w:bookmarkEnd w:id="172"/>
    </w:p>
    <w:p w14:paraId="101EB8E7" w14:textId="77777777" w:rsidR="0013619D" w:rsidRPr="002D77E1" w:rsidRDefault="0013619D" w:rsidP="00E71F0F">
      <w:pPr>
        <w:pStyle w:val="LFParasubclause2"/>
        <w:numPr>
          <w:ilvl w:val="2"/>
          <w:numId w:val="21"/>
        </w:numPr>
        <w:jc w:val="both"/>
      </w:pPr>
      <w:bookmarkStart w:id="179" w:name="a936893"/>
      <w:r w:rsidRPr="002D77E1">
        <w:t xml:space="preserve">any income realized by the Company that is exempt from federal income taxation, as described in Code Section 705(a)(1)(B), shall be added to such taxable income or taxable </w:t>
      </w:r>
      <w:bookmarkStart w:id="180" w:name="_9kMPO5YVt4666CJaQ49wx"/>
      <w:bookmarkStart w:id="181" w:name="_9kMPO5YVt46679DYQ49wx"/>
      <w:r w:rsidRPr="002D77E1">
        <w:t>loss</w:t>
      </w:r>
      <w:bookmarkEnd w:id="180"/>
      <w:bookmarkEnd w:id="181"/>
      <w:r w:rsidRPr="002D77E1">
        <w:t xml:space="preserve">, notwithstanding that such income is not includable in gross </w:t>
      </w:r>
      <w:proofErr w:type="gramStart"/>
      <w:r w:rsidRPr="002D77E1">
        <w:t>income;</w:t>
      </w:r>
      <w:bookmarkEnd w:id="179"/>
      <w:proofErr w:type="gramEnd"/>
    </w:p>
    <w:p w14:paraId="05A84067" w14:textId="77777777" w:rsidR="0013619D" w:rsidRPr="002D77E1" w:rsidRDefault="0013619D" w:rsidP="006860B2">
      <w:pPr>
        <w:pStyle w:val="LFParasubclause2"/>
        <w:jc w:val="both"/>
      </w:pPr>
      <w:bookmarkStart w:id="182" w:name="a751265"/>
      <w:r w:rsidRPr="002D77E1">
        <w:t xml:space="preserve">any expenditures of the Company described in Code Section 705(a)(2)(B), including any items treated under </w:t>
      </w:r>
      <w:r w:rsidRPr="002D77E1">
        <w:rPr>
          <w:i/>
        </w:rPr>
        <w:t>Treasury Regulation Section 1.704-1(b)(2)(iv)(</w:t>
      </w:r>
      <w:proofErr w:type="spellStart"/>
      <w:r w:rsidRPr="002D77E1">
        <w:rPr>
          <w:i/>
        </w:rPr>
        <w:t>i</w:t>
      </w:r>
      <w:proofErr w:type="spellEnd"/>
      <w:r w:rsidRPr="002D77E1">
        <w:rPr>
          <w:i/>
        </w:rPr>
        <w:t>)</w:t>
      </w:r>
      <w:r w:rsidRPr="002D77E1">
        <w:t xml:space="preserve"> as items described in Code Section 705(a)(2)(B), shall be subtracted from such taxable income or taxable </w:t>
      </w:r>
      <w:bookmarkStart w:id="183" w:name="_9kMHzG6ZWu5777DKbR5Axy"/>
      <w:bookmarkStart w:id="184" w:name="_9kMHzG6ZWu5778AEZR5Axy"/>
      <w:r w:rsidRPr="002D77E1">
        <w:t>loss</w:t>
      </w:r>
      <w:bookmarkEnd w:id="183"/>
      <w:bookmarkEnd w:id="184"/>
      <w:r w:rsidRPr="002D77E1">
        <w:t>, notwithstanding that such expenditures are not deductible for federal income tax purposes;</w:t>
      </w:r>
      <w:bookmarkEnd w:id="182"/>
    </w:p>
    <w:p w14:paraId="22BB51AA" w14:textId="77777777" w:rsidR="0013619D" w:rsidRPr="002D77E1" w:rsidRDefault="0013619D" w:rsidP="006860B2">
      <w:pPr>
        <w:pStyle w:val="LFParasubclause2"/>
        <w:jc w:val="both"/>
      </w:pPr>
      <w:bookmarkStart w:id="185" w:name="a177656"/>
      <w:r w:rsidRPr="002D77E1">
        <w:t xml:space="preserve">any gain or </w:t>
      </w:r>
      <w:bookmarkStart w:id="186" w:name="_9kMH0H6ZWu5777DKbR5Axy"/>
      <w:bookmarkStart w:id="187" w:name="_9kMH0H6ZWu5778AEZR5Axy"/>
      <w:r w:rsidRPr="002D77E1">
        <w:t>loss</w:t>
      </w:r>
      <w:bookmarkEnd w:id="186"/>
      <w:bookmarkEnd w:id="187"/>
      <w:r w:rsidRPr="002D77E1">
        <w:t xml:space="preserve"> resulting from any disposition of Company property with respect to which gain or </w:t>
      </w:r>
      <w:bookmarkStart w:id="188" w:name="_9kMH1I6ZWu5777DKbR5Axy"/>
      <w:bookmarkStart w:id="189" w:name="_9kMH1I6ZWu5778AEZR5Axy"/>
      <w:r w:rsidRPr="002D77E1">
        <w:t>loss</w:t>
      </w:r>
      <w:bookmarkEnd w:id="188"/>
      <w:bookmarkEnd w:id="189"/>
      <w:r w:rsidRPr="002D77E1">
        <w:t xml:space="preserve"> is recognized for federal income tax purposes shall be computed by reference to the Book Value of the property so disposed, notwithstanding that the adjusted tax basis of such property differs from its Book Value;</w:t>
      </w:r>
      <w:bookmarkEnd w:id="185"/>
    </w:p>
    <w:p w14:paraId="07389A9D" w14:textId="77777777" w:rsidR="0013619D" w:rsidRPr="002D77E1" w:rsidRDefault="0013619D" w:rsidP="006860B2">
      <w:pPr>
        <w:pStyle w:val="LFParasubclause2"/>
        <w:jc w:val="both"/>
      </w:pPr>
      <w:bookmarkStart w:id="190" w:name="a444689"/>
      <w:r w:rsidRPr="002D77E1">
        <w:t>any items of depreciation, amortization and other cost recovery deductions with respect to Company property having a Book Value that differs from its adjusted tax basis shall be computed by reference to the property</w:t>
      </w:r>
      <w:r w:rsidR="00A23C0E" w:rsidRPr="002D77E1">
        <w:t>’</w:t>
      </w:r>
      <w:r w:rsidRPr="002D77E1">
        <w:t xml:space="preserve">s Book Value (as adjusted for Book Depreciation) in accordance with </w:t>
      </w:r>
      <w:r w:rsidRPr="002D77E1">
        <w:rPr>
          <w:i/>
        </w:rPr>
        <w:t>Treasury Regulation Section 1.704-1(b)(2)(iv)(g)</w:t>
      </w:r>
      <w:r w:rsidRPr="002D77E1">
        <w:t>;</w:t>
      </w:r>
      <w:bookmarkEnd w:id="190"/>
    </w:p>
    <w:p w14:paraId="219020D3" w14:textId="77777777" w:rsidR="0013619D" w:rsidRPr="002D77E1" w:rsidRDefault="0013619D" w:rsidP="006860B2">
      <w:pPr>
        <w:pStyle w:val="LFParasubclause2"/>
        <w:jc w:val="both"/>
      </w:pPr>
      <w:bookmarkStart w:id="191" w:name="a643589"/>
      <w:r w:rsidRPr="002D77E1">
        <w:t xml:space="preserve">if the Book Value of any Company property is adjusted as provided in the definition of Book Value, then the amount of such adjustment shall be treated as an item of gain or </w:t>
      </w:r>
      <w:bookmarkStart w:id="192" w:name="_9kMH2J6ZWu5777DKbR5Axy"/>
      <w:bookmarkStart w:id="193" w:name="_9kMH2J6ZWu5778AEZR5Axy"/>
      <w:r w:rsidRPr="002D77E1">
        <w:t>loss</w:t>
      </w:r>
      <w:bookmarkEnd w:id="192"/>
      <w:bookmarkEnd w:id="193"/>
      <w:r w:rsidRPr="002D77E1">
        <w:t xml:space="preserve"> and included in the computation of such taxable income or taxable </w:t>
      </w:r>
      <w:bookmarkStart w:id="194" w:name="_9kMH3K6ZWu5777DKbR5Axy"/>
      <w:bookmarkStart w:id="195" w:name="_9kMH3K6ZWu5778AEZR5Axy"/>
      <w:r w:rsidRPr="002D77E1">
        <w:t>loss</w:t>
      </w:r>
      <w:bookmarkEnd w:id="194"/>
      <w:bookmarkEnd w:id="195"/>
      <w:r w:rsidRPr="002D77E1">
        <w:t>; and</w:t>
      </w:r>
      <w:bookmarkEnd w:id="191"/>
    </w:p>
    <w:p w14:paraId="31480370" w14:textId="2ABD6744" w:rsidR="0013619D" w:rsidRPr="002D77E1" w:rsidRDefault="0013619D" w:rsidP="006860B2">
      <w:pPr>
        <w:pStyle w:val="LFParasubclause2"/>
        <w:jc w:val="both"/>
      </w:pPr>
      <w:bookmarkStart w:id="196" w:name="a578047"/>
      <w:r w:rsidRPr="002D77E1">
        <w:t>to the extent an adjustment to the adjusted tax basis of any Company property pursuant to Code Sections 732(d), 734(b) or 743(b) is required, pursuant to Treasury Regulation Section 1.704 1(b)(2)(iv)(</w:t>
      </w:r>
      <w:r w:rsidRPr="002D77E1">
        <w:rPr>
          <w:i/>
        </w:rPr>
        <w:t>m</w:t>
      </w:r>
      <w:r w:rsidRPr="002D77E1">
        <w:t xml:space="preserve">), to be taken into account in determining Capital Accounts, the amount of such adjustment to the Capital Accounts shall be treated as an item of gain (if the adjustment increases the basis of the asset) or </w:t>
      </w:r>
      <w:bookmarkStart w:id="197" w:name="_9kMH4L6ZWu5777DKbR5Axy"/>
      <w:bookmarkStart w:id="198" w:name="_9kMH4L6ZWu5778AEZR5Axy"/>
      <w:r w:rsidRPr="002D77E1">
        <w:t>loss</w:t>
      </w:r>
      <w:bookmarkEnd w:id="197"/>
      <w:bookmarkEnd w:id="198"/>
      <w:r w:rsidRPr="002D77E1">
        <w:t xml:space="preserve"> (if the adjustment decreases such basis).</w:t>
      </w:r>
      <w:bookmarkEnd w:id="196"/>
    </w:p>
    <w:p w14:paraId="3F2F729F" w14:textId="6BC05CB7" w:rsidR="008A6B9A" w:rsidRPr="002D77E1" w:rsidRDefault="008A6B9A" w:rsidP="006860B2">
      <w:pPr>
        <w:pStyle w:val="LFParasubclause2"/>
        <w:jc w:val="both"/>
      </w:pPr>
      <w:bookmarkStart w:id="199" w:name="ElPgBr13"/>
      <w:bookmarkEnd w:id="199"/>
      <w:r w:rsidRPr="002D77E1">
        <w:lastRenderedPageBreak/>
        <w:t>for clarification, any maintenance</w:t>
      </w:r>
      <w:r w:rsidR="00F75F63" w:rsidRPr="002D77E1">
        <w:t xml:space="preserve"> or upkeep</w:t>
      </w:r>
      <w:r w:rsidRPr="002D77E1">
        <w:t xml:space="preserve"> fees collected by the Company from its customers </w:t>
      </w:r>
      <w:r w:rsidR="00F75F63" w:rsidRPr="002D77E1">
        <w:t>(</w:t>
      </w:r>
      <w:proofErr w:type="spellStart"/>
      <w:r w:rsidR="00F75F63" w:rsidRPr="002D77E1">
        <w:t>i</w:t>
      </w:r>
      <w:proofErr w:type="spellEnd"/>
      <w:r w:rsidR="00F75F63" w:rsidRPr="002D77E1">
        <w:t xml:space="preserve">) </w:t>
      </w:r>
      <w:r w:rsidRPr="002D77E1">
        <w:t xml:space="preserve">that are </w:t>
      </w:r>
      <w:r w:rsidR="00F75F63" w:rsidRPr="002D77E1">
        <w:t xml:space="preserve">expected or </w:t>
      </w:r>
      <w:r w:rsidRPr="002D77E1">
        <w:t xml:space="preserve">required to be remitted to a third-party service provider or governmental agency and </w:t>
      </w:r>
      <w:r w:rsidR="00F75F63" w:rsidRPr="002D77E1">
        <w:t xml:space="preserve">(ii) </w:t>
      </w:r>
      <w:r w:rsidRPr="002D77E1">
        <w:t>that are not recognized as</w:t>
      </w:r>
      <w:r w:rsidR="00F75F63" w:rsidRPr="002D77E1">
        <w:t xml:space="preserve"> items of income or gain </w:t>
      </w:r>
      <w:r w:rsidRPr="002D77E1">
        <w:t xml:space="preserve">for tax purposes consistent with </w:t>
      </w:r>
      <w:r w:rsidR="00F75F63" w:rsidRPr="002D77E1">
        <w:t xml:space="preserve">standard accounting </w:t>
      </w:r>
      <w:r w:rsidRPr="002D77E1">
        <w:t xml:space="preserve">practices </w:t>
      </w:r>
      <w:r w:rsidR="00F75F63" w:rsidRPr="002D77E1">
        <w:t>of the</w:t>
      </w:r>
      <w:r w:rsidRPr="002D77E1">
        <w:t xml:space="preserve"> Company,</w:t>
      </w:r>
      <w:r w:rsidR="00F75F63" w:rsidRPr="002D77E1">
        <w:t xml:space="preserve"> consistent with the foregoing definition,</w:t>
      </w:r>
      <w:r w:rsidRPr="002D77E1">
        <w:t xml:space="preserve"> such amounts must be excluded from Net Income.</w:t>
      </w:r>
    </w:p>
    <w:p w14:paraId="697E1A11" w14:textId="417FB256" w:rsidR="00AB7E42" w:rsidRPr="002D77E1" w:rsidRDefault="00AB7E42" w:rsidP="006860B2">
      <w:pPr>
        <w:pStyle w:val="LFParasubclause2"/>
        <w:numPr>
          <w:ilvl w:val="0"/>
          <w:numId w:val="0"/>
        </w:numPr>
        <w:ind w:left="720"/>
        <w:jc w:val="both"/>
      </w:pPr>
      <w:r w:rsidRPr="002D77E1">
        <w:t>“</w:t>
      </w:r>
      <w:r w:rsidRPr="002D77E1">
        <w:rPr>
          <w:b/>
          <w:bCs/>
        </w:rPr>
        <w:t>Nevada Act</w:t>
      </w:r>
      <w:r w:rsidRPr="002D77E1">
        <w:t xml:space="preserve">” means </w:t>
      </w:r>
      <w:r w:rsidR="00A61E8E" w:rsidRPr="002D77E1">
        <w:t>Chapter 86 of the Nevada Revised Statu</w:t>
      </w:r>
      <w:r w:rsidR="00B36852" w:rsidRPr="002D77E1">
        <w:t>tes</w:t>
      </w:r>
      <w:r w:rsidR="004E779F" w:rsidRPr="002D77E1">
        <w:t xml:space="preserve"> or any successor act.</w:t>
      </w:r>
    </w:p>
    <w:p w14:paraId="32B8AFC9" w14:textId="691FF6C0" w:rsidR="0013619D" w:rsidRPr="002D77E1" w:rsidRDefault="00BB59F2" w:rsidP="006860B2">
      <w:pPr>
        <w:pStyle w:val="LFParasubclause1-nonum"/>
        <w:jc w:val="both"/>
      </w:pPr>
      <w:bookmarkStart w:id="200" w:name="a133911"/>
      <w:r w:rsidRPr="002D77E1">
        <w:t>“</w:t>
      </w:r>
      <w:r w:rsidR="0013619D" w:rsidRPr="002D77E1">
        <w:rPr>
          <w:b/>
        </w:rPr>
        <w:t>New Interests</w:t>
      </w:r>
      <w:r w:rsidRPr="002D77E1">
        <w:t>”</w:t>
      </w:r>
      <w:r w:rsidR="0013619D" w:rsidRPr="002D77E1">
        <w:t xml:space="preserve"> has the meaning set forth in </w:t>
      </w:r>
      <w:r w:rsidR="0013619D" w:rsidRPr="002D77E1">
        <w:fldChar w:fldCharType="begin"/>
      </w:r>
      <w:r w:rsidR="0013619D" w:rsidRPr="002D77E1">
        <w:instrText xml:space="preserve">REF a313187 \h \w </w:instrText>
      </w:r>
      <w:r w:rsidR="004A5169" w:rsidRPr="002D77E1">
        <w:instrText xml:space="preserve"> \* MERGEFORMAT </w:instrText>
      </w:r>
      <w:r w:rsidR="0013619D" w:rsidRPr="002D77E1">
        <w:fldChar w:fldCharType="separate"/>
      </w:r>
      <w:r w:rsidR="009C3817">
        <w:t>Section 3.03</w:t>
      </w:r>
      <w:r w:rsidR="0013619D" w:rsidRPr="002D77E1">
        <w:fldChar w:fldCharType="end"/>
      </w:r>
      <w:r w:rsidR="0013619D" w:rsidRPr="002D77E1">
        <w:t>.</w:t>
      </w:r>
      <w:bookmarkEnd w:id="200"/>
    </w:p>
    <w:p w14:paraId="723C9286" w14:textId="77777777" w:rsidR="0013619D" w:rsidRPr="002D77E1" w:rsidRDefault="00BB59F2" w:rsidP="006860B2">
      <w:pPr>
        <w:pStyle w:val="LFParasubclause1-nonum"/>
        <w:jc w:val="both"/>
      </w:pPr>
      <w:bookmarkStart w:id="201" w:name="a203704"/>
      <w:r w:rsidRPr="002D77E1">
        <w:t>“</w:t>
      </w:r>
      <w:r w:rsidR="0013619D" w:rsidRPr="002D77E1">
        <w:rPr>
          <w:b/>
        </w:rPr>
        <w:t>Nonrecourse Liability</w:t>
      </w:r>
      <w:r w:rsidRPr="002D77E1">
        <w:t>”</w:t>
      </w:r>
      <w:r w:rsidR="0013619D" w:rsidRPr="002D77E1">
        <w:t xml:space="preserve"> has the meaning set forth in Treasury Regulations Section 1.704-2(b)(3).</w:t>
      </w:r>
      <w:bookmarkEnd w:id="201"/>
    </w:p>
    <w:p w14:paraId="18CE1D16" w14:textId="589741B8" w:rsidR="0013619D" w:rsidRPr="002D77E1" w:rsidRDefault="00BB59F2" w:rsidP="006860B2">
      <w:pPr>
        <w:pStyle w:val="LFParasubclause1-nonum"/>
        <w:jc w:val="both"/>
      </w:pPr>
      <w:bookmarkStart w:id="202" w:name="a993204"/>
      <w:r w:rsidRPr="002D77E1">
        <w:t>“</w:t>
      </w:r>
      <w:bookmarkStart w:id="203" w:name="_9kR3WTr2444AKeIgkifvA"/>
      <w:bookmarkStart w:id="204" w:name="_9kR3WTr244589WIgkifvA"/>
      <w:r w:rsidR="0013619D" w:rsidRPr="002D77E1">
        <w:rPr>
          <w:b/>
        </w:rPr>
        <w:t>Officers</w:t>
      </w:r>
      <w:bookmarkEnd w:id="203"/>
      <w:bookmarkEnd w:id="204"/>
      <w:r w:rsidRPr="002D77E1">
        <w:t>”</w:t>
      </w:r>
      <w:r w:rsidR="0013619D" w:rsidRPr="002D77E1">
        <w:t xml:space="preserve"> has the meaning set forth in </w:t>
      </w:r>
      <w:r w:rsidR="0013619D" w:rsidRPr="002D77E1">
        <w:fldChar w:fldCharType="begin"/>
      </w:r>
      <w:r w:rsidR="0013619D" w:rsidRPr="002D77E1">
        <w:instrText xml:space="preserve">REF a911628 \h \w </w:instrText>
      </w:r>
      <w:r w:rsidR="004A5169" w:rsidRPr="002D77E1">
        <w:instrText xml:space="preserve"> \* MERGEFORMAT </w:instrText>
      </w:r>
      <w:r w:rsidR="0013619D" w:rsidRPr="002D77E1">
        <w:fldChar w:fldCharType="separate"/>
      </w:r>
      <w:r w:rsidR="009C3817">
        <w:t>Section 8.08</w:t>
      </w:r>
      <w:r w:rsidR="0013619D" w:rsidRPr="002D77E1">
        <w:fldChar w:fldCharType="end"/>
      </w:r>
      <w:r w:rsidR="0013619D" w:rsidRPr="002D77E1">
        <w:t>.</w:t>
      </w:r>
      <w:bookmarkEnd w:id="202"/>
    </w:p>
    <w:p w14:paraId="363E98F4" w14:textId="77777777" w:rsidR="0013619D" w:rsidRPr="002D77E1" w:rsidRDefault="00BB59F2" w:rsidP="006860B2">
      <w:pPr>
        <w:pStyle w:val="LFParasubclause1-nonum"/>
        <w:jc w:val="both"/>
      </w:pPr>
      <w:bookmarkStart w:id="205" w:name="a570666"/>
      <w:r w:rsidRPr="002D77E1">
        <w:t>“</w:t>
      </w:r>
      <w:r w:rsidR="0013619D" w:rsidRPr="002D77E1">
        <w:rPr>
          <w:b/>
        </w:rPr>
        <w:t>Original Agreement</w:t>
      </w:r>
      <w:r w:rsidRPr="002D77E1">
        <w:t>”</w:t>
      </w:r>
      <w:r w:rsidR="0013619D" w:rsidRPr="002D77E1">
        <w:t xml:space="preserve"> has the meaning set forth in the Recitals.</w:t>
      </w:r>
      <w:bookmarkEnd w:id="205"/>
    </w:p>
    <w:p w14:paraId="1A7E98D1" w14:textId="31723230" w:rsidR="0013619D" w:rsidRPr="002D77E1" w:rsidRDefault="00BB59F2" w:rsidP="006860B2">
      <w:pPr>
        <w:pStyle w:val="LFParasubclause1-nonum"/>
        <w:jc w:val="both"/>
      </w:pPr>
      <w:bookmarkStart w:id="206" w:name="a649931"/>
      <w:r w:rsidRPr="002D77E1">
        <w:t>“</w:t>
      </w:r>
      <w:bookmarkStart w:id="207" w:name="_9kR3WTr2444BDWWwitRPD2yv1G"/>
      <w:bookmarkStart w:id="208" w:name="_9kR3WTr24459BXWwitRPD2yv1G"/>
      <w:r w:rsidR="0013619D" w:rsidRPr="002D77E1">
        <w:rPr>
          <w:b/>
        </w:rPr>
        <w:t>Other Business</w:t>
      </w:r>
      <w:bookmarkEnd w:id="207"/>
      <w:bookmarkEnd w:id="208"/>
      <w:r w:rsidRPr="002D77E1">
        <w:t>”</w:t>
      </w:r>
      <w:r w:rsidR="0013619D" w:rsidRPr="002D77E1">
        <w:t xml:space="preserve"> has the meaning set forth in </w:t>
      </w:r>
      <w:r w:rsidR="0013619D" w:rsidRPr="002D77E1">
        <w:fldChar w:fldCharType="begin"/>
      </w:r>
      <w:r w:rsidR="0013619D" w:rsidRPr="002D77E1">
        <w:instrText xml:space="preserve">REF a1019135 \h \w </w:instrText>
      </w:r>
      <w:r w:rsidR="004A5169" w:rsidRPr="002D77E1">
        <w:instrText xml:space="preserve"> \* MERGEFORMAT </w:instrText>
      </w:r>
      <w:r w:rsidR="0013619D" w:rsidRPr="002D77E1">
        <w:fldChar w:fldCharType="separate"/>
      </w:r>
      <w:r w:rsidR="009C3817">
        <w:t>Section 10.03</w:t>
      </w:r>
      <w:r w:rsidR="0013619D" w:rsidRPr="002D77E1">
        <w:fldChar w:fldCharType="end"/>
      </w:r>
      <w:r w:rsidR="0013619D" w:rsidRPr="002D77E1">
        <w:t>.</w:t>
      </w:r>
      <w:bookmarkEnd w:id="206"/>
    </w:p>
    <w:p w14:paraId="05B94B0B" w14:textId="584770FA" w:rsidR="0013619D" w:rsidRPr="002D77E1" w:rsidRDefault="00BB59F2" w:rsidP="006860B2">
      <w:pPr>
        <w:pStyle w:val="LFParasubclause1-nonum"/>
        <w:jc w:val="both"/>
      </w:pPr>
      <w:bookmarkStart w:id="209" w:name="a000058"/>
      <w:r w:rsidRPr="002D77E1">
        <w:t>“</w:t>
      </w:r>
      <w:r w:rsidR="0013619D" w:rsidRPr="002D77E1">
        <w:rPr>
          <w:b/>
        </w:rPr>
        <w:t>Partnership Representative</w:t>
      </w:r>
      <w:r w:rsidRPr="002D77E1">
        <w:t>”</w:t>
      </w:r>
      <w:r w:rsidR="0013619D" w:rsidRPr="002D77E1">
        <w:t xml:space="preserve"> has the meaning set forth in </w:t>
      </w:r>
      <w:r w:rsidR="0013619D" w:rsidRPr="002D77E1">
        <w:fldChar w:fldCharType="begin"/>
      </w:r>
      <w:r w:rsidR="0013619D" w:rsidRPr="002D77E1">
        <w:instrText xml:space="preserve">REF a420600 \h \w </w:instrText>
      </w:r>
      <w:r w:rsidR="004A5169" w:rsidRPr="002D77E1">
        <w:instrText xml:space="preserve"> \* MERGEFORMAT </w:instrText>
      </w:r>
      <w:r w:rsidR="0013619D" w:rsidRPr="002D77E1">
        <w:fldChar w:fldCharType="separate"/>
      </w:r>
      <w:r w:rsidR="009C3817">
        <w:t>Section 11.03</w:t>
      </w:r>
      <w:r w:rsidR="0013619D" w:rsidRPr="002D77E1">
        <w:fldChar w:fldCharType="end"/>
      </w:r>
      <w:r w:rsidR="0013619D" w:rsidRPr="002D77E1">
        <w:t>.</w:t>
      </w:r>
      <w:bookmarkEnd w:id="209"/>
    </w:p>
    <w:p w14:paraId="3080928E" w14:textId="512EAEF2" w:rsidR="0013619D" w:rsidRPr="002D77E1" w:rsidRDefault="00BB59F2" w:rsidP="006860B2">
      <w:pPr>
        <w:pStyle w:val="LFParasubclause1-nonum"/>
        <w:jc w:val="both"/>
      </w:pPr>
      <w:bookmarkStart w:id="210" w:name="a480511"/>
      <w:r w:rsidRPr="002D77E1">
        <w:t>“</w:t>
      </w:r>
      <w:r w:rsidR="0013619D" w:rsidRPr="002D77E1">
        <w:rPr>
          <w:b/>
        </w:rPr>
        <w:t>Permitted Transfer</w:t>
      </w:r>
      <w:r w:rsidRPr="002D77E1">
        <w:t>”</w:t>
      </w:r>
      <w:r w:rsidR="0013619D" w:rsidRPr="002D77E1">
        <w:t xml:space="preserve"> means a Transfer of Units carried out pursuant to</w:t>
      </w:r>
      <w:r w:rsidR="00AC3648" w:rsidRPr="002D77E1">
        <w:t xml:space="preserve"> Section 9.01</w:t>
      </w:r>
      <w:r w:rsidR="0013619D" w:rsidRPr="002D77E1">
        <w:t xml:space="preserve">. </w:t>
      </w:r>
      <w:r w:rsidRPr="002D77E1">
        <w:t>“</w:t>
      </w:r>
      <w:r w:rsidR="0013619D" w:rsidRPr="002D77E1">
        <w:rPr>
          <w:b/>
        </w:rPr>
        <w:t>Permitted Transferee</w:t>
      </w:r>
      <w:r w:rsidRPr="002D77E1">
        <w:t>”</w:t>
      </w:r>
      <w:r w:rsidR="0013619D" w:rsidRPr="002D77E1">
        <w:t xml:space="preserve"> means a recipient of a Permitted Transfer.</w:t>
      </w:r>
      <w:bookmarkEnd w:id="210"/>
      <w:r w:rsidR="005433D4" w:rsidRPr="002D77E1">
        <w:t xml:space="preserve"> </w:t>
      </w:r>
    </w:p>
    <w:p w14:paraId="12FCFDF3" w14:textId="73697DE7" w:rsidR="0013619D" w:rsidRPr="002D77E1" w:rsidRDefault="00BB59F2" w:rsidP="006860B2">
      <w:pPr>
        <w:pStyle w:val="LFParasubclause1-nonum"/>
        <w:jc w:val="both"/>
      </w:pPr>
      <w:bookmarkStart w:id="211" w:name="a189406"/>
      <w:r w:rsidRPr="002D77E1">
        <w:t>“</w:t>
      </w:r>
      <w:bookmarkStart w:id="212" w:name="_9kR3WTr2444BEYIr640"/>
      <w:bookmarkStart w:id="213" w:name="_9kR3WTr24458GeIr640"/>
      <w:r w:rsidR="0013619D" w:rsidRPr="002D77E1">
        <w:rPr>
          <w:b/>
        </w:rPr>
        <w:t>Person</w:t>
      </w:r>
      <w:bookmarkEnd w:id="212"/>
      <w:bookmarkEnd w:id="213"/>
      <w:r w:rsidRPr="002D77E1">
        <w:t>”</w:t>
      </w:r>
      <w:r w:rsidR="0013619D" w:rsidRPr="002D77E1">
        <w:t xml:space="preserve"> means an individual, corporation, partnership, joint venture, limited liability </w:t>
      </w:r>
      <w:bookmarkStart w:id="214" w:name="_9kMJI5YVt4666CEMHy0poD"/>
      <w:bookmarkStart w:id="215" w:name="_9kMJI5YVt46679HTHy0poD"/>
      <w:r w:rsidR="0013619D" w:rsidRPr="002D77E1">
        <w:t>company</w:t>
      </w:r>
      <w:bookmarkEnd w:id="214"/>
      <w:bookmarkEnd w:id="215"/>
      <w:r w:rsidR="0013619D" w:rsidRPr="002D77E1">
        <w:t>, Governmental Authority, unincorporated organization, trust, association</w:t>
      </w:r>
      <w:r w:rsidR="00B4335E">
        <w:t>,</w:t>
      </w:r>
      <w:r w:rsidR="0013619D" w:rsidRPr="002D77E1">
        <w:t xml:space="preserve"> or other entity.</w:t>
      </w:r>
      <w:bookmarkEnd w:id="211"/>
    </w:p>
    <w:p w14:paraId="0EA70269" w14:textId="77777777" w:rsidR="0013619D" w:rsidRPr="002D77E1" w:rsidRDefault="00BB59F2" w:rsidP="006860B2">
      <w:pPr>
        <w:pStyle w:val="LFParasubclause1-nonum"/>
        <w:jc w:val="both"/>
      </w:pPr>
      <w:bookmarkStart w:id="216" w:name="a121165"/>
      <w:r w:rsidRPr="002D77E1">
        <w:t>“</w:t>
      </w:r>
      <w:bookmarkStart w:id="217" w:name="_9kR3WTr2444BGaYrjrjQOmmz410"/>
      <w:bookmarkStart w:id="218" w:name="_9kR3WTr244588WYrjrjQOmmz410"/>
      <w:bookmarkStart w:id="219" w:name="_9kR3WTr1AB5ABXYrjrjQOmmz410"/>
      <w:r w:rsidR="0013619D" w:rsidRPr="002D77E1">
        <w:rPr>
          <w:b/>
        </w:rPr>
        <w:t>Public Offering</w:t>
      </w:r>
      <w:bookmarkEnd w:id="217"/>
      <w:bookmarkEnd w:id="218"/>
      <w:bookmarkEnd w:id="219"/>
      <w:r w:rsidRPr="002D77E1">
        <w:t>”</w:t>
      </w:r>
      <w:r w:rsidR="0013619D" w:rsidRPr="002D77E1">
        <w:t xml:space="preserve"> means any underwritten public offering pursuant to a registration statement filed in accordance with the Securities Act.</w:t>
      </w:r>
      <w:bookmarkEnd w:id="216"/>
    </w:p>
    <w:p w14:paraId="38143349" w14:textId="1222846C" w:rsidR="0013619D" w:rsidRPr="002D77E1" w:rsidRDefault="00BB59F2" w:rsidP="006860B2">
      <w:pPr>
        <w:pStyle w:val="LFParasubclause1-nonum"/>
        <w:jc w:val="both"/>
      </w:pPr>
      <w:bookmarkStart w:id="220" w:name="a544385"/>
      <w:r w:rsidRPr="002D77E1">
        <w:t>“</w:t>
      </w:r>
      <w:r w:rsidR="0013619D" w:rsidRPr="002D77E1">
        <w:rPr>
          <w:b/>
        </w:rPr>
        <w:t>Qualified Member</w:t>
      </w:r>
      <w:r w:rsidRPr="002D77E1">
        <w:t>”</w:t>
      </w:r>
      <w:r w:rsidR="0013619D" w:rsidRPr="002D77E1">
        <w:t xml:space="preserve"> has the meaning set forth in </w:t>
      </w:r>
      <w:r w:rsidR="0013619D" w:rsidRPr="002D77E1">
        <w:fldChar w:fldCharType="begin"/>
      </w:r>
      <w:r w:rsidR="0013619D" w:rsidRPr="002D77E1">
        <w:instrText xml:space="preserve">REF a176708 \h \w </w:instrText>
      </w:r>
      <w:r w:rsidR="004A5169" w:rsidRPr="002D77E1">
        <w:instrText xml:space="preserve"> \* MERGEFORMAT </w:instrText>
      </w:r>
      <w:r w:rsidR="0013619D" w:rsidRPr="002D77E1">
        <w:fldChar w:fldCharType="separate"/>
      </w:r>
      <w:r w:rsidR="009C3817">
        <w:t>Section 11.01</w:t>
      </w:r>
      <w:r w:rsidR="0013619D" w:rsidRPr="002D77E1">
        <w:fldChar w:fldCharType="end"/>
      </w:r>
      <w:r w:rsidR="0013619D" w:rsidRPr="002D77E1">
        <w:t>.</w:t>
      </w:r>
      <w:bookmarkEnd w:id="220"/>
    </w:p>
    <w:p w14:paraId="70A06F90" w14:textId="04F1BA79" w:rsidR="00CC2001" w:rsidRPr="002D77E1" w:rsidRDefault="00CC2001" w:rsidP="006860B2">
      <w:pPr>
        <w:pStyle w:val="LFParasubclause1-nonum"/>
        <w:jc w:val="both"/>
      </w:pPr>
      <w:r w:rsidRPr="002D77E1">
        <w:t>“</w:t>
      </w:r>
      <w:r w:rsidRPr="002D77E1">
        <w:rPr>
          <w:b/>
          <w:bCs/>
        </w:rPr>
        <w:t>Qualified Opportunity Fund</w:t>
      </w:r>
      <w:r w:rsidRPr="002D77E1">
        <w:t>” or “</w:t>
      </w:r>
      <w:r w:rsidRPr="002D77E1">
        <w:rPr>
          <w:b/>
          <w:bCs/>
        </w:rPr>
        <w:t>QOF</w:t>
      </w:r>
      <w:r w:rsidRPr="002D77E1">
        <w:t>” shall have the meaning set forth in Section 1400Z-2</w:t>
      </w:r>
      <w:r w:rsidR="00295A3D" w:rsidRPr="002D77E1">
        <w:t>(d)</w:t>
      </w:r>
      <w:r w:rsidRPr="002D77E1">
        <w:t xml:space="preserve"> of the Code.</w:t>
      </w:r>
    </w:p>
    <w:p w14:paraId="50491751" w14:textId="2F463F47" w:rsidR="002C252F" w:rsidRPr="002D77E1" w:rsidRDefault="002C252F" w:rsidP="006860B2">
      <w:pPr>
        <w:pStyle w:val="LFParasubclause1-nonum"/>
        <w:jc w:val="both"/>
      </w:pPr>
      <w:r w:rsidRPr="002D77E1">
        <w:t>“</w:t>
      </w:r>
      <w:r w:rsidRPr="002D77E1">
        <w:rPr>
          <w:b/>
          <w:bCs/>
        </w:rPr>
        <w:t>Qualified Opportunity Zone Property</w:t>
      </w:r>
      <w:r w:rsidRPr="002D77E1">
        <w:t>” shall have the meaning set forth in Section 2.08.</w:t>
      </w:r>
    </w:p>
    <w:p w14:paraId="1A97AE04" w14:textId="7C8D7C94" w:rsidR="0013619D" w:rsidRPr="002D77E1" w:rsidRDefault="00BB59F2" w:rsidP="006860B2">
      <w:pPr>
        <w:pStyle w:val="LFParasubclause1-nonum"/>
        <w:jc w:val="both"/>
      </w:pPr>
      <w:bookmarkStart w:id="221" w:name="a192143"/>
      <w:r w:rsidRPr="002D77E1">
        <w:t>“</w:t>
      </w:r>
      <w:r w:rsidR="0013619D" w:rsidRPr="002D77E1">
        <w:rPr>
          <w:b/>
        </w:rPr>
        <w:t>Quarterly Estimated Tax Amount</w:t>
      </w:r>
      <w:r w:rsidRPr="002D77E1">
        <w:t>”</w:t>
      </w:r>
      <w:r w:rsidR="0013619D" w:rsidRPr="002D77E1">
        <w:t xml:space="preserve"> of a Member for any calendar quarter of a </w:t>
      </w:r>
      <w:bookmarkStart w:id="222" w:name="_9kMHG5YVt3BC68HWEytcmlZiw"/>
      <w:bookmarkStart w:id="223" w:name="_9kMHG5YVt3BC6FGOEytcmlZiw"/>
      <w:r w:rsidR="0013619D" w:rsidRPr="002D77E1">
        <w:t>Fiscal Year</w:t>
      </w:r>
      <w:bookmarkEnd w:id="222"/>
      <w:bookmarkEnd w:id="223"/>
      <w:r w:rsidR="0013619D" w:rsidRPr="002D77E1">
        <w:t xml:space="preserve"> means the excess, if any of (a) the product of (</w:t>
      </w:r>
      <w:proofErr w:type="spellStart"/>
      <w:r w:rsidR="0013619D" w:rsidRPr="002D77E1">
        <w:t>i</w:t>
      </w:r>
      <w:proofErr w:type="spellEnd"/>
      <w:r w:rsidR="0013619D" w:rsidRPr="002D77E1">
        <w:t>) a quarter (¼) in the case of the first calendar quarter of the Fiscal Year, half (½) in the case of the second calendar quarter of the Fiscal Year, three-quarters (¾) in the case of the third calendar quarter of the Fiscal Year, and one (1) in the case of the fourth calendar quarter of the Fiscal Year and (ii) the Member</w:t>
      </w:r>
      <w:r w:rsidR="00A23C0E" w:rsidRPr="002D77E1">
        <w:t>’</w:t>
      </w:r>
      <w:r w:rsidR="0013619D" w:rsidRPr="002D77E1">
        <w:t>s Estimated Tax Amount for such Fiscal Year over (b) all Distributions previously made during such Fiscal Year to such Member.</w:t>
      </w:r>
      <w:bookmarkEnd w:id="221"/>
    </w:p>
    <w:p w14:paraId="47FB88EC" w14:textId="7E03FBFE" w:rsidR="0013619D" w:rsidRPr="002D77E1" w:rsidRDefault="00BB59F2" w:rsidP="006860B2">
      <w:pPr>
        <w:pStyle w:val="LFParasubclause1-nonum"/>
        <w:jc w:val="both"/>
      </w:pPr>
      <w:bookmarkStart w:id="224" w:name="a107316"/>
      <w:r w:rsidRPr="002D77E1">
        <w:t>“</w:t>
      </w:r>
      <w:r w:rsidR="0013619D" w:rsidRPr="002D77E1">
        <w:rPr>
          <w:b/>
        </w:rPr>
        <w:t>Regulatory Allocations</w:t>
      </w:r>
      <w:r w:rsidRPr="002D77E1">
        <w:t>”</w:t>
      </w:r>
      <w:r w:rsidR="0013619D" w:rsidRPr="002D77E1">
        <w:t xml:space="preserve"> has the meaning set forth in </w:t>
      </w:r>
      <w:r w:rsidR="0013619D" w:rsidRPr="002D77E1">
        <w:fldChar w:fldCharType="begin"/>
      </w:r>
      <w:r w:rsidR="0013619D" w:rsidRPr="002D77E1">
        <w:instrText xml:space="preserve">REF a341953 \h \w </w:instrText>
      </w:r>
      <w:r w:rsidR="004A5169" w:rsidRPr="002D77E1">
        <w:instrText xml:space="preserve"> \* MERGEFORMAT </w:instrText>
      </w:r>
      <w:r w:rsidR="0013619D" w:rsidRPr="002D77E1">
        <w:fldChar w:fldCharType="separate"/>
      </w:r>
      <w:r w:rsidR="009C3817">
        <w:t>Section 6.02(d)</w:t>
      </w:r>
      <w:r w:rsidR="0013619D" w:rsidRPr="002D77E1">
        <w:fldChar w:fldCharType="end"/>
      </w:r>
      <w:r w:rsidR="0013619D" w:rsidRPr="002D77E1">
        <w:t>.</w:t>
      </w:r>
      <w:bookmarkEnd w:id="224"/>
    </w:p>
    <w:p w14:paraId="17C0ABCA" w14:textId="77777777" w:rsidR="0013619D" w:rsidRPr="002D77E1" w:rsidRDefault="00BB59F2" w:rsidP="006860B2">
      <w:pPr>
        <w:pStyle w:val="LFParasubclause1-nonum"/>
        <w:jc w:val="both"/>
      </w:pPr>
      <w:bookmarkStart w:id="225" w:name="a580250"/>
      <w:r w:rsidRPr="002D77E1">
        <w:t>“</w:t>
      </w:r>
      <w:bookmarkStart w:id="226" w:name="_9kR3WTr2444BHdKp3tvws8wx696"/>
      <w:bookmarkStart w:id="227" w:name="_9kR3WTr24459GfKp3tvws8wx696"/>
      <w:r w:rsidR="0013619D" w:rsidRPr="002D77E1">
        <w:rPr>
          <w:b/>
        </w:rPr>
        <w:t>Representative</w:t>
      </w:r>
      <w:bookmarkEnd w:id="226"/>
      <w:bookmarkEnd w:id="227"/>
      <w:r w:rsidRPr="002D77E1">
        <w:t>”</w:t>
      </w:r>
      <w:r w:rsidR="0013619D" w:rsidRPr="002D77E1">
        <w:t xml:space="preserve"> means, with respect to any Person, </w:t>
      </w:r>
      <w:proofErr w:type="gramStart"/>
      <w:r w:rsidR="0013619D" w:rsidRPr="002D77E1">
        <w:t>any and all</w:t>
      </w:r>
      <w:proofErr w:type="gramEnd"/>
      <w:r w:rsidR="0013619D" w:rsidRPr="002D77E1">
        <w:t xml:space="preserve"> directors, </w:t>
      </w:r>
      <w:bookmarkStart w:id="228" w:name="_9kMHG5YVt4666CMgKimkhxC"/>
      <w:bookmarkStart w:id="229" w:name="_9kMHG5YVt4667ABYKimkhxC"/>
      <w:r w:rsidR="0013619D" w:rsidRPr="002D77E1">
        <w:t>officers</w:t>
      </w:r>
      <w:bookmarkEnd w:id="228"/>
      <w:bookmarkEnd w:id="229"/>
      <w:r w:rsidR="0013619D" w:rsidRPr="002D77E1">
        <w:t>, employees, consultants, financial advisors, counsel, accountants and other agents of such Person.</w:t>
      </w:r>
      <w:bookmarkEnd w:id="225"/>
    </w:p>
    <w:p w14:paraId="4113DBDB" w14:textId="3430C309" w:rsidR="0013619D" w:rsidRPr="002D77E1" w:rsidRDefault="002A3373" w:rsidP="006860B2">
      <w:pPr>
        <w:pStyle w:val="LFParasubclause1-nonum"/>
        <w:jc w:val="both"/>
      </w:pPr>
      <w:bookmarkStart w:id="230" w:name="ElPgBr14"/>
      <w:bookmarkEnd w:id="230"/>
      <w:r>
        <w:lastRenderedPageBreak/>
        <w:t xml:space="preserve"> </w:t>
      </w:r>
      <w:bookmarkStart w:id="231" w:name="a505863"/>
      <w:r w:rsidR="00BB59F2" w:rsidRPr="002D77E1">
        <w:t>“</w:t>
      </w:r>
      <w:r w:rsidR="0013619D" w:rsidRPr="002D77E1">
        <w:rPr>
          <w:b/>
        </w:rPr>
        <w:t>Restricted Period</w:t>
      </w:r>
      <w:r w:rsidR="00BB59F2" w:rsidRPr="002D77E1">
        <w:t>”</w:t>
      </w:r>
      <w:r w:rsidR="0013619D" w:rsidRPr="002D77E1">
        <w:t xml:space="preserve"> has the meaning set forth in </w:t>
      </w:r>
      <w:r w:rsidR="0013619D" w:rsidRPr="002D77E1">
        <w:fldChar w:fldCharType="begin"/>
      </w:r>
      <w:r w:rsidR="0013619D" w:rsidRPr="002D77E1">
        <w:instrText xml:space="preserve">REF a97080 \h \w </w:instrText>
      </w:r>
      <w:r w:rsidR="004A5169" w:rsidRPr="002D77E1">
        <w:instrText xml:space="preserve"> \* MERGEFORMAT </w:instrText>
      </w:r>
      <w:r w:rsidR="0013619D" w:rsidRPr="002D77E1">
        <w:fldChar w:fldCharType="separate"/>
      </w:r>
      <w:r w:rsidR="009C3817">
        <w:t>Section 10.02(a)</w:t>
      </w:r>
      <w:r w:rsidR="0013619D" w:rsidRPr="002D77E1">
        <w:fldChar w:fldCharType="end"/>
      </w:r>
      <w:r w:rsidR="0013619D" w:rsidRPr="002D77E1">
        <w:t>.</w:t>
      </w:r>
      <w:bookmarkEnd w:id="231"/>
    </w:p>
    <w:p w14:paraId="31E63DD8" w14:textId="467A85D5" w:rsidR="0013619D" w:rsidRDefault="00BB59F2" w:rsidP="006860B2">
      <w:pPr>
        <w:pStyle w:val="LFParasubclause1-nonum"/>
        <w:jc w:val="both"/>
      </w:pPr>
      <w:bookmarkStart w:id="232" w:name="a1013630"/>
      <w:r w:rsidRPr="002D77E1">
        <w:t>“</w:t>
      </w:r>
      <w:r w:rsidR="0013619D" w:rsidRPr="002D77E1">
        <w:rPr>
          <w:b/>
        </w:rPr>
        <w:t>Securities Act</w:t>
      </w:r>
      <w:r w:rsidRPr="002D77E1">
        <w:t>”</w:t>
      </w:r>
      <w:r w:rsidR="0013619D" w:rsidRPr="002D77E1">
        <w:t xml:space="preserve"> means the Securities Act of 1933, as amended, or any successor federal statute, and the rules and regulations thereunder, which shall be in effect at the time.</w:t>
      </w:r>
      <w:bookmarkEnd w:id="232"/>
    </w:p>
    <w:p w14:paraId="656D06DB" w14:textId="08A7A126" w:rsidR="001A3F63" w:rsidRDefault="001A3F63" w:rsidP="006860B2">
      <w:pPr>
        <w:pStyle w:val="LFParasubclause1-nonum"/>
        <w:jc w:val="both"/>
      </w:pPr>
      <w:r>
        <w:t>“</w:t>
      </w:r>
      <w:r w:rsidRPr="001A3F63">
        <w:rPr>
          <w:b/>
          <w:bCs/>
        </w:rPr>
        <w:t>Series A Unit</w:t>
      </w:r>
      <w:r>
        <w:t>” shall have the meaning set forth in Section 3.01.</w:t>
      </w:r>
    </w:p>
    <w:p w14:paraId="21DDDA6A" w14:textId="5B5B7A80" w:rsidR="001A3F63" w:rsidRPr="002D77E1" w:rsidRDefault="001A3F63" w:rsidP="006860B2">
      <w:pPr>
        <w:pStyle w:val="LFParasubclause1-nonum"/>
        <w:jc w:val="both"/>
      </w:pPr>
      <w:r>
        <w:t>“</w:t>
      </w:r>
      <w:r w:rsidRPr="001A3F63">
        <w:rPr>
          <w:b/>
          <w:bCs/>
        </w:rPr>
        <w:t>Series B Unit</w:t>
      </w:r>
      <w:r>
        <w:t>” shall have the meaning set forth in Section 3.01.</w:t>
      </w:r>
    </w:p>
    <w:p w14:paraId="5D76BBEE" w14:textId="54D71D58" w:rsidR="0013619D" w:rsidRPr="002D77E1" w:rsidRDefault="007127DF" w:rsidP="006860B2">
      <w:pPr>
        <w:pStyle w:val="LFParasubclause1-nonum"/>
        <w:jc w:val="both"/>
      </w:pPr>
      <w:bookmarkStart w:id="233" w:name="a376055"/>
      <w:r w:rsidRPr="002D77E1" w:rsidDel="007127DF">
        <w:t xml:space="preserve"> </w:t>
      </w:r>
      <w:bookmarkStart w:id="234" w:name="a870963"/>
      <w:bookmarkEnd w:id="233"/>
      <w:r w:rsidR="00292D43" w:rsidRPr="002D77E1">
        <w:t>“</w:t>
      </w:r>
      <w:r w:rsidR="0013619D" w:rsidRPr="002D77E1">
        <w:rPr>
          <w:b/>
        </w:rPr>
        <w:t>Shortfall Amount</w:t>
      </w:r>
      <w:r w:rsidR="00BB59F2" w:rsidRPr="002D77E1">
        <w:t>”</w:t>
      </w:r>
      <w:r w:rsidR="0013619D" w:rsidRPr="002D77E1">
        <w:t xml:space="preserve"> has the meaning set forth in </w:t>
      </w:r>
      <w:r w:rsidR="0013619D" w:rsidRPr="002D77E1">
        <w:fldChar w:fldCharType="begin"/>
      </w:r>
      <w:r w:rsidR="0013619D" w:rsidRPr="002D77E1">
        <w:instrText xml:space="preserve">REF a749540 \h \w </w:instrText>
      </w:r>
      <w:r w:rsidR="004A5169" w:rsidRPr="002D77E1">
        <w:instrText xml:space="preserve"> \* MERGEFORMAT </w:instrText>
      </w:r>
      <w:r w:rsidR="0013619D" w:rsidRPr="002D77E1">
        <w:fldChar w:fldCharType="separate"/>
      </w:r>
      <w:r w:rsidR="009C3817">
        <w:t>Section 7.04(b)</w:t>
      </w:r>
      <w:r w:rsidR="0013619D" w:rsidRPr="002D77E1">
        <w:fldChar w:fldCharType="end"/>
      </w:r>
      <w:r w:rsidR="0013619D" w:rsidRPr="002D77E1">
        <w:t>.</w:t>
      </w:r>
      <w:bookmarkEnd w:id="234"/>
    </w:p>
    <w:p w14:paraId="2F1478EC" w14:textId="77777777" w:rsidR="0013619D" w:rsidRPr="002D77E1" w:rsidRDefault="00BB59F2" w:rsidP="006860B2">
      <w:pPr>
        <w:pStyle w:val="LFParasubclause1-nonum"/>
        <w:jc w:val="both"/>
      </w:pPr>
      <w:bookmarkStart w:id="235" w:name="a395470"/>
      <w:r w:rsidRPr="002D77E1">
        <w:t>“</w:t>
      </w:r>
      <w:r w:rsidR="0013619D" w:rsidRPr="002D77E1">
        <w:rPr>
          <w:b/>
        </w:rPr>
        <w:t>Subsidiary</w:t>
      </w:r>
      <w:r w:rsidRPr="002D77E1">
        <w:t>”</w:t>
      </w:r>
      <w:r w:rsidR="0013619D" w:rsidRPr="002D77E1">
        <w:t xml:space="preserve"> means, with respect to any Person, any other Person of which </w:t>
      </w:r>
      <w:proofErr w:type="gramStart"/>
      <w:r w:rsidR="0013619D" w:rsidRPr="002D77E1">
        <w:t>a majority of</w:t>
      </w:r>
      <w:proofErr w:type="gramEnd"/>
      <w:r w:rsidR="0013619D" w:rsidRPr="002D77E1">
        <w:t xml:space="preserve"> the outstanding shares or other equity interests having the power to vote for directors or comparable </w:t>
      </w:r>
      <w:bookmarkStart w:id="236" w:name="_9kMHG5YVt4666CKcDlmglx"/>
      <w:bookmarkStart w:id="237" w:name="_9kMHG5YVt4667ACXDlmglx"/>
      <w:r w:rsidR="0013619D" w:rsidRPr="002D77E1">
        <w:t>managers</w:t>
      </w:r>
      <w:bookmarkEnd w:id="236"/>
      <w:bookmarkEnd w:id="237"/>
      <w:r w:rsidR="0013619D" w:rsidRPr="002D77E1">
        <w:t xml:space="preserve"> are owned, directly or indirectly, by the first Person.</w:t>
      </w:r>
      <w:bookmarkEnd w:id="235"/>
    </w:p>
    <w:p w14:paraId="549194B9" w14:textId="238E628D" w:rsidR="00766555" w:rsidRPr="002D77E1" w:rsidRDefault="00766555" w:rsidP="006860B2">
      <w:pPr>
        <w:pStyle w:val="LFParasubclause1-nonum"/>
        <w:jc w:val="both"/>
      </w:pPr>
      <w:bookmarkStart w:id="238" w:name="a176839"/>
      <w:r w:rsidRPr="002D77E1">
        <w:t>“</w:t>
      </w:r>
      <w:r w:rsidRPr="002D77E1">
        <w:rPr>
          <w:b/>
        </w:rPr>
        <w:t>Supermajority</w:t>
      </w:r>
      <w:r w:rsidRPr="002D77E1">
        <w:t xml:space="preserve">” means, with respect to the Members, approval of the holders of at least </w:t>
      </w:r>
      <w:r w:rsidR="001A3F63">
        <w:t>66</w:t>
      </w:r>
      <w:r w:rsidRPr="002D77E1">
        <w:t>% of the issued and outstanding Units, and, with respect to the Board of Managers, approval of at least 66% of the members of the Board.</w:t>
      </w:r>
    </w:p>
    <w:p w14:paraId="3F6FB8F2" w14:textId="6414808A" w:rsidR="0013619D" w:rsidRPr="002D77E1" w:rsidRDefault="00BB59F2" w:rsidP="006860B2">
      <w:pPr>
        <w:pStyle w:val="LFParasubclause1-nonum"/>
        <w:jc w:val="both"/>
      </w:pPr>
      <w:r w:rsidRPr="002D77E1">
        <w:t>“</w:t>
      </w:r>
      <w:r w:rsidR="0013619D" w:rsidRPr="002D77E1">
        <w:rPr>
          <w:b/>
        </w:rPr>
        <w:t>Tax Advance</w:t>
      </w:r>
      <w:r w:rsidRPr="002D77E1">
        <w:t>”</w:t>
      </w:r>
      <w:r w:rsidR="0013619D" w:rsidRPr="002D77E1">
        <w:t xml:space="preserve"> has the meaning set forth in </w:t>
      </w:r>
      <w:r w:rsidR="0013619D" w:rsidRPr="002D77E1">
        <w:fldChar w:fldCharType="begin"/>
      </w:r>
      <w:r w:rsidR="0013619D" w:rsidRPr="002D77E1">
        <w:instrText xml:space="preserve">REF a854463 \h \w </w:instrText>
      </w:r>
      <w:r w:rsidR="004A5169" w:rsidRPr="002D77E1">
        <w:instrText xml:space="preserve"> \* MERGEFORMAT </w:instrText>
      </w:r>
      <w:r w:rsidR="0013619D" w:rsidRPr="002D77E1">
        <w:fldChar w:fldCharType="separate"/>
      </w:r>
      <w:r w:rsidR="009C3817">
        <w:t>Section 7.04(a)</w:t>
      </w:r>
      <w:r w:rsidR="0013619D" w:rsidRPr="002D77E1">
        <w:fldChar w:fldCharType="end"/>
      </w:r>
      <w:r w:rsidR="0013619D" w:rsidRPr="002D77E1">
        <w:t>.</w:t>
      </w:r>
      <w:bookmarkEnd w:id="238"/>
    </w:p>
    <w:p w14:paraId="3C16F322" w14:textId="77777777" w:rsidR="0013619D" w:rsidRPr="002D77E1" w:rsidRDefault="00BB59F2" w:rsidP="006860B2">
      <w:pPr>
        <w:pStyle w:val="LFParasubclause1-nonum"/>
        <w:jc w:val="both"/>
      </w:pPr>
      <w:bookmarkStart w:id="239" w:name="a372819"/>
      <w:r w:rsidRPr="002D77E1">
        <w:t>“</w:t>
      </w:r>
      <w:r w:rsidR="0013619D" w:rsidRPr="002D77E1">
        <w:rPr>
          <w:b/>
        </w:rPr>
        <w:t>Tax Amount</w:t>
      </w:r>
      <w:r w:rsidRPr="002D77E1">
        <w:t>”</w:t>
      </w:r>
      <w:r w:rsidR="0013619D" w:rsidRPr="002D77E1">
        <w:t xml:space="preserve"> of a </w:t>
      </w:r>
      <w:bookmarkStart w:id="240" w:name="_9kMHG5YVt3BC69EZHomfwyw9wLO83mwvjs6"/>
      <w:bookmarkStart w:id="241" w:name="_9kMHG5YVt3BC6EOeHomfwyw9wLO83mwvjs6"/>
      <w:r w:rsidR="0013619D" w:rsidRPr="002D77E1">
        <w:t>Member for a Fiscal Year</w:t>
      </w:r>
      <w:bookmarkEnd w:id="240"/>
      <w:bookmarkEnd w:id="241"/>
      <w:r w:rsidR="0013619D" w:rsidRPr="002D77E1">
        <w:t xml:space="preserve"> means the product of (a) the Tax Rate for such Fiscal Year and (b) the Adjusted Taxable Income of the Member for such Fiscal Year with respect to its Units.</w:t>
      </w:r>
      <w:bookmarkEnd w:id="239"/>
    </w:p>
    <w:p w14:paraId="03A9843D" w14:textId="54114944" w:rsidR="0013619D" w:rsidRPr="002D77E1" w:rsidRDefault="009C3C27" w:rsidP="006860B2">
      <w:pPr>
        <w:pStyle w:val="LFParasubclause1-nonum"/>
        <w:jc w:val="both"/>
      </w:pPr>
      <w:bookmarkStart w:id="242" w:name="a210442"/>
      <w:r w:rsidRPr="002D77E1">
        <w:t xml:space="preserve"> </w:t>
      </w:r>
      <w:r w:rsidR="00BB59F2" w:rsidRPr="002D77E1">
        <w:t>“</w:t>
      </w:r>
      <w:r w:rsidR="0013619D" w:rsidRPr="002D77E1">
        <w:rPr>
          <w:b/>
        </w:rPr>
        <w:t>Tax Rate</w:t>
      </w:r>
      <w:r w:rsidR="00BB59F2" w:rsidRPr="002D77E1">
        <w:t>”</w:t>
      </w:r>
      <w:r w:rsidR="0013619D" w:rsidRPr="002D77E1">
        <w:t xml:space="preserve"> of a Member, for any period, means the highest marginal blended federal, state</w:t>
      </w:r>
      <w:r w:rsidR="001A3F63">
        <w:t>,</w:t>
      </w:r>
      <w:r w:rsidR="0013619D" w:rsidRPr="002D77E1">
        <w:t xml:space="preserve"> and local tax rate applicable to ordinary income, qualified dividend income or capital gains, as appropriate, for such period for an individual residing in</w:t>
      </w:r>
      <w:r w:rsidR="00BB59F2" w:rsidRPr="002D77E1">
        <w:t xml:space="preserve"> </w:t>
      </w:r>
      <w:r w:rsidR="004E779F" w:rsidRPr="002D77E1">
        <w:t>Las Vegas, Nevada</w:t>
      </w:r>
      <w:r w:rsidR="0013619D" w:rsidRPr="002D77E1">
        <w:t xml:space="preserve">, </w:t>
      </w:r>
      <w:r w:rsidR="00B4335E" w:rsidRPr="002D77E1">
        <w:t>considering</w:t>
      </w:r>
      <w:r w:rsidR="0013619D" w:rsidRPr="002D77E1">
        <w:t xml:space="preserve"> for federal income tax purposes, the deductibility of state and local taxes and any applicable limitations on such deductions. </w:t>
      </w:r>
      <w:bookmarkEnd w:id="242"/>
    </w:p>
    <w:p w14:paraId="1942D947" w14:textId="1C1F5C7E" w:rsidR="0013619D" w:rsidRPr="002D77E1" w:rsidRDefault="00BB59F2" w:rsidP="006860B2">
      <w:pPr>
        <w:pStyle w:val="LFParasubclause1-nonum"/>
        <w:jc w:val="both"/>
      </w:pPr>
      <w:bookmarkStart w:id="243" w:name="a580572"/>
      <w:r w:rsidRPr="002D77E1">
        <w:t>“</w:t>
      </w:r>
      <w:r w:rsidR="0013619D" w:rsidRPr="002D77E1">
        <w:rPr>
          <w:b/>
        </w:rPr>
        <w:t>Third Party Purchaser</w:t>
      </w:r>
      <w:r w:rsidRPr="002D77E1">
        <w:t>”</w:t>
      </w:r>
      <w:r w:rsidR="0013619D" w:rsidRPr="002D77E1">
        <w:t xml:space="preserve"> means any Person who, immediately prior to the contemplated transaction, (a) does not directly or indirectly own or have the right to acquire any outstanding Units (or applicable Unit Equivalents) or (b) is not a Permitted Transferee of any Person who directly or indirectly owns or has the right to acquire any Units (or applicable Unit Equivalents).</w:t>
      </w:r>
      <w:bookmarkEnd w:id="243"/>
    </w:p>
    <w:p w14:paraId="3496265A" w14:textId="77777777" w:rsidR="0013619D" w:rsidRPr="002D77E1" w:rsidRDefault="00BB59F2" w:rsidP="006860B2">
      <w:pPr>
        <w:pStyle w:val="LFParasubclause1-nonum"/>
        <w:jc w:val="both"/>
      </w:pPr>
      <w:bookmarkStart w:id="244" w:name="a141064"/>
      <w:r w:rsidRPr="002D77E1">
        <w:t>“</w:t>
      </w:r>
      <w:bookmarkStart w:id="245" w:name="_9kR3WTr19A48GhZnk3wjw"/>
      <w:bookmarkStart w:id="246" w:name="_9kR3WTr2444BKiZnk3wjw"/>
      <w:bookmarkStart w:id="247" w:name="_9kR3WTr19A4DJfZnk3wjw"/>
      <w:bookmarkStart w:id="248" w:name="_9kR3WTr244599aZnk3wjw"/>
      <w:r w:rsidR="0013619D" w:rsidRPr="002D77E1">
        <w:rPr>
          <w:b/>
        </w:rPr>
        <w:t>Transfer</w:t>
      </w:r>
      <w:bookmarkEnd w:id="245"/>
      <w:bookmarkEnd w:id="246"/>
      <w:bookmarkEnd w:id="247"/>
      <w:bookmarkEnd w:id="248"/>
      <w:r w:rsidRPr="002D77E1">
        <w:t>”</w:t>
      </w:r>
      <w:r w:rsidR="0013619D" w:rsidRPr="002D77E1">
        <w:t xml:space="preserve"> means to, directly or indirectly, sell, transfer, assign, pledge, encumber, hypothecate or similarly dispose of, either voluntarily or involuntarily, by operation of law or otherwise, or to enter into any contract, option or other arrangement or understanding with respect to the sale, transfer, assignment, pledge, encumbrance, hypothecation or similar disposition of, any Units owned by a Person or any interest (including a beneficial interest) in any Units or Unit Equivalents owned by a Person. </w:t>
      </w:r>
      <w:r w:rsidRPr="002D77E1">
        <w:t>“</w:t>
      </w:r>
      <w:bookmarkStart w:id="249" w:name="_9kMHG5YVt3BC6AIjbpm5yly"/>
      <w:bookmarkStart w:id="250" w:name="_9kMHG5YVt3BC6FLhbpm5yly"/>
      <w:r w:rsidR="0013619D" w:rsidRPr="002D77E1">
        <w:rPr>
          <w:b/>
        </w:rPr>
        <w:t>Transfer</w:t>
      </w:r>
      <w:bookmarkEnd w:id="249"/>
      <w:bookmarkEnd w:id="250"/>
      <w:r w:rsidRPr="002D77E1">
        <w:t>”</w:t>
      </w:r>
      <w:r w:rsidR="0013619D" w:rsidRPr="002D77E1">
        <w:t xml:space="preserve"> when used as a noun shall have a correlative meaning. </w:t>
      </w:r>
      <w:r w:rsidRPr="002D77E1">
        <w:t>“</w:t>
      </w:r>
      <w:r w:rsidR="0013619D" w:rsidRPr="002D77E1">
        <w:rPr>
          <w:b/>
        </w:rPr>
        <w:t>Transferor</w:t>
      </w:r>
      <w:r w:rsidRPr="002D77E1">
        <w:t>”</w:t>
      </w:r>
      <w:r w:rsidR="0013619D" w:rsidRPr="002D77E1">
        <w:t xml:space="preserve"> and </w:t>
      </w:r>
      <w:r w:rsidRPr="002D77E1">
        <w:t>“</w:t>
      </w:r>
      <w:r w:rsidR="0013619D" w:rsidRPr="002D77E1">
        <w:rPr>
          <w:b/>
        </w:rPr>
        <w:t>Transferee</w:t>
      </w:r>
      <w:r w:rsidRPr="002D77E1">
        <w:t>”</w:t>
      </w:r>
      <w:r w:rsidR="0013619D" w:rsidRPr="002D77E1">
        <w:t xml:space="preserve"> mean a Person who makes or receives a Transfer, respectively.</w:t>
      </w:r>
      <w:bookmarkEnd w:id="244"/>
    </w:p>
    <w:p w14:paraId="7F4A0EF4" w14:textId="77777777" w:rsidR="0013619D" w:rsidRPr="002D77E1" w:rsidRDefault="00BB59F2" w:rsidP="006860B2">
      <w:pPr>
        <w:pStyle w:val="LFParasubclause1-nonum"/>
        <w:jc w:val="both"/>
      </w:pPr>
      <w:bookmarkStart w:id="251" w:name="a981838"/>
      <w:r w:rsidRPr="002D77E1">
        <w:t>“</w:t>
      </w:r>
      <w:r w:rsidR="0013619D" w:rsidRPr="002D77E1">
        <w:rPr>
          <w:b/>
        </w:rPr>
        <w:t>Treasury Regulations</w:t>
      </w:r>
      <w:r w:rsidRPr="002D77E1">
        <w:t>”</w:t>
      </w:r>
      <w:r w:rsidR="0013619D" w:rsidRPr="002D77E1">
        <w:t xml:space="preserve"> means the final or temporary regulations issued by the United States Department of Treasury pursuant to its authority under the Code, and any successor regulations.</w:t>
      </w:r>
      <w:bookmarkEnd w:id="251"/>
    </w:p>
    <w:p w14:paraId="572C92B0" w14:textId="27C62456" w:rsidR="0013619D" w:rsidRPr="002D77E1" w:rsidRDefault="00BB59F2" w:rsidP="006860B2">
      <w:pPr>
        <w:pStyle w:val="LFParasubclause1-nonum"/>
        <w:jc w:val="both"/>
      </w:pPr>
      <w:bookmarkStart w:id="252" w:name="ElPgBr15"/>
      <w:bookmarkStart w:id="253" w:name="a555576"/>
      <w:bookmarkEnd w:id="252"/>
      <w:r w:rsidRPr="002D77E1">
        <w:lastRenderedPageBreak/>
        <w:t>“</w:t>
      </w:r>
      <w:r w:rsidR="0013619D" w:rsidRPr="002D77E1">
        <w:rPr>
          <w:b/>
        </w:rPr>
        <w:t>Unallocated Item</w:t>
      </w:r>
      <w:r w:rsidRPr="002D77E1">
        <w:t>”</w:t>
      </w:r>
      <w:r w:rsidR="0013619D" w:rsidRPr="002D77E1">
        <w:t xml:space="preserve"> has the meaning set forth in </w:t>
      </w:r>
      <w:r w:rsidR="0013619D" w:rsidRPr="002D77E1">
        <w:fldChar w:fldCharType="begin"/>
      </w:r>
      <w:r w:rsidR="0013619D" w:rsidRPr="002D77E1">
        <w:instrText xml:space="preserve">REF a977877 \h \w </w:instrText>
      </w:r>
      <w:r w:rsidR="004A5169" w:rsidRPr="002D77E1">
        <w:instrText xml:space="preserve"> \* MERGEFORMAT </w:instrText>
      </w:r>
      <w:r w:rsidR="0013619D" w:rsidRPr="002D77E1">
        <w:fldChar w:fldCharType="separate"/>
      </w:r>
      <w:r w:rsidR="009C3817">
        <w:t>Section 6.05</w:t>
      </w:r>
      <w:r w:rsidR="0013619D" w:rsidRPr="002D77E1">
        <w:fldChar w:fldCharType="end"/>
      </w:r>
      <w:r w:rsidR="0013619D" w:rsidRPr="002D77E1">
        <w:t>.</w:t>
      </w:r>
      <w:bookmarkEnd w:id="253"/>
    </w:p>
    <w:p w14:paraId="64044114" w14:textId="1AAFCAF2" w:rsidR="0013619D" w:rsidRPr="002D77E1" w:rsidRDefault="00BB59F2" w:rsidP="006860B2">
      <w:pPr>
        <w:pStyle w:val="LFParasubclause1-nonum"/>
        <w:jc w:val="both"/>
      </w:pPr>
      <w:bookmarkStart w:id="254" w:name="a543661"/>
      <w:r w:rsidRPr="002D77E1">
        <w:t>“</w:t>
      </w:r>
      <w:bookmarkStart w:id="255" w:name="_9kR3WTr2444BLkWry"/>
      <w:bookmarkStart w:id="256" w:name="_9kR3WTr24457GkWry"/>
      <w:r w:rsidR="0013619D" w:rsidRPr="002D77E1">
        <w:rPr>
          <w:b/>
        </w:rPr>
        <w:t>Unit</w:t>
      </w:r>
      <w:bookmarkEnd w:id="255"/>
      <w:bookmarkEnd w:id="256"/>
      <w:r w:rsidRPr="002D77E1">
        <w:t>”</w:t>
      </w:r>
      <w:r w:rsidR="0013619D" w:rsidRPr="002D77E1">
        <w:t xml:space="preserve"> means a unit representing a fractional part of the Membership Interests of the Members and shall include all types and classes of Units; </w:t>
      </w:r>
      <w:r w:rsidR="0013619D" w:rsidRPr="001A3F63">
        <w:rPr>
          <w:iCs/>
        </w:rPr>
        <w:t>provided</w:t>
      </w:r>
      <w:r w:rsidR="0013619D" w:rsidRPr="002D77E1">
        <w:t>, that any type or class of Unit shall have the privileges, preference, duties, liabilities, obligations and rights set forth in this Agreement and the Membership Interests represented by such type or class or series of Unit shall be determined in accordance with such privileges, preference, duties, liabilities, obligations and rights.</w:t>
      </w:r>
      <w:bookmarkEnd w:id="254"/>
    </w:p>
    <w:p w14:paraId="12417FA0" w14:textId="77777777" w:rsidR="0013619D" w:rsidRPr="002D77E1" w:rsidRDefault="00BB59F2" w:rsidP="006860B2">
      <w:pPr>
        <w:pStyle w:val="LFParasubclause1-nonum"/>
        <w:jc w:val="both"/>
      </w:pPr>
      <w:bookmarkStart w:id="257" w:name="a720193"/>
      <w:r w:rsidRPr="002D77E1">
        <w:t>“</w:t>
      </w:r>
      <w:r w:rsidR="0013619D" w:rsidRPr="002D77E1">
        <w:rPr>
          <w:b/>
        </w:rPr>
        <w:t>Unit Equivalents</w:t>
      </w:r>
      <w:r w:rsidRPr="002D77E1">
        <w:t>”</w:t>
      </w:r>
      <w:r w:rsidR="0013619D" w:rsidRPr="002D77E1">
        <w:t xml:space="preserve"> means any security or obligation that is by its terms, directly or indirectly, convertible into, exchangeable or exercisable for Units, and any option, warrant or other right to subscribe for, purchase or acquire Units.</w:t>
      </w:r>
      <w:bookmarkEnd w:id="257"/>
    </w:p>
    <w:p w14:paraId="00F56F9B" w14:textId="77777777" w:rsidR="0013619D" w:rsidRPr="002D77E1" w:rsidRDefault="0013619D" w:rsidP="006860B2">
      <w:pPr>
        <w:pStyle w:val="LFParasubclause1"/>
        <w:ind w:left="0" w:firstLine="630"/>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258" w:name="_Toc21095319"/>
      <w:r w:rsidRPr="002D77E1">
        <w:rPr>
          <w:rStyle w:val="Title-Subclause1"/>
          <w:szCs w:val="24"/>
        </w:rPr>
        <w:instrText>Section 1.02 Interpretation.</w:instrText>
      </w:r>
      <w:bookmarkEnd w:id="258"/>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259" w:name="a255576"/>
      <w:r w:rsidRPr="002D77E1">
        <w:rPr>
          <w:rStyle w:val="Title-Subclause1"/>
          <w:szCs w:val="24"/>
        </w:rPr>
        <w:t>Interpretation.</w:t>
      </w:r>
      <w:r w:rsidRPr="002D77E1">
        <w:t xml:space="preserve"> For purposes of this Agreement, (a) the words </w:t>
      </w:r>
      <w:r w:rsidR="00BB59F2" w:rsidRPr="002D77E1">
        <w:t>“</w:t>
      </w:r>
      <w:r w:rsidRPr="002D77E1">
        <w:t>include,</w:t>
      </w:r>
      <w:r w:rsidR="00BB59F2" w:rsidRPr="002D77E1">
        <w:t>”</w:t>
      </w:r>
      <w:r w:rsidRPr="002D77E1">
        <w:t xml:space="preserve"> </w:t>
      </w:r>
      <w:r w:rsidR="00BB59F2" w:rsidRPr="002D77E1">
        <w:t>“</w:t>
      </w:r>
      <w:r w:rsidRPr="002D77E1">
        <w:t>includes</w:t>
      </w:r>
      <w:r w:rsidR="00BB59F2" w:rsidRPr="002D77E1">
        <w:t>”</w:t>
      </w:r>
      <w:r w:rsidRPr="002D77E1">
        <w:t xml:space="preserve"> and </w:t>
      </w:r>
      <w:r w:rsidR="00BB59F2" w:rsidRPr="002D77E1">
        <w:t>“</w:t>
      </w:r>
      <w:r w:rsidRPr="002D77E1">
        <w:t>including</w:t>
      </w:r>
      <w:r w:rsidR="00BB59F2" w:rsidRPr="002D77E1">
        <w:t>”</w:t>
      </w:r>
      <w:r w:rsidRPr="002D77E1">
        <w:t xml:space="preserve"> shall be deemed to be followed by the words </w:t>
      </w:r>
      <w:r w:rsidR="00BB59F2" w:rsidRPr="002D77E1">
        <w:t>“</w:t>
      </w:r>
      <w:r w:rsidRPr="002D77E1">
        <w:t>without limitation</w:t>
      </w:r>
      <w:r w:rsidR="00BB59F2" w:rsidRPr="002D77E1">
        <w:t>”</w:t>
      </w:r>
      <w:r w:rsidRPr="002D77E1">
        <w:t xml:space="preserve">; (b) the word </w:t>
      </w:r>
      <w:r w:rsidR="00BB59F2" w:rsidRPr="002D77E1">
        <w:t>“</w:t>
      </w:r>
      <w:r w:rsidRPr="002D77E1">
        <w:t>or</w:t>
      </w:r>
      <w:r w:rsidR="00BB59F2" w:rsidRPr="002D77E1">
        <w:t>”</w:t>
      </w:r>
      <w:r w:rsidRPr="002D77E1">
        <w:t xml:space="preserve"> is not exclusive; and (c) the words </w:t>
      </w:r>
      <w:r w:rsidR="00BB59F2" w:rsidRPr="002D77E1">
        <w:t>“</w:t>
      </w:r>
      <w:r w:rsidRPr="002D77E1">
        <w:t>herein,</w:t>
      </w:r>
      <w:r w:rsidR="00BB59F2" w:rsidRPr="002D77E1">
        <w:t>”</w:t>
      </w:r>
      <w:r w:rsidRPr="002D77E1">
        <w:t xml:space="preserve"> </w:t>
      </w:r>
      <w:r w:rsidR="00BB59F2" w:rsidRPr="002D77E1">
        <w:t>“</w:t>
      </w:r>
      <w:r w:rsidRPr="002D77E1">
        <w:t>hereof,</w:t>
      </w:r>
      <w:r w:rsidR="00BB59F2" w:rsidRPr="002D77E1">
        <w:t>”</w:t>
      </w:r>
      <w:r w:rsidRPr="002D77E1">
        <w:t xml:space="preserve"> </w:t>
      </w:r>
      <w:r w:rsidR="00BB59F2" w:rsidRPr="002D77E1">
        <w:t>“</w:t>
      </w:r>
      <w:r w:rsidRPr="002D77E1">
        <w:t>hereby,</w:t>
      </w:r>
      <w:r w:rsidR="00BB59F2" w:rsidRPr="002D77E1">
        <w:t>”</w:t>
      </w:r>
      <w:r w:rsidRPr="002D77E1">
        <w:t xml:space="preserve"> </w:t>
      </w:r>
      <w:r w:rsidR="00BB59F2" w:rsidRPr="002D77E1">
        <w:t>“</w:t>
      </w:r>
      <w:r w:rsidRPr="002D77E1">
        <w:t>hereto</w:t>
      </w:r>
      <w:r w:rsidR="00BB59F2" w:rsidRPr="002D77E1">
        <w:t>”</w:t>
      </w:r>
      <w:r w:rsidRPr="002D77E1">
        <w:t xml:space="preserve"> and </w:t>
      </w:r>
      <w:r w:rsidR="00BB59F2" w:rsidRPr="002D77E1">
        <w:t>“</w:t>
      </w:r>
      <w:r w:rsidRPr="002D77E1">
        <w:t>hereunder</w:t>
      </w:r>
      <w:r w:rsidR="00BB59F2" w:rsidRPr="002D77E1">
        <w:t>”</w:t>
      </w:r>
      <w:r w:rsidRPr="002D77E1">
        <w:t xml:space="preserve"> refer to this Agreement as a whole. The definitions given for any defined terms in this Agreement shall apply equally to both the singular and plural forms of the terms defined. Whenever the context may require, any pronoun shall include the corresponding masculine, feminine and neuter forms. Unless the context otherwise requires, references herein: (x) to </w:t>
      </w:r>
      <w:bookmarkStart w:id="260" w:name="_9kR3WTr1AB45ALG6yimpxmTk0739E2y2UjJ501K"/>
      <w:bookmarkStart w:id="261" w:name="_9kR3WTr1AB4DKNG6yimpxmTk0739E2y2UjJ501K"/>
      <w:r w:rsidRPr="002D77E1">
        <w:t>Articles, Sections, and Exhibits</w:t>
      </w:r>
      <w:bookmarkEnd w:id="260"/>
      <w:bookmarkEnd w:id="261"/>
      <w:r w:rsidRPr="002D77E1">
        <w:t xml:space="preserve"> mean the Articles and Sections of, and Exhibits attached to, this Agreement; (y) to an </w:t>
      </w:r>
      <w:bookmarkStart w:id="262" w:name="_9kMH0H6ZWu5777CHO8wvjstvB"/>
      <w:bookmarkStart w:id="263" w:name="_9kMH0H6ZWu5778ADN8wvjstvB"/>
      <w:r w:rsidRPr="002D77E1">
        <w:t>agreement</w:t>
      </w:r>
      <w:bookmarkEnd w:id="262"/>
      <w:bookmarkEnd w:id="263"/>
      <w:r w:rsidRPr="002D77E1">
        <w:t xml:space="preserve">, instrument or other document means such </w:t>
      </w:r>
      <w:bookmarkStart w:id="264" w:name="_9kMH1I6ZWu5777CHO8wvjstvB"/>
      <w:bookmarkStart w:id="265" w:name="_9kMH1I6ZWu5778ADN8wvjstvB"/>
      <w:r w:rsidRPr="002D77E1">
        <w:t>agreement</w:t>
      </w:r>
      <w:bookmarkEnd w:id="264"/>
      <w:bookmarkEnd w:id="265"/>
      <w:r w:rsidRPr="002D77E1">
        <w:t>, instrument or other document as amended, supplemented and modified from time to time to the extent permitted by the provisions thereof and (z) to a statute means such statute as amended from time to time and includes any successor legislation thereto and any regulations promulgated thereunder. This Agreement shall be construed without regard to any presumption or rule requiring construction or interpretation against the party drafting an instrument or causing any instrument to be drafted. The Exhibits referred to herein shall be construed with, and as an integral part of, this Agreement to the same extent as if they were set forth verbatim herein.</w:t>
      </w:r>
      <w:bookmarkEnd w:id="259"/>
    </w:p>
    <w:p w14:paraId="62C7511E" w14:textId="77777777" w:rsidR="0013619D" w:rsidRPr="002D77E1" w:rsidRDefault="0013619D">
      <w:pPr>
        <w:pStyle w:val="LFTitle-Clause"/>
        <w:rPr>
          <w:rFonts w:ascii="Times New Roman" w:hAnsi="Times New Roman"/>
          <w:caps/>
        </w:rPr>
      </w:pPr>
      <w:r w:rsidRPr="002D77E1">
        <w:rPr>
          <w:rFonts w:ascii="Times New Roman" w:hAnsi="Times New Roman"/>
          <w:caps/>
        </w:rPr>
        <w:fldChar w:fldCharType="begin"/>
      </w:r>
      <w:r w:rsidRPr="002D77E1">
        <w:rPr>
          <w:rFonts w:ascii="Times New Roman" w:hAnsi="Times New Roman"/>
          <w:caps/>
        </w:rPr>
        <w:instrText xml:space="preserve">TC </w:instrText>
      </w:r>
      <w:r w:rsidR="00BB59F2" w:rsidRPr="002D77E1">
        <w:rPr>
          <w:rFonts w:ascii="Times New Roman" w:hAnsi="Times New Roman"/>
          <w:caps/>
        </w:rPr>
        <w:instrText>“</w:instrText>
      </w:r>
      <w:bookmarkStart w:id="266" w:name="_Toc21095320"/>
      <w:r w:rsidRPr="002D77E1">
        <w:rPr>
          <w:rFonts w:ascii="Times New Roman" w:hAnsi="Times New Roman"/>
          <w:caps/>
        </w:rPr>
        <w:instrText>ARTICLE II ORGANIZATION</w:instrText>
      </w:r>
      <w:bookmarkEnd w:id="266"/>
      <w:r w:rsidR="00BB59F2" w:rsidRPr="002D77E1">
        <w:rPr>
          <w:rFonts w:ascii="Times New Roman" w:hAnsi="Times New Roman"/>
          <w:caps/>
        </w:rPr>
        <w:instrText>”</w:instrText>
      </w:r>
      <w:r w:rsidRPr="002D77E1">
        <w:rPr>
          <w:rFonts w:ascii="Times New Roman" w:hAnsi="Times New Roman"/>
          <w:caps/>
        </w:rPr>
        <w:instrText xml:space="preserve"> \l 1</w:instrText>
      </w:r>
      <w:r w:rsidRPr="002D77E1">
        <w:rPr>
          <w:rFonts w:ascii="Times New Roman" w:hAnsi="Times New Roman"/>
          <w:caps/>
        </w:rPr>
        <w:fldChar w:fldCharType="end"/>
      </w:r>
      <w:bookmarkStart w:id="267" w:name="a159090"/>
      <w:r w:rsidRPr="002D77E1">
        <w:rPr>
          <w:rFonts w:ascii="Times New Roman" w:hAnsi="Times New Roman"/>
          <w:caps/>
        </w:rPr>
        <w:br/>
        <w:t>Organization</w:t>
      </w:r>
      <w:bookmarkEnd w:id="267"/>
    </w:p>
    <w:p w14:paraId="137FD481" w14:textId="77777777" w:rsidR="0013619D" w:rsidRPr="002D77E1" w:rsidRDefault="0013619D" w:rsidP="006860B2">
      <w:pPr>
        <w:pStyle w:val="LFParasubclause1"/>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268" w:name="_Toc21095321"/>
      <w:r w:rsidRPr="002D77E1">
        <w:rPr>
          <w:rStyle w:val="Title-Subclause1"/>
          <w:szCs w:val="24"/>
        </w:rPr>
        <w:instrText>Section 2.01 Formation.</w:instrText>
      </w:r>
      <w:bookmarkEnd w:id="268"/>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269" w:name="a802561"/>
      <w:r w:rsidRPr="002D77E1">
        <w:rPr>
          <w:rStyle w:val="Title-Subclause1"/>
          <w:szCs w:val="24"/>
        </w:rPr>
        <w:t>Formation.</w:t>
      </w:r>
      <w:r w:rsidRPr="002D77E1">
        <w:t> </w:t>
      </w:r>
      <w:bookmarkEnd w:id="269"/>
    </w:p>
    <w:p w14:paraId="2A080752" w14:textId="712E3505" w:rsidR="0013619D" w:rsidRPr="002D77E1" w:rsidRDefault="0013619D" w:rsidP="006860B2">
      <w:pPr>
        <w:pStyle w:val="LFParasubclause2"/>
        <w:ind w:left="0" w:firstLine="1440"/>
        <w:jc w:val="both"/>
      </w:pPr>
      <w:bookmarkStart w:id="270" w:name="a137728"/>
      <w:r w:rsidRPr="002D77E1">
        <w:t xml:space="preserve">The Company was formed on </w:t>
      </w:r>
      <w:r w:rsidR="00ED3D89" w:rsidRPr="002D77E1">
        <w:t>September 10</w:t>
      </w:r>
      <w:r w:rsidR="00ED3D89" w:rsidRPr="002D77E1">
        <w:rPr>
          <w:vertAlign w:val="superscript"/>
        </w:rPr>
        <w:t>th</w:t>
      </w:r>
      <w:r w:rsidR="00ED3D89" w:rsidRPr="002D77E1">
        <w:t>, 2019</w:t>
      </w:r>
      <w:r w:rsidRPr="002D77E1">
        <w:t xml:space="preserve">, pursuant to the provisions of the </w:t>
      </w:r>
      <w:r w:rsidR="00ED3D89" w:rsidRPr="002D77E1">
        <w:t xml:space="preserve">Nevada </w:t>
      </w:r>
      <w:r w:rsidR="00FC03ED" w:rsidRPr="002D77E1">
        <w:t>Act</w:t>
      </w:r>
      <w:r w:rsidRPr="002D77E1">
        <w:t xml:space="preserve">, upon the filing of the </w:t>
      </w:r>
      <w:r w:rsidR="00ED3D89" w:rsidRPr="002D77E1">
        <w:t xml:space="preserve">Articles </w:t>
      </w:r>
      <w:r w:rsidR="00040AB6" w:rsidRPr="002D77E1">
        <w:t>of Organization</w:t>
      </w:r>
      <w:r w:rsidRPr="002D77E1">
        <w:t xml:space="preserve"> with the </w:t>
      </w:r>
      <w:r w:rsidR="00ED3D89" w:rsidRPr="002D77E1">
        <w:t>Nevada Secretary of State</w:t>
      </w:r>
      <w:r w:rsidRPr="002D77E1">
        <w:t>.</w:t>
      </w:r>
      <w:bookmarkEnd w:id="270"/>
    </w:p>
    <w:p w14:paraId="110D9FF2" w14:textId="3C9BC6A8" w:rsidR="0013619D" w:rsidRPr="002D77E1" w:rsidRDefault="0013619D" w:rsidP="006860B2">
      <w:pPr>
        <w:pStyle w:val="LFParasubclause2"/>
        <w:ind w:left="0" w:firstLine="1440"/>
        <w:jc w:val="both"/>
      </w:pPr>
      <w:bookmarkStart w:id="271" w:name="a1032327"/>
      <w:r w:rsidRPr="002D77E1">
        <w:t xml:space="preserve">This Agreement shall constitute the </w:t>
      </w:r>
      <w:r w:rsidR="00BB59F2" w:rsidRPr="002D77E1">
        <w:t>“</w:t>
      </w:r>
      <w:bookmarkStart w:id="272" w:name="_9kMIH5YVt4666DEXUruru3yxLG43r013J"/>
      <w:bookmarkStart w:id="273" w:name="_9kMIH5YVt46679BZUruru3yxLG43r013J"/>
      <w:r w:rsidR="002D77E1" w:rsidRPr="00484BD4">
        <w:rPr>
          <w:b/>
          <w:bCs/>
        </w:rPr>
        <w:t>O</w:t>
      </w:r>
      <w:r w:rsidR="00BB59F2" w:rsidRPr="00484BD4">
        <w:rPr>
          <w:b/>
          <w:bCs/>
        </w:rPr>
        <w:t>perating</w:t>
      </w:r>
      <w:r w:rsidRPr="00484BD4">
        <w:rPr>
          <w:b/>
          <w:bCs/>
        </w:rPr>
        <w:t xml:space="preserve"> </w:t>
      </w:r>
      <w:r w:rsidR="002D77E1" w:rsidRPr="00484BD4">
        <w:rPr>
          <w:b/>
          <w:bCs/>
        </w:rPr>
        <w:t>A</w:t>
      </w:r>
      <w:r w:rsidRPr="00484BD4">
        <w:rPr>
          <w:b/>
          <w:bCs/>
        </w:rPr>
        <w:t>greement</w:t>
      </w:r>
      <w:bookmarkEnd w:id="272"/>
      <w:bookmarkEnd w:id="273"/>
      <w:r w:rsidR="00BB59F2" w:rsidRPr="002D77E1">
        <w:t>”</w:t>
      </w:r>
      <w:r w:rsidRPr="002D77E1">
        <w:t xml:space="preserve"> (as that term is used in the </w:t>
      </w:r>
      <w:r w:rsidR="00ED3D89" w:rsidRPr="002D77E1">
        <w:t xml:space="preserve">Nevada </w:t>
      </w:r>
      <w:r w:rsidR="00FC03ED" w:rsidRPr="002D77E1">
        <w:t>Act</w:t>
      </w:r>
      <w:r w:rsidRPr="002D77E1">
        <w:t>) of the Company. The rights, powers, duties, obligations</w:t>
      </w:r>
      <w:r w:rsidR="002D77E1" w:rsidRPr="002D77E1">
        <w:t>,</w:t>
      </w:r>
      <w:r w:rsidRPr="002D77E1">
        <w:t xml:space="preserve"> and liabilities of the Members shall be determined pursuant to the </w:t>
      </w:r>
      <w:r w:rsidR="00ED3D89" w:rsidRPr="002D77E1">
        <w:t xml:space="preserve">Nevada </w:t>
      </w:r>
      <w:r w:rsidR="00FC03ED" w:rsidRPr="002D77E1">
        <w:t>Act</w:t>
      </w:r>
      <w:r w:rsidRPr="002D77E1">
        <w:t xml:space="preserve"> and this Agreement. To the extent that the rights, powers, duties, obligations</w:t>
      </w:r>
      <w:r w:rsidR="002D77E1" w:rsidRPr="002D77E1">
        <w:t>,</w:t>
      </w:r>
      <w:r w:rsidRPr="002D77E1">
        <w:t xml:space="preserve"> and liabilities of any Member are different by reason of any provision of this Agreement than they would be under the </w:t>
      </w:r>
      <w:r w:rsidR="00ED3D89" w:rsidRPr="002D77E1">
        <w:t xml:space="preserve">Nevada </w:t>
      </w:r>
      <w:r w:rsidR="00FC03ED" w:rsidRPr="002D77E1">
        <w:t>Act</w:t>
      </w:r>
      <w:r w:rsidRPr="002D77E1">
        <w:t xml:space="preserve"> in the absence of such provision, this Agreement shall, to the extent permitted by </w:t>
      </w:r>
      <w:r w:rsidR="00ED3D89" w:rsidRPr="002D77E1">
        <w:t>the Nevada</w:t>
      </w:r>
      <w:r w:rsidR="00FC03ED" w:rsidRPr="002D77E1">
        <w:t xml:space="preserve"> Act</w:t>
      </w:r>
      <w:r w:rsidRPr="002D77E1">
        <w:t>, control.</w:t>
      </w:r>
      <w:bookmarkEnd w:id="271"/>
      <w:r w:rsidR="00D520EC" w:rsidRPr="002D77E1">
        <w:t xml:space="preserve"> This Agreement may not be altered or amended orally.</w:t>
      </w:r>
    </w:p>
    <w:bookmarkStart w:id="274" w:name="ElPgBr16"/>
    <w:bookmarkEnd w:id="274"/>
    <w:p w14:paraId="52BDC182" w14:textId="7AF70347" w:rsidR="0013619D" w:rsidRPr="002D77E1" w:rsidRDefault="0013619D" w:rsidP="006860B2">
      <w:pPr>
        <w:pStyle w:val="LFParasubclause1"/>
        <w:ind w:left="0"/>
        <w:jc w:val="both"/>
        <w:rPr>
          <w:rStyle w:val="Title-Subclause1"/>
          <w:b w:val="0"/>
          <w:szCs w:val="24"/>
        </w:rPr>
      </w:pPr>
      <w:r w:rsidRPr="002D77E1">
        <w:rPr>
          <w:rStyle w:val="Title-Subclause1"/>
          <w:szCs w:val="24"/>
        </w:rPr>
        <w:lastRenderedPageBreak/>
        <w:fldChar w:fldCharType="begin"/>
      </w:r>
      <w:r w:rsidRPr="002D77E1">
        <w:rPr>
          <w:rStyle w:val="Title-Subclause1"/>
          <w:szCs w:val="24"/>
        </w:rPr>
        <w:instrText xml:space="preserve">TC </w:instrText>
      </w:r>
      <w:r w:rsidR="00BB59F2" w:rsidRPr="002D77E1">
        <w:rPr>
          <w:rStyle w:val="Title-Subclause1"/>
          <w:szCs w:val="24"/>
        </w:rPr>
        <w:instrText>“</w:instrText>
      </w:r>
      <w:bookmarkStart w:id="275" w:name="_Toc21095322"/>
      <w:r w:rsidRPr="002D77E1">
        <w:rPr>
          <w:rStyle w:val="Title-Subclause1"/>
          <w:szCs w:val="24"/>
        </w:rPr>
        <w:instrText>Section 2.02 Name.</w:instrText>
      </w:r>
      <w:bookmarkEnd w:id="275"/>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276" w:name="a443441"/>
      <w:r w:rsidRPr="002D77E1">
        <w:rPr>
          <w:rStyle w:val="Title-Subclause1"/>
          <w:szCs w:val="24"/>
        </w:rPr>
        <w:t>Name.</w:t>
      </w:r>
      <w:r w:rsidRPr="002D77E1">
        <w:t xml:space="preserve"> The name of the Company is </w:t>
      </w:r>
      <w:r w:rsidR="00BB59F2" w:rsidRPr="002D77E1">
        <w:t>“</w:t>
      </w:r>
      <w:r w:rsidR="00ED3D89" w:rsidRPr="002D77E1">
        <w:t>INYOAG</w:t>
      </w:r>
      <w:r w:rsidR="0036231D" w:rsidRPr="002D77E1">
        <w:t xml:space="preserve"> OZ Funding</w:t>
      </w:r>
      <w:r w:rsidR="00ED3D89" w:rsidRPr="002D77E1">
        <w:t xml:space="preserve"> </w:t>
      </w:r>
      <w:r w:rsidR="00BB59F2" w:rsidRPr="002D77E1">
        <w:t>LLC”</w:t>
      </w:r>
      <w:r w:rsidRPr="002D77E1">
        <w:t xml:space="preserve"> or such other name or names as the Board may from time to time designate; </w:t>
      </w:r>
      <w:r w:rsidRPr="00484BD4">
        <w:rPr>
          <w:iCs/>
        </w:rPr>
        <w:t>provided</w:t>
      </w:r>
      <w:r w:rsidRPr="002D77E1">
        <w:t xml:space="preserve">, that the name shall always contain the words </w:t>
      </w:r>
      <w:r w:rsidR="00BB59F2" w:rsidRPr="002D77E1">
        <w:t>“</w:t>
      </w:r>
      <w:bookmarkStart w:id="277" w:name="_9kR3WTr26647AUIqrzwhPPlfoz09QkVCE32R"/>
      <w:bookmarkStart w:id="278" w:name="_9kR3WTr2664DLZIqrzwhPPlfoz09QkVCE32R"/>
      <w:r w:rsidRPr="002D77E1">
        <w:t>Limited Liability Company</w:t>
      </w:r>
      <w:bookmarkEnd w:id="277"/>
      <w:bookmarkEnd w:id="278"/>
      <w:r w:rsidR="00BB59F2" w:rsidRPr="002D77E1">
        <w:t>”</w:t>
      </w:r>
      <w:r w:rsidRPr="002D77E1">
        <w:t xml:space="preserve"> or the abbreviation </w:t>
      </w:r>
      <w:r w:rsidR="00BB59F2" w:rsidRPr="002D77E1">
        <w:t>“</w:t>
      </w:r>
      <w:r w:rsidRPr="002D77E1">
        <w:t>L.L.C.</w:t>
      </w:r>
      <w:r w:rsidR="00BB59F2" w:rsidRPr="002D77E1">
        <w:t>”</w:t>
      </w:r>
      <w:r w:rsidRPr="002D77E1">
        <w:t xml:space="preserve"> or the designation </w:t>
      </w:r>
      <w:r w:rsidR="00BB59F2" w:rsidRPr="002D77E1">
        <w:t>“</w:t>
      </w:r>
      <w:r w:rsidRPr="002D77E1">
        <w:t>LLC.</w:t>
      </w:r>
      <w:r w:rsidR="00BB59F2" w:rsidRPr="002D77E1">
        <w:t>”</w:t>
      </w:r>
      <w:r w:rsidRPr="002D77E1">
        <w:t xml:space="preserve"> </w:t>
      </w:r>
      <w:bookmarkEnd w:id="276"/>
    </w:p>
    <w:p w14:paraId="54B573B7" w14:textId="2E89263A" w:rsidR="0013619D" w:rsidRPr="002D77E1" w:rsidRDefault="0013619D" w:rsidP="006860B2">
      <w:pPr>
        <w:pStyle w:val="LFParasubclause1"/>
        <w:ind w:left="0"/>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279" w:name="_Toc21095323"/>
      <w:r w:rsidRPr="002D77E1">
        <w:rPr>
          <w:rStyle w:val="Title-Subclause1"/>
          <w:szCs w:val="24"/>
        </w:rPr>
        <w:instrText>Section 2.03 Principal Office.</w:instrText>
      </w:r>
      <w:bookmarkEnd w:id="279"/>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280" w:name="a891205"/>
      <w:r w:rsidRPr="002D77E1">
        <w:rPr>
          <w:rStyle w:val="Title-Subclause1"/>
          <w:szCs w:val="24"/>
        </w:rPr>
        <w:t>Principal Office.</w:t>
      </w:r>
      <w:r w:rsidRPr="002D77E1">
        <w:t xml:space="preserve"> The principal office of the Company is located at such place as may from time to time be determined by the Board. The Board shall give prompt notice of any such change to each of the Members.</w:t>
      </w:r>
      <w:bookmarkEnd w:id="280"/>
    </w:p>
    <w:p w14:paraId="50250500" w14:textId="77777777" w:rsidR="0013619D" w:rsidRPr="002D77E1" w:rsidRDefault="0013619D" w:rsidP="006860B2">
      <w:pPr>
        <w:pStyle w:val="LFParasubclause1"/>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281" w:name="_Toc21095324"/>
      <w:r w:rsidRPr="002D77E1">
        <w:rPr>
          <w:rStyle w:val="Title-Subclause1"/>
          <w:szCs w:val="24"/>
        </w:rPr>
        <w:instrText>Section 2.04 Registered Office; Registered Agent.</w:instrText>
      </w:r>
      <w:bookmarkEnd w:id="281"/>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282" w:name="a713667"/>
      <w:r w:rsidRPr="002D77E1">
        <w:rPr>
          <w:rStyle w:val="Title-Subclause1"/>
          <w:szCs w:val="24"/>
        </w:rPr>
        <w:t>Registered Office; Registered Agent.</w:t>
      </w:r>
      <w:r w:rsidRPr="002D77E1">
        <w:t> </w:t>
      </w:r>
      <w:bookmarkEnd w:id="282"/>
    </w:p>
    <w:p w14:paraId="373DC2D1" w14:textId="7E7BE786" w:rsidR="0013619D" w:rsidRPr="002D77E1" w:rsidRDefault="0013619D" w:rsidP="006860B2">
      <w:pPr>
        <w:pStyle w:val="LFParasubclause2"/>
        <w:ind w:left="0" w:firstLine="1440"/>
        <w:jc w:val="both"/>
      </w:pPr>
      <w:bookmarkStart w:id="283" w:name="a1043017"/>
      <w:r w:rsidRPr="002D77E1">
        <w:t xml:space="preserve">The registered office of the Company shall be the office of the initial registered agent named in the </w:t>
      </w:r>
      <w:r w:rsidR="002E51B8" w:rsidRPr="002D77E1">
        <w:t>Articles</w:t>
      </w:r>
      <w:r w:rsidR="00040AB6" w:rsidRPr="002D77E1">
        <w:t xml:space="preserve"> of Organization</w:t>
      </w:r>
      <w:r w:rsidRPr="002D77E1">
        <w:t xml:space="preserve"> or such other office (which need not be a place of business of the Company) as the Board may designate from time to time in the manner provided by the </w:t>
      </w:r>
      <w:r w:rsidR="00481AE9" w:rsidRPr="002D77E1">
        <w:t xml:space="preserve">Nevada </w:t>
      </w:r>
      <w:r w:rsidR="00FC03ED" w:rsidRPr="002D77E1">
        <w:t>Act</w:t>
      </w:r>
      <w:r w:rsidRPr="002D77E1">
        <w:t xml:space="preserve"> and Applicable Law.</w:t>
      </w:r>
      <w:bookmarkEnd w:id="283"/>
    </w:p>
    <w:p w14:paraId="5767A264" w14:textId="42140814" w:rsidR="0013619D" w:rsidRPr="002D77E1" w:rsidRDefault="0013619D" w:rsidP="006860B2">
      <w:pPr>
        <w:pStyle w:val="LFParasubclause2"/>
        <w:ind w:left="0" w:firstLine="1440"/>
        <w:jc w:val="both"/>
      </w:pPr>
      <w:bookmarkStart w:id="284" w:name="a241918"/>
      <w:r w:rsidRPr="002D77E1">
        <w:t xml:space="preserve">The registered agent for service of process on the Company in the State of </w:t>
      </w:r>
      <w:r w:rsidR="00481AE9" w:rsidRPr="002D77E1">
        <w:t xml:space="preserve">Nevada </w:t>
      </w:r>
      <w:r w:rsidRPr="002D77E1">
        <w:t xml:space="preserve">shall be the initial registered agent named in the </w:t>
      </w:r>
      <w:r w:rsidR="00481AE9" w:rsidRPr="002D77E1">
        <w:t>Articles</w:t>
      </w:r>
      <w:r w:rsidR="00040AB6" w:rsidRPr="002D77E1">
        <w:t xml:space="preserve"> of Organization</w:t>
      </w:r>
      <w:r w:rsidRPr="002D77E1">
        <w:t xml:space="preserve"> or such other Person or Persons as the Board may designate from time to time in the manner provided by the </w:t>
      </w:r>
      <w:r w:rsidR="00481AE9" w:rsidRPr="002D77E1">
        <w:t xml:space="preserve">Nevada </w:t>
      </w:r>
      <w:r w:rsidR="00FC03ED" w:rsidRPr="002D77E1">
        <w:t>Act</w:t>
      </w:r>
      <w:r w:rsidRPr="002D77E1">
        <w:t xml:space="preserve"> and Applicable Law.</w:t>
      </w:r>
      <w:bookmarkEnd w:id="284"/>
    </w:p>
    <w:p w14:paraId="3DCDC7B2" w14:textId="77777777" w:rsidR="0013619D" w:rsidRPr="002D77E1" w:rsidRDefault="0013619D" w:rsidP="006860B2">
      <w:pPr>
        <w:pStyle w:val="LFParasubclause1"/>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285" w:name="_Toc21095325"/>
      <w:r w:rsidRPr="002D77E1">
        <w:rPr>
          <w:rStyle w:val="Title-Subclause1"/>
          <w:szCs w:val="24"/>
        </w:rPr>
        <w:instrText>Section 2.05 Purpose; Powers.</w:instrText>
      </w:r>
      <w:bookmarkEnd w:id="285"/>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286" w:name="a910796"/>
      <w:r w:rsidRPr="002D77E1">
        <w:rPr>
          <w:rStyle w:val="Title-Subclause1"/>
          <w:szCs w:val="24"/>
        </w:rPr>
        <w:t>Purpose; Powers.</w:t>
      </w:r>
      <w:r w:rsidRPr="002D77E1">
        <w:t> </w:t>
      </w:r>
      <w:bookmarkEnd w:id="286"/>
    </w:p>
    <w:p w14:paraId="1A72CAB0" w14:textId="0D3E1458" w:rsidR="0013619D" w:rsidRPr="002D77E1" w:rsidRDefault="0013619D" w:rsidP="006860B2">
      <w:pPr>
        <w:pStyle w:val="LFParasubclause2"/>
        <w:ind w:left="0" w:firstLine="1440"/>
        <w:jc w:val="both"/>
      </w:pPr>
      <w:bookmarkStart w:id="287" w:name="a717209"/>
      <w:r w:rsidRPr="002D77E1">
        <w:t xml:space="preserve">The purpose of the Company is to engage in any lawful act or activity for which limited liability </w:t>
      </w:r>
      <w:bookmarkStart w:id="288" w:name="_9kMKJ5YVt4666CEMHy0poD"/>
      <w:bookmarkStart w:id="289" w:name="_9kMKJ5YVt46679HTHy0poD"/>
      <w:r w:rsidRPr="002D77E1">
        <w:t>companies</w:t>
      </w:r>
      <w:bookmarkEnd w:id="288"/>
      <w:bookmarkEnd w:id="289"/>
      <w:r w:rsidRPr="002D77E1">
        <w:t xml:space="preserve"> may be formed under the </w:t>
      </w:r>
      <w:r w:rsidR="00481AE9" w:rsidRPr="002D77E1">
        <w:t xml:space="preserve">Nevada </w:t>
      </w:r>
      <w:r w:rsidR="00FC03ED" w:rsidRPr="002D77E1">
        <w:t>Act</w:t>
      </w:r>
      <w:r w:rsidRPr="002D77E1">
        <w:t xml:space="preserve"> and to engage in any activities necessary or incidental thereto.</w:t>
      </w:r>
      <w:bookmarkEnd w:id="287"/>
    </w:p>
    <w:p w14:paraId="40D67F4E" w14:textId="6BBCECA9" w:rsidR="0013619D" w:rsidRPr="002D77E1" w:rsidRDefault="0013619D" w:rsidP="006860B2">
      <w:pPr>
        <w:pStyle w:val="LFParasubclause2"/>
        <w:ind w:left="0" w:firstLine="1440"/>
        <w:jc w:val="both"/>
      </w:pPr>
      <w:bookmarkStart w:id="290" w:name="a471539"/>
      <w:r w:rsidRPr="002D77E1">
        <w:t xml:space="preserve">The Company shall have all the powers necessary or convenient to carry out the purposes for which it is formed, including the powers granted by the </w:t>
      </w:r>
      <w:r w:rsidR="00727AEA" w:rsidRPr="002D77E1">
        <w:t xml:space="preserve">Nevada </w:t>
      </w:r>
      <w:r w:rsidR="00FC03ED" w:rsidRPr="002D77E1">
        <w:t>Act</w:t>
      </w:r>
      <w:r w:rsidRPr="002D77E1">
        <w:t>.</w:t>
      </w:r>
      <w:bookmarkEnd w:id="290"/>
    </w:p>
    <w:p w14:paraId="7FDEA41B" w14:textId="04427F7D" w:rsidR="0013619D" w:rsidRPr="002D77E1" w:rsidRDefault="0013619D" w:rsidP="006860B2">
      <w:pPr>
        <w:pStyle w:val="LFParasubclause1"/>
        <w:ind w:left="0" w:firstLine="630"/>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291" w:name="_Toc21095326"/>
      <w:r w:rsidRPr="002D77E1">
        <w:rPr>
          <w:rStyle w:val="Title-Subclause1"/>
          <w:szCs w:val="24"/>
        </w:rPr>
        <w:instrText>Section 2.06 Term.</w:instrText>
      </w:r>
      <w:bookmarkEnd w:id="291"/>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292" w:name="a270868"/>
      <w:r w:rsidRPr="002D77E1">
        <w:rPr>
          <w:rStyle w:val="Title-Subclause1"/>
          <w:szCs w:val="24"/>
        </w:rPr>
        <w:t>Term.</w:t>
      </w:r>
      <w:r w:rsidRPr="002D77E1">
        <w:t xml:space="preserve"> The term of the Company commenced on the date the </w:t>
      </w:r>
      <w:r w:rsidR="002E51B8" w:rsidRPr="002D77E1">
        <w:t>Articles</w:t>
      </w:r>
      <w:r w:rsidR="00040AB6" w:rsidRPr="002D77E1">
        <w:t xml:space="preserve"> of Organization</w:t>
      </w:r>
      <w:r w:rsidRPr="002D77E1">
        <w:t xml:space="preserve"> was filed with the </w:t>
      </w:r>
      <w:r w:rsidR="00413751" w:rsidRPr="002D77E1">
        <w:t>Nevada Secretary of State</w:t>
      </w:r>
      <w:r w:rsidRPr="002D77E1">
        <w:t xml:space="preserve"> and shall continue in existence perpetually until the Company is dissolved in accordance with the provisions of this Agreement.</w:t>
      </w:r>
      <w:bookmarkEnd w:id="292"/>
      <w:r w:rsidR="003C10A6" w:rsidRPr="002D77E1">
        <w:t xml:space="preserve"> As it is the intention of the parties that the Company be classified as a Qualified Opportunity Fund for all provisions of the Code, it shall require unanimity on the part of the Members to dissolve the company prior to the date that is ten (10) years from the date of this Agreement.</w:t>
      </w:r>
    </w:p>
    <w:p w14:paraId="1B4A98AC" w14:textId="22CC44C1" w:rsidR="0013619D" w:rsidRPr="002D77E1" w:rsidRDefault="0013619D" w:rsidP="006860B2">
      <w:pPr>
        <w:pStyle w:val="LFParasubclause1"/>
        <w:ind w:left="0" w:firstLine="630"/>
        <w:jc w:val="both"/>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293" w:name="_Toc21095327"/>
      <w:r w:rsidRPr="002D77E1">
        <w:rPr>
          <w:rStyle w:val="Title-Subclause1"/>
          <w:szCs w:val="24"/>
        </w:rPr>
        <w:instrText>Section 2.07 No State-Law Partnership.</w:instrText>
      </w:r>
      <w:bookmarkEnd w:id="293"/>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294" w:name="a794253"/>
      <w:r w:rsidRPr="002D77E1">
        <w:rPr>
          <w:rStyle w:val="Title-Subclause1"/>
          <w:szCs w:val="24"/>
        </w:rPr>
        <w:t>No State-Law Partnership.</w:t>
      </w:r>
      <w:r w:rsidRPr="002D77E1">
        <w:t xml:space="preserve"> The Members intend that the Company shall be treated as a partnership for federal and, if applicable, </w:t>
      </w:r>
      <w:r w:rsidR="001F3183" w:rsidRPr="002D77E1">
        <w:t>state,</w:t>
      </w:r>
      <w:r w:rsidRPr="002D77E1">
        <w:t xml:space="preserve"> and local income tax purposes, and, to the extent permissible, the Company shall elect to be treated as a partnership for such purposes. The Company and each Member shall file all tax returns and shall otherwise take all tax and financial reporting positions in a manner consistent with such treatment and no Member shall take any action inconsistent with such treatment. The Members intend that the Company shall not be a partnership (including, without limitation, a limited partnership) or joint venture, and that no Member, Manager or Officer of the Company shall be a partner or joint </w:t>
      </w:r>
      <w:proofErr w:type="spellStart"/>
      <w:r w:rsidRPr="002D77E1">
        <w:t>venturer</w:t>
      </w:r>
      <w:proofErr w:type="spellEnd"/>
      <w:r w:rsidRPr="002D77E1">
        <w:t xml:space="preserve"> of any other Member, Manager or Officer of the Company, for any purposes other than as set forth in the first sentence of this </w:t>
      </w:r>
      <w:r w:rsidRPr="002D77E1">
        <w:fldChar w:fldCharType="begin"/>
      </w:r>
      <w:r w:rsidRPr="002D77E1">
        <w:instrText xml:space="preserve">REF a794253 \h \w </w:instrText>
      </w:r>
      <w:r w:rsidR="004A5169" w:rsidRPr="002D77E1">
        <w:instrText xml:space="preserve"> \* MERGEFORMAT </w:instrText>
      </w:r>
      <w:r w:rsidRPr="002D77E1">
        <w:fldChar w:fldCharType="separate"/>
      </w:r>
      <w:r w:rsidR="009C3817">
        <w:t>Section 2.07</w:t>
      </w:r>
      <w:r w:rsidRPr="002D77E1">
        <w:fldChar w:fldCharType="end"/>
      </w:r>
      <w:r w:rsidRPr="002D77E1">
        <w:t>.</w:t>
      </w:r>
      <w:bookmarkEnd w:id="294"/>
    </w:p>
    <w:p w14:paraId="0DD5EC08" w14:textId="666B87BA" w:rsidR="00727AEA" w:rsidRPr="002D77E1" w:rsidRDefault="00727AEA" w:rsidP="006860B2">
      <w:pPr>
        <w:pStyle w:val="LFParasubclause1"/>
        <w:ind w:left="0" w:firstLine="630"/>
        <w:jc w:val="both"/>
        <w:rPr>
          <w:rStyle w:val="Title-Subclause1"/>
          <w:b w:val="0"/>
          <w:szCs w:val="24"/>
        </w:rPr>
      </w:pPr>
      <w:bookmarkStart w:id="295" w:name="ElPgBr17"/>
      <w:bookmarkEnd w:id="295"/>
      <w:r w:rsidRPr="002D77E1">
        <w:rPr>
          <w:rStyle w:val="Title-Subclause1"/>
          <w:szCs w:val="24"/>
        </w:rPr>
        <w:lastRenderedPageBreak/>
        <w:t>Investment Limitations.</w:t>
      </w:r>
      <w:r w:rsidRPr="002D77E1">
        <w:rPr>
          <w:rStyle w:val="Title-Subclause1"/>
          <w:b w:val="0"/>
          <w:szCs w:val="24"/>
        </w:rPr>
        <w:tab/>
      </w:r>
      <w:r w:rsidR="006A5D76" w:rsidRPr="002D77E1">
        <w:rPr>
          <w:rStyle w:val="Title-Subclause1"/>
          <w:b w:val="0"/>
          <w:szCs w:val="24"/>
        </w:rPr>
        <w:t xml:space="preserve">The Company will invest in a manner consistent with the </w:t>
      </w:r>
      <w:r w:rsidR="002032A0" w:rsidRPr="002D77E1">
        <w:rPr>
          <w:rStyle w:val="Title-Subclause1"/>
          <w:b w:val="0"/>
          <w:szCs w:val="24"/>
        </w:rPr>
        <w:t xml:space="preserve">Treasury </w:t>
      </w:r>
      <w:r w:rsidR="006A5D76" w:rsidRPr="002D77E1">
        <w:rPr>
          <w:rStyle w:val="Title-Subclause1"/>
          <w:b w:val="0"/>
          <w:szCs w:val="24"/>
        </w:rPr>
        <w:t xml:space="preserve">Regulations relating to Qualified Opportunity Funds. At least 90 percent (90%) of the Company’s </w:t>
      </w:r>
      <w:r w:rsidR="004230E5" w:rsidRPr="002D77E1">
        <w:t xml:space="preserve">assets shall be Qualified Opportunity Zone Property as that term is defined in Section 1400Z-2(d)(2) of the Code and if, at any point, more than 10 percent (10%) of the Company’s assets does not consist of Qualified Opportunity Zone Property, the </w:t>
      </w:r>
      <w:r w:rsidR="005F33CC" w:rsidRPr="002D77E1">
        <w:t>Board</w:t>
      </w:r>
      <w:r w:rsidR="004230E5" w:rsidRPr="002D77E1">
        <w:t xml:space="preserve"> and Members shall take all reasonable and necessary steps to ensure compliance with investment restrictions applicable to Qualified Opportunity Funds</w:t>
      </w:r>
      <w:r w:rsidR="00A2505D" w:rsidRPr="002D77E1">
        <w:t xml:space="preserve">. The Company will not dispose of its assets to the extent such disposition would reasonably </w:t>
      </w:r>
      <w:r w:rsidR="001D012B" w:rsidRPr="002D77E1">
        <w:t xml:space="preserve">be </w:t>
      </w:r>
      <w:r w:rsidR="00A2505D" w:rsidRPr="002D77E1">
        <w:t>expected to cause the</w:t>
      </w:r>
      <w:r w:rsidR="001D012B" w:rsidRPr="002D77E1">
        <w:t>, five, seven, or</w:t>
      </w:r>
      <w:r w:rsidR="00A2505D" w:rsidRPr="002D77E1">
        <w:t xml:space="preserve"> ten-year tax basis increase</w:t>
      </w:r>
      <w:r w:rsidR="001D012B" w:rsidRPr="002D77E1">
        <w:t>s</w:t>
      </w:r>
      <w:r w:rsidR="00A2505D" w:rsidRPr="002D77E1">
        <w:t xml:space="preserve"> (under </w:t>
      </w:r>
      <w:r w:rsidR="002032A0" w:rsidRPr="002D77E1">
        <w:t xml:space="preserve">Treasury </w:t>
      </w:r>
      <w:r w:rsidR="00A2505D" w:rsidRPr="002D77E1">
        <w:t xml:space="preserve">Regulations relating to a Qualified </w:t>
      </w:r>
      <w:r w:rsidR="001D012B" w:rsidRPr="002D77E1">
        <w:t>Opportunity</w:t>
      </w:r>
      <w:r w:rsidR="00A2505D" w:rsidRPr="002D77E1">
        <w:t xml:space="preserve"> Fund</w:t>
      </w:r>
      <w:r w:rsidR="001D012B" w:rsidRPr="002D77E1">
        <w:t>s</w:t>
      </w:r>
      <w:r w:rsidR="00A2505D" w:rsidRPr="002D77E1">
        <w:t>) to be unavailable to any Member.</w:t>
      </w:r>
    </w:p>
    <w:p w14:paraId="17CFB183" w14:textId="77777777" w:rsidR="0013619D" w:rsidRPr="002D77E1" w:rsidRDefault="0013619D">
      <w:pPr>
        <w:pStyle w:val="LFTitle-Clause"/>
        <w:rPr>
          <w:rFonts w:ascii="Times New Roman" w:hAnsi="Times New Roman"/>
          <w:caps/>
        </w:rPr>
      </w:pPr>
      <w:r w:rsidRPr="002D77E1">
        <w:rPr>
          <w:rFonts w:ascii="Times New Roman" w:hAnsi="Times New Roman"/>
          <w:caps/>
        </w:rPr>
        <w:fldChar w:fldCharType="begin"/>
      </w:r>
      <w:r w:rsidRPr="002D77E1">
        <w:rPr>
          <w:rFonts w:ascii="Times New Roman" w:hAnsi="Times New Roman"/>
          <w:caps/>
        </w:rPr>
        <w:instrText xml:space="preserve">TC </w:instrText>
      </w:r>
      <w:r w:rsidR="00BB59F2" w:rsidRPr="002D77E1">
        <w:rPr>
          <w:rFonts w:ascii="Times New Roman" w:hAnsi="Times New Roman"/>
          <w:caps/>
        </w:rPr>
        <w:instrText>“</w:instrText>
      </w:r>
      <w:bookmarkStart w:id="296" w:name="_Toc21095328"/>
      <w:r w:rsidRPr="002D77E1">
        <w:rPr>
          <w:rFonts w:ascii="Times New Roman" w:hAnsi="Times New Roman"/>
          <w:caps/>
        </w:rPr>
        <w:instrText>ARTICLE III UNITS</w:instrText>
      </w:r>
      <w:bookmarkEnd w:id="296"/>
      <w:r w:rsidR="00BB59F2" w:rsidRPr="002D77E1">
        <w:rPr>
          <w:rFonts w:ascii="Times New Roman" w:hAnsi="Times New Roman"/>
          <w:caps/>
        </w:rPr>
        <w:instrText>”</w:instrText>
      </w:r>
      <w:r w:rsidRPr="002D77E1">
        <w:rPr>
          <w:rFonts w:ascii="Times New Roman" w:hAnsi="Times New Roman"/>
          <w:caps/>
        </w:rPr>
        <w:instrText xml:space="preserve"> \l 1</w:instrText>
      </w:r>
      <w:r w:rsidRPr="002D77E1">
        <w:rPr>
          <w:rFonts w:ascii="Times New Roman" w:hAnsi="Times New Roman"/>
          <w:caps/>
        </w:rPr>
        <w:fldChar w:fldCharType="end"/>
      </w:r>
      <w:bookmarkStart w:id="297" w:name="a215088"/>
      <w:r w:rsidRPr="002D77E1">
        <w:rPr>
          <w:rFonts w:ascii="Times New Roman" w:hAnsi="Times New Roman"/>
          <w:caps/>
        </w:rPr>
        <w:br/>
        <w:t>Units</w:t>
      </w:r>
      <w:bookmarkEnd w:id="297"/>
    </w:p>
    <w:p w14:paraId="15D9BCD1" w14:textId="5F7E9349" w:rsidR="0013619D" w:rsidRPr="002D77E1" w:rsidRDefault="0013619D" w:rsidP="006860B2">
      <w:pPr>
        <w:pStyle w:val="LFParasubclause1"/>
        <w:ind w:left="0" w:firstLine="630"/>
        <w:jc w:val="both"/>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298" w:name="_Toc21095329"/>
      <w:r w:rsidRPr="002D77E1">
        <w:rPr>
          <w:rStyle w:val="Title-Subclause1"/>
          <w:szCs w:val="24"/>
        </w:rPr>
        <w:instrText>Section 3.01 Units Generally.</w:instrText>
      </w:r>
      <w:bookmarkEnd w:id="298"/>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299" w:name="a735153"/>
      <w:r w:rsidRPr="002D77E1">
        <w:rPr>
          <w:rStyle w:val="Title-Subclause1"/>
          <w:szCs w:val="24"/>
        </w:rPr>
        <w:t>Units Generally.</w:t>
      </w:r>
      <w:r w:rsidRPr="002D77E1">
        <w:t xml:space="preserve"> The Membership Interests of the Members shall be represented by issued and outstanding Units, which </w:t>
      </w:r>
      <w:r w:rsidR="004A4E85" w:rsidRPr="002D77E1">
        <w:t xml:space="preserve">shall </w:t>
      </w:r>
      <w:r w:rsidRPr="002D77E1">
        <w:t xml:space="preserve">be divided into </w:t>
      </w:r>
      <w:r w:rsidR="004A4E85" w:rsidRPr="002D77E1">
        <w:t>two</w:t>
      </w:r>
      <w:r w:rsidR="00CD1303" w:rsidRPr="002D77E1">
        <w:t xml:space="preserve"> distinct classes or series, a Series A Unit which shall relate solely to investments by Members using deferred capital gains in anticipation of benefiting from the Company’s status as a QOF, and Series B Units which shall relate solely to investments by Members that do not intend to participate in a QOF</w:t>
      </w:r>
      <w:r w:rsidR="004A4E85" w:rsidRPr="002D77E1">
        <w:t xml:space="preserve"> </w:t>
      </w:r>
      <w:r w:rsidRPr="002D77E1">
        <w:t xml:space="preserve">. </w:t>
      </w:r>
      <w:r w:rsidR="002E2DD4">
        <w:t xml:space="preserve">The Series A Units and Series B Units may be referred to collectively as the </w:t>
      </w:r>
      <w:r w:rsidR="00744E06">
        <w:t>“</w:t>
      </w:r>
      <w:r w:rsidR="002E2DD4" w:rsidRPr="00484BD4">
        <w:rPr>
          <w:b/>
          <w:bCs/>
        </w:rPr>
        <w:t>Units</w:t>
      </w:r>
      <w:r w:rsidR="002E2DD4">
        <w:t xml:space="preserve">”. </w:t>
      </w:r>
      <w:r w:rsidR="00744E06">
        <w:t>The</w:t>
      </w:r>
      <w:r w:rsidRPr="002D77E1">
        <w:t xml:space="preserve"> Units shall have the privileges, preference, duties, liabilities, obligations</w:t>
      </w:r>
      <w:r w:rsidR="0059444F">
        <w:t>,</w:t>
      </w:r>
      <w:r w:rsidRPr="002D77E1">
        <w:t xml:space="preserve"> and rights, including voting rights, if any, set forth in this Agreement with </w:t>
      </w:r>
      <w:r w:rsidR="00744E06">
        <w:t>no distinction in such privileges, preferences, duties, liabilities, obligations, and rights between the Series A Units and Series B Units, which shall be treated equally in all respects; provided, however, that the Series A Units shall be issued solely to Persons seeking the benefits of a QOF investment and Series B Units shall be issued to any other Person</w:t>
      </w:r>
      <w:r w:rsidRPr="002D77E1">
        <w:t xml:space="preserve">. </w:t>
      </w:r>
      <w:r w:rsidR="00744E06">
        <w:t>A Person may hold Series A and Series B Units</w:t>
      </w:r>
      <w:r w:rsidR="007A65CA">
        <w:t xml:space="preserve"> </w:t>
      </w:r>
      <w:r w:rsidR="00154E19">
        <w:t>simultaneously</w:t>
      </w:r>
      <w:r w:rsidR="007A65CA">
        <w:t>.</w:t>
      </w:r>
      <w:r w:rsidR="00744E06">
        <w:t xml:space="preserve"> </w:t>
      </w:r>
      <w:r w:rsidRPr="002D77E1">
        <w:t xml:space="preserve">The Board shall maintain a schedule of all Members, their respective mailing addresses and the amount and series of Units held by them (the </w:t>
      </w:r>
      <w:r w:rsidR="00BB59F2" w:rsidRPr="002D77E1">
        <w:t>“</w:t>
      </w:r>
      <w:r w:rsidRPr="002D77E1">
        <w:rPr>
          <w:b/>
        </w:rPr>
        <w:t>Members Schedule</w:t>
      </w:r>
      <w:r w:rsidR="00BB59F2" w:rsidRPr="002D77E1">
        <w:t>”</w:t>
      </w:r>
      <w:r w:rsidR="0059444F" w:rsidRPr="002D77E1">
        <w:t>) and</w:t>
      </w:r>
      <w:r w:rsidRPr="002D77E1">
        <w:t xml:space="preserve"> shall update the Members Schedule upon the issuance or Transfer of any Units to any new or existing Member. A copy of the Members Schedule as of the execution of this Agreement is attached hereto as </w:t>
      </w:r>
      <w:r w:rsidRPr="002D77E1">
        <w:rPr>
          <w:b/>
        </w:rPr>
        <w:t>Schedule A</w:t>
      </w:r>
      <w:r w:rsidRPr="002D77E1">
        <w:t>.</w:t>
      </w:r>
      <w:bookmarkEnd w:id="299"/>
    </w:p>
    <w:p w14:paraId="7D87D353" w14:textId="5E0FD665" w:rsidR="0013619D" w:rsidRPr="002D77E1" w:rsidRDefault="0013619D" w:rsidP="006860B2">
      <w:pPr>
        <w:pStyle w:val="LFParasubclause1"/>
        <w:ind w:left="0" w:firstLine="630"/>
        <w:jc w:val="both"/>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300" w:name="_Toc21095330"/>
      <w:r w:rsidRPr="002D77E1">
        <w:rPr>
          <w:rStyle w:val="Title-Subclause1"/>
          <w:szCs w:val="24"/>
        </w:rPr>
        <w:instrText>Section 3.0</w:instrText>
      </w:r>
      <w:r w:rsidR="008B4905" w:rsidRPr="002D77E1">
        <w:rPr>
          <w:rStyle w:val="Title-Subclause1"/>
          <w:szCs w:val="24"/>
        </w:rPr>
        <w:instrText>2</w:instrText>
      </w:r>
      <w:r w:rsidRPr="002D77E1">
        <w:rPr>
          <w:rStyle w:val="Title-Subclause1"/>
          <w:szCs w:val="24"/>
        </w:rPr>
        <w:instrText xml:space="preserve"> Authorization and Issuance of Common Units.</w:instrText>
      </w:r>
      <w:bookmarkEnd w:id="300"/>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301" w:name="a474279"/>
      <w:r w:rsidRPr="002D77E1">
        <w:rPr>
          <w:rStyle w:val="Title-Subclause1"/>
          <w:szCs w:val="24"/>
        </w:rPr>
        <w:t>Authorization and Issuance of Units.</w:t>
      </w:r>
      <w:r w:rsidRPr="002D77E1">
        <w:t xml:space="preserve"> </w:t>
      </w:r>
      <w:r w:rsidR="005C16ED" w:rsidRPr="002D77E1">
        <w:t>T</w:t>
      </w:r>
      <w:r w:rsidRPr="002D77E1">
        <w:t xml:space="preserve">he Company is hereby authorized to issue </w:t>
      </w:r>
      <w:r w:rsidR="000C606A">
        <w:t>Series A Units and Series B Units which are</w:t>
      </w:r>
      <w:r w:rsidR="002A3373">
        <w:t xml:space="preserve"> </w:t>
      </w:r>
      <w:r w:rsidRPr="002D77E1">
        <w:t>issued and outstanding in the amounts set forth on the Members Schedule opposite each Member</w:t>
      </w:r>
      <w:r w:rsidR="00A23C0E" w:rsidRPr="002D77E1">
        <w:t>’</w:t>
      </w:r>
      <w:r w:rsidRPr="002D77E1">
        <w:t>s name.</w:t>
      </w:r>
      <w:bookmarkEnd w:id="301"/>
      <w:r w:rsidR="00063787" w:rsidRPr="002D77E1">
        <w:t xml:space="preserve"> </w:t>
      </w:r>
      <w:r w:rsidR="009D2A12">
        <w:t>A Member holding Series A Units may, upon approval by the Board, convert the Series A Units to an equal number of Series B Units; however, no Series B Units may be converted to Series A Units.</w:t>
      </w:r>
    </w:p>
    <w:p w14:paraId="5EC3054C" w14:textId="5F1A32EA" w:rsidR="0013619D" w:rsidRPr="002D77E1" w:rsidRDefault="0013619D" w:rsidP="006860B2">
      <w:pPr>
        <w:pStyle w:val="LFParasubclause1"/>
        <w:ind w:left="0" w:firstLine="630"/>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302" w:name="_Toc21095331"/>
      <w:r w:rsidRPr="002D77E1">
        <w:rPr>
          <w:rStyle w:val="Title-Subclause1"/>
          <w:szCs w:val="24"/>
        </w:rPr>
        <w:instrText>Section 3.0</w:instrText>
      </w:r>
      <w:r w:rsidR="008B4905" w:rsidRPr="002D77E1">
        <w:rPr>
          <w:rStyle w:val="Title-Subclause1"/>
          <w:szCs w:val="24"/>
        </w:rPr>
        <w:instrText>4</w:instrText>
      </w:r>
      <w:r w:rsidRPr="002D77E1">
        <w:rPr>
          <w:rStyle w:val="Title-Subclause1"/>
          <w:szCs w:val="24"/>
        </w:rPr>
        <w:instrText xml:space="preserve"> Other Issuances.</w:instrText>
      </w:r>
      <w:bookmarkEnd w:id="302"/>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303" w:name="a313187"/>
      <w:r w:rsidRPr="002D77E1">
        <w:rPr>
          <w:rStyle w:val="Title-Subclause1"/>
          <w:szCs w:val="24"/>
        </w:rPr>
        <w:t>Other Issuances.</w:t>
      </w:r>
      <w:r w:rsidRPr="002D77E1">
        <w:t xml:space="preserve"> </w:t>
      </w:r>
      <w:r w:rsidR="00766555" w:rsidRPr="002D77E1">
        <w:t>Only with the approval of at least a Supermajority of the Members t</w:t>
      </w:r>
      <w:r w:rsidRPr="002D77E1">
        <w:t xml:space="preserve">he Company </w:t>
      </w:r>
      <w:r w:rsidR="00D520EC" w:rsidRPr="002D77E1">
        <w:t xml:space="preserve">may issue </w:t>
      </w:r>
      <w:r w:rsidRPr="002D77E1">
        <w:t xml:space="preserve">or sell to any Person any of the following (collectively, </w:t>
      </w:r>
      <w:r w:rsidR="00BB59F2" w:rsidRPr="002D77E1">
        <w:t>“</w:t>
      </w:r>
      <w:r w:rsidRPr="002D77E1">
        <w:rPr>
          <w:b/>
        </w:rPr>
        <w:t>New Interests</w:t>
      </w:r>
      <w:r w:rsidR="00BB59F2" w:rsidRPr="002D77E1">
        <w:t>”</w:t>
      </w:r>
      <w:r w:rsidRPr="002D77E1">
        <w:t>): (</w:t>
      </w:r>
      <w:proofErr w:type="spellStart"/>
      <w:r w:rsidRPr="002D77E1">
        <w:t>i</w:t>
      </w:r>
      <w:proofErr w:type="spellEnd"/>
      <w:r w:rsidRPr="002D77E1">
        <w:t xml:space="preserve">) any new type, class or series of Units not otherwise described in this Agreement, which Units may be designated as classes or series of the Units but having different rights; and (ii) Unit Equivalents. </w:t>
      </w:r>
      <w:r w:rsidR="00D520EC" w:rsidRPr="002D77E1">
        <w:t>If duly approved, t</w:t>
      </w:r>
      <w:r w:rsidRPr="002D77E1">
        <w:t xml:space="preserve">he Board is hereby authorized, subject to </w:t>
      </w:r>
      <w:r w:rsidRPr="002D77E1">
        <w:fldChar w:fldCharType="begin"/>
      </w:r>
      <w:r w:rsidRPr="002D77E1">
        <w:instrText xml:space="preserve">REF a809598 \h \w </w:instrText>
      </w:r>
      <w:r w:rsidR="004A5169" w:rsidRPr="002D77E1">
        <w:instrText xml:space="preserve"> \* MERGEFORMAT </w:instrText>
      </w:r>
      <w:r w:rsidRPr="002D77E1">
        <w:fldChar w:fldCharType="separate"/>
      </w:r>
      <w:r w:rsidR="009C3817">
        <w:t>Section 14.09</w:t>
      </w:r>
      <w:r w:rsidRPr="002D77E1">
        <w:fldChar w:fldCharType="end"/>
      </w:r>
      <w:r w:rsidRPr="002D77E1">
        <w:t>, to amend this Agreement to reflect such issuance and to fix the relative privileges, preference, duties, liabilities, obligations and rights of any such New Interests, including the number of such New Interests to be issued, the preference (with respect to Distributions, in liquidation or otherwise) over any other Units and any contributions required in connection therewith.</w:t>
      </w:r>
      <w:bookmarkEnd w:id="303"/>
    </w:p>
    <w:p w14:paraId="7AAF0F0B" w14:textId="77777777" w:rsidR="0013619D" w:rsidRPr="002D77E1" w:rsidRDefault="0013619D" w:rsidP="006860B2">
      <w:pPr>
        <w:pStyle w:val="LFParasubclause1"/>
        <w:jc w:val="both"/>
        <w:rPr>
          <w:rStyle w:val="Title-Subclause1"/>
          <w:b w:val="0"/>
          <w:szCs w:val="24"/>
        </w:rPr>
      </w:pPr>
      <w:r w:rsidRPr="002D77E1">
        <w:rPr>
          <w:rStyle w:val="Title-Subclause1"/>
          <w:szCs w:val="24"/>
        </w:rPr>
        <w:lastRenderedPageBreak/>
        <w:fldChar w:fldCharType="begin"/>
      </w:r>
      <w:r w:rsidRPr="002D77E1">
        <w:rPr>
          <w:rStyle w:val="Title-Subclause1"/>
          <w:szCs w:val="24"/>
        </w:rPr>
        <w:instrText xml:space="preserve">TC </w:instrText>
      </w:r>
      <w:r w:rsidR="00BB59F2" w:rsidRPr="002D77E1">
        <w:rPr>
          <w:rStyle w:val="Title-Subclause1"/>
          <w:szCs w:val="24"/>
        </w:rPr>
        <w:instrText>“</w:instrText>
      </w:r>
      <w:bookmarkStart w:id="304" w:name="_Toc21095332"/>
      <w:r w:rsidRPr="002D77E1">
        <w:rPr>
          <w:rStyle w:val="Title-Subclause1"/>
          <w:szCs w:val="24"/>
        </w:rPr>
        <w:instrText>Section 3.0</w:instrText>
      </w:r>
      <w:r w:rsidR="008B4905" w:rsidRPr="002D77E1">
        <w:rPr>
          <w:rStyle w:val="Title-Subclause1"/>
          <w:szCs w:val="24"/>
        </w:rPr>
        <w:instrText>5</w:instrText>
      </w:r>
      <w:r w:rsidRPr="002D77E1">
        <w:rPr>
          <w:rStyle w:val="Title-Subclause1"/>
          <w:szCs w:val="24"/>
        </w:rPr>
        <w:instrText xml:space="preserve"> Certification of Units.</w:instrText>
      </w:r>
      <w:bookmarkEnd w:id="304"/>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305" w:name="a344199"/>
      <w:r w:rsidRPr="002D77E1">
        <w:rPr>
          <w:rStyle w:val="Title-Subclause1"/>
          <w:szCs w:val="24"/>
        </w:rPr>
        <w:t>Certification of Units.</w:t>
      </w:r>
      <w:r w:rsidRPr="002D77E1">
        <w:t> </w:t>
      </w:r>
      <w:bookmarkEnd w:id="305"/>
    </w:p>
    <w:p w14:paraId="28E1226B" w14:textId="77777777" w:rsidR="0013619D" w:rsidRPr="002D77E1" w:rsidRDefault="0013619D" w:rsidP="006860B2">
      <w:pPr>
        <w:pStyle w:val="LFParasubclause2"/>
        <w:ind w:left="0" w:firstLine="1440"/>
        <w:jc w:val="both"/>
      </w:pPr>
      <w:bookmarkStart w:id="306" w:name="ElPgBr18"/>
      <w:bookmarkStart w:id="307" w:name="a98042"/>
      <w:bookmarkEnd w:id="306"/>
      <w:r w:rsidRPr="002D77E1">
        <w:t>The Board in its sole discretion may, but shall not be required to, issue certificates to the Members representing the Units held by such Member.</w:t>
      </w:r>
      <w:bookmarkEnd w:id="307"/>
    </w:p>
    <w:p w14:paraId="5FF21B71" w14:textId="07E3E651" w:rsidR="0013619D" w:rsidRPr="002D77E1" w:rsidRDefault="001F3183" w:rsidP="006860B2">
      <w:pPr>
        <w:pStyle w:val="LFParasubclause2"/>
        <w:ind w:left="0" w:firstLine="1440"/>
        <w:jc w:val="both"/>
      </w:pPr>
      <w:bookmarkStart w:id="308" w:name="a252446"/>
      <w:r w:rsidRPr="002D77E1">
        <w:t>If</w:t>
      </w:r>
      <w:r w:rsidR="0013619D" w:rsidRPr="002D77E1">
        <w:t xml:space="preserve"> the Board shall issue certificates representing Units in accordance with </w:t>
      </w:r>
      <w:r w:rsidR="0013619D" w:rsidRPr="002D77E1">
        <w:fldChar w:fldCharType="begin"/>
      </w:r>
      <w:r w:rsidR="0013619D" w:rsidRPr="002D77E1">
        <w:instrText xml:space="preserve">REF a98042 \h \w </w:instrText>
      </w:r>
      <w:r w:rsidR="004A5169" w:rsidRPr="002D77E1">
        <w:instrText xml:space="preserve"> \* MERGEFORMAT </w:instrText>
      </w:r>
      <w:r w:rsidR="0013619D" w:rsidRPr="002D77E1">
        <w:fldChar w:fldCharType="separate"/>
      </w:r>
      <w:r w:rsidR="009C3817">
        <w:t>Section 3.04(a)</w:t>
      </w:r>
      <w:r w:rsidR="0013619D" w:rsidRPr="002D77E1">
        <w:fldChar w:fldCharType="end"/>
      </w:r>
      <w:r w:rsidR="0013619D" w:rsidRPr="002D77E1">
        <w:t>, then in addition to any other legend required by Applicable Law, all certificates representing issued and outstanding Units shall bear a legend substantially in the following form:</w:t>
      </w:r>
      <w:bookmarkEnd w:id="308"/>
    </w:p>
    <w:p w14:paraId="66139D35" w14:textId="611F314F" w:rsidR="0013619D" w:rsidRPr="002D77E1" w:rsidRDefault="0013619D" w:rsidP="006860B2">
      <w:pPr>
        <w:pStyle w:val="BlockQuote"/>
        <w:jc w:val="both"/>
        <w:rPr>
          <w:szCs w:val="24"/>
        </w:rPr>
      </w:pPr>
      <w:r w:rsidRPr="002D77E1">
        <w:rPr>
          <w:szCs w:val="24"/>
        </w:rPr>
        <w:t xml:space="preserve">THE UNITS REPRESENTED BY THIS CERTIFICATE ARE SUBJECT TO AN </w:t>
      </w:r>
      <w:r w:rsidR="00BB59F2" w:rsidRPr="002D77E1">
        <w:rPr>
          <w:szCs w:val="24"/>
        </w:rPr>
        <w:t>OPERATING AGREEMENT</w:t>
      </w:r>
      <w:r w:rsidRPr="002D77E1">
        <w:rPr>
          <w:szCs w:val="24"/>
        </w:rPr>
        <w:t xml:space="preserve"> AMONG THE COMPANY AND ITS MEMBERS, A COPY OF WHICH IS ON FILE AT THE PRINCIPAL EXECUTIVE OFFICE OF THE COMPANY. NO TRANSFER, SALE, ASSIGNMENT, PLEDGE, HYPOTHECATION OR OTHER DISPOSITION OF THE UNITS REPRESENTED BY THIS CERTIFICATE MAY BE MADE EXCEPT IN ACCORDANCE WITH THE PROVISIONS OF SUCH </w:t>
      </w:r>
      <w:r w:rsidR="00BB59F2" w:rsidRPr="002D77E1">
        <w:rPr>
          <w:szCs w:val="24"/>
        </w:rPr>
        <w:t>OPERATING AGREEMENT</w:t>
      </w:r>
      <w:r w:rsidRPr="002D77E1">
        <w:rPr>
          <w:szCs w:val="24"/>
        </w:rPr>
        <w:t>.</w:t>
      </w:r>
    </w:p>
    <w:p w14:paraId="625A031D" w14:textId="0993B136" w:rsidR="006860B2" w:rsidRPr="002D77E1" w:rsidRDefault="0013619D" w:rsidP="00DB7450">
      <w:pPr>
        <w:pStyle w:val="BlockQuote"/>
        <w:jc w:val="both"/>
        <w:rPr>
          <w:szCs w:val="24"/>
        </w:rPr>
      </w:pPr>
      <w:r w:rsidRPr="002D77E1">
        <w:rPr>
          <w:szCs w:val="24"/>
        </w:rPr>
        <w:t>THE UNITS REPRESENTED BY THIS CERTIFICATE HAVE NOT BEEN REGISTERED UNDER THE SECURITIES ACT OF 1933, AS AMENDED, OR UNDER ANY OTHER APPLICABLE SECURITIES LAWS AND MAY NOT BE TRANSFERRED, SOLD, ASSIGNED, PLEDGED, HYPOTHECATED OR OTHERWISE DISPOSED EXCEPT (A) PURSUANT TO A REGISTRATION STATEMENT EFFECTIVE UNDER SUCH ACT AND LAWS, OR (B) PURSUANT TO AN EXEMPTION FROM REGISTRATION THEREUNDER.</w:t>
      </w:r>
    </w:p>
    <w:p w14:paraId="4EFD8120" w14:textId="77777777" w:rsidR="0013619D" w:rsidRPr="002D77E1" w:rsidRDefault="0013619D">
      <w:pPr>
        <w:pStyle w:val="LFTitle-Clause"/>
        <w:rPr>
          <w:rFonts w:ascii="Times New Roman" w:hAnsi="Times New Roman"/>
          <w:caps/>
        </w:rPr>
      </w:pPr>
      <w:r w:rsidRPr="002D77E1">
        <w:rPr>
          <w:rFonts w:ascii="Times New Roman" w:hAnsi="Times New Roman"/>
          <w:caps/>
        </w:rPr>
        <w:fldChar w:fldCharType="begin"/>
      </w:r>
      <w:r w:rsidRPr="002D77E1">
        <w:rPr>
          <w:rFonts w:ascii="Times New Roman" w:hAnsi="Times New Roman"/>
          <w:caps/>
        </w:rPr>
        <w:instrText xml:space="preserve">TC </w:instrText>
      </w:r>
      <w:r w:rsidR="00BB59F2" w:rsidRPr="002D77E1">
        <w:rPr>
          <w:rFonts w:ascii="Times New Roman" w:hAnsi="Times New Roman"/>
          <w:caps/>
        </w:rPr>
        <w:instrText>“</w:instrText>
      </w:r>
      <w:bookmarkStart w:id="309" w:name="_Toc21095333"/>
      <w:r w:rsidRPr="002D77E1">
        <w:rPr>
          <w:rFonts w:ascii="Times New Roman" w:hAnsi="Times New Roman"/>
          <w:caps/>
        </w:rPr>
        <w:instrText>ARTICLE IV MEMBERS</w:instrText>
      </w:r>
      <w:bookmarkEnd w:id="309"/>
      <w:r w:rsidR="00BB59F2" w:rsidRPr="002D77E1">
        <w:rPr>
          <w:rFonts w:ascii="Times New Roman" w:hAnsi="Times New Roman"/>
          <w:caps/>
        </w:rPr>
        <w:instrText>”</w:instrText>
      </w:r>
      <w:r w:rsidRPr="002D77E1">
        <w:rPr>
          <w:rFonts w:ascii="Times New Roman" w:hAnsi="Times New Roman"/>
          <w:caps/>
        </w:rPr>
        <w:instrText xml:space="preserve"> \l 1</w:instrText>
      </w:r>
      <w:r w:rsidRPr="002D77E1">
        <w:rPr>
          <w:rFonts w:ascii="Times New Roman" w:hAnsi="Times New Roman"/>
          <w:caps/>
        </w:rPr>
        <w:fldChar w:fldCharType="end"/>
      </w:r>
      <w:bookmarkStart w:id="310" w:name="a261386"/>
      <w:r w:rsidRPr="002D77E1">
        <w:rPr>
          <w:rFonts w:ascii="Times New Roman" w:hAnsi="Times New Roman"/>
          <w:caps/>
        </w:rPr>
        <w:br/>
        <w:t>Members</w:t>
      </w:r>
      <w:bookmarkEnd w:id="310"/>
    </w:p>
    <w:p w14:paraId="6E4F9172" w14:textId="77777777" w:rsidR="0013619D" w:rsidRPr="002D77E1" w:rsidRDefault="0013619D" w:rsidP="006860B2">
      <w:pPr>
        <w:pStyle w:val="LFParasubclause1"/>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311" w:name="_Toc21095334"/>
      <w:r w:rsidRPr="002D77E1">
        <w:rPr>
          <w:rStyle w:val="Title-Subclause1"/>
          <w:szCs w:val="24"/>
        </w:rPr>
        <w:instrText>Section 4.01 Admission of New Members.</w:instrText>
      </w:r>
      <w:bookmarkEnd w:id="311"/>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312" w:name="a656594"/>
      <w:r w:rsidRPr="002D77E1">
        <w:rPr>
          <w:rStyle w:val="Title-Subclause1"/>
          <w:szCs w:val="24"/>
        </w:rPr>
        <w:t>Admission of New Members.</w:t>
      </w:r>
      <w:r w:rsidRPr="002D77E1">
        <w:t> </w:t>
      </w:r>
      <w:bookmarkEnd w:id="312"/>
    </w:p>
    <w:p w14:paraId="7D8BC709" w14:textId="63301F57" w:rsidR="0013619D" w:rsidRPr="002D77E1" w:rsidRDefault="0013619D" w:rsidP="006860B2">
      <w:pPr>
        <w:pStyle w:val="LFParasubclause2"/>
        <w:ind w:left="0" w:firstLine="1440"/>
        <w:jc w:val="both"/>
      </w:pPr>
      <w:bookmarkStart w:id="313" w:name="a394674"/>
      <w:r w:rsidRPr="002D77E1">
        <w:t>New Members may be admitted from time to time (</w:t>
      </w:r>
      <w:proofErr w:type="spellStart"/>
      <w:r w:rsidRPr="002D77E1">
        <w:t>i</w:t>
      </w:r>
      <w:proofErr w:type="spellEnd"/>
      <w:r w:rsidRPr="002D77E1">
        <w:t xml:space="preserve">) in connection with an issuance of Units by the Company and (ii) in connection with a Transfer of Units, subject to compliance with the provisions of </w:t>
      </w:r>
      <w:r w:rsidRPr="002D77E1">
        <w:fldChar w:fldCharType="begin"/>
      </w:r>
      <w:r w:rsidRPr="002D77E1">
        <w:instrText xml:space="preserve">REF a610597 \h \w </w:instrText>
      </w:r>
      <w:r w:rsidR="004A5169" w:rsidRPr="002D77E1">
        <w:instrText xml:space="preserve"> \* MERGEFORMAT </w:instrText>
      </w:r>
      <w:r w:rsidRPr="002D77E1">
        <w:fldChar w:fldCharType="separate"/>
      </w:r>
      <w:r w:rsidR="009C3817">
        <w:t>ARTICLE IX</w:t>
      </w:r>
      <w:r w:rsidRPr="002D77E1">
        <w:fldChar w:fldCharType="end"/>
      </w:r>
      <w:r w:rsidRPr="002D77E1">
        <w:t xml:space="preserve">, and in either case, following compliance with the provisions of </w:t>
      </w:r>
      <w:r w:rsidRPr="002D77E1">
        <w:fldChar w:fldCharType="begin"/>
      </w:r>
      <w:r w:rsidRPr="002D77E1">
        <w:instrText xml:space="preserve">REF a174411 \h \w </w:instrText>
      </w:r>
      <w:r w:rsidR="004A5169" w:rsidRPr="002D77E1">
        <w:instrText xml:space="preserve"> \* MERGEFORMAT </w:instrText>
      </w:r>
      <w:r w:rsidRPr="002D77E1">
        <w:fldChar w:fldCharType="separate"/>
      </w:r>
      <w:r w:rsidR="009C3817">
        <w:t>Section 4.01(b)</w:t>
      </w:r>
      <w:r w:rsidRPr="002D77E1">
        <w:fldChar w:fldCharType="end"/>
      </w:r>
      <w:r w:rsidRPr="002D77E1">
        <w:t>.</w:t>
      </w:r>
      <w:bookmarkEnd w:id="313"/>
    </w:p>
    <w:p w14:paraId="765F9196" w14:textId="131BBAC0" w:rsidR="0013619D" w:rsidRPr="002D77E1" w:rsidRDefault="009F6B21" w:rsidP="006860B2">
      <w:pPr>
        <w:pStyle w:val="LFParasubclause2"/>
        <w:ind w:left="0" w:firstLine="1440"/>
        <w:jc w:val="both"/>
      </w:pPr>
      <w:bookmarkStart w:id="314" w:name="a174411"/>
      <w:r w:rsidRPr="002D77E1">
        <w:t>For</w:t>
      </w:r>
      <w:r w:rsidR="0013619D" w:rsidRPr="002D77E1">
        <w:t xml:space="preserve"> any Person not already a Member of the Company to be admitted as a Member, whether pursuant to an issuance or Transfer of Units, such Person shall have executed and delivered to the Company a written undertaking substantially in the form of the Joinder Agreement. Upon the amendment of the Members Schedule by the Board and the satisfaction of any other applicable conditions, including, if a condition, the receipt by the Company of payment for the issuance of the applicable Units, such Person shall be admitted as a Member and deemed listed as such on the books and records of the Company and thereupon shall be issued his, her or its Units. The Board shall also adjust the Capital Accounts of the Members as necessary in accordance with </w:t>
      </w:r>
      <w:r w:rsidR="0013619D" w:rsidRPr="002D77E1">
        <w:fldChar w:fldCharType="begin"/>
      </w:r>
      <w:r w:rsidR="0013619D" w:rsidRPr="002D77E1">
        <w:instrText xml:space="preserve">REF a981030 \h \w </w:instrText>
      </w:r>
      <w:r w:rsidR="004A5169" w:rsidRPr="002D77E1">
        <w:instrText xml:space="preserve"> \* MERGEFORMAT </w:instrText>
      </w:r>
      <w:r w:rsidR="0013619D" w:rsidRPr="002D77E1">
        <w:fldChar w:fldCharType="separate"/>
      </w:r>
      <w:r w:rsidR="009C3817">
        <w:t>Section 5.03</w:t>
      </w:r>
      <w:r w:rsidR="0013619D" w:rsidRPr="002D77E1">
        <w:fldChar w:fldCharType="end"/>
      </w:r>
      <w:r w:rsidR="0013619D" w:rsidRPr="002D77E1">
        <w:t>.</w:t>
      </w:r>
      <w:bookmarkEnd w:id="314"/>
    </w:p>
    <w:p w14:paraId="2CC1B77A" w14:textId="71D60803" w:rsidR="00BE284A" w:rsidRPr="002D77E1" w:rsidRDefault="00BE284A" w:rsidP="006860B2">
      <w:pPr>
        <w:pStyle w:val="LFParasubclause2"/>
        <w:ind w:left="0" w:firstLine="1440"/>
        <w:jc w:val="both"/>
      </w:pPr>
      <w:r w:rsidRPr="002D77E1">
        <w:t xml:space="preserve">No new Member shall be admitted if such admission would </w:t>
      </w:r>
      <w:r w:rsidR="00C66AC5" w:rsidRPr="002D77E1">
        <w:t>cause the Company to lose its status as a Qualified Opportunity Fund.</w:t>
      </w:r>
    </w:p>
    <w:bookmarkStart w:id="315" w:name="ElPgBr19"/>
    <w:bookmarkEnd w:id="315"/>
    <w:p w14:paraId="4B61284B" w14:textId="564419AB" w:rsidR="0013619D" w:rsidRPr="002D77E1" w:rsidRDefault="0013619D" w:rsidP="006860B2">
      <w:pPr>
        <w:pStyle w:val="LFParasubclause1"/>
        <w:ind w:left="0" w:firstLine="630"/>
        <w:jc w:val="both"/>
        <w:rPr>
          <w:rStyle w:val="Title-Subclause1"/>
          <w:b w:val="0"/>
          <w:szCs w:val="24"/>
        </w:rPr>
      </w:pPr>
      <w:r w:rsidRPr="002D77E1">
        <w:rPr>
          <w:rStyle w:val="Title-Subclause1"/>
          <w:szCs w:val="24"/>
        </w:rPr>
        <w:lastRenderedPageBreak/>
        <w:fldChar w:fldCharType="begin"/>
      </w:r>
      <w:r w:rsidRPr="002D77E1">
        <w:rPr>
          <w:rStyle w:val="Title-Subclause1"/>
          <w:szCs w:val="24"/>
        </w:rPr>
        <w:instrText xml:space="preserve">TC </w:instrText>
      </w:r>
      <w:r w:rsidR="00BB59F2" w:rsidRPr="002D77E1">
        <w:rPr>
          <w:rStyle w:val="Title-Subclause1"/>
          <w:szCs w:val="24"/>
        </w:rPr>
        <w:instrText>“</w:instrText>
      </w:r>
      <w:bookmarkStart w:id="316" w:name="_Toc21095335"/>
      <w:r w:rsidRPr="002D77E1">
        <w:rPr>
          <w:rStyle w:val="Title-Subclause1"/>
          <w:szCs w:val="24"/>
        </w:rPr>
        <w:instrText>Section 4.02 Representations and Warranties of Members.</w:instrText>
      </w:r>
      <w:bookmarkEnd w:id="316"/>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317" w:name="a130420"/>
      <w:r w:rsidRPr="002D77E1">
        <w:rPr>
          <w:rStyle w:val="Title-Subclause1"/>
          <w:szCs w:val="24"/>
        </w:rPr>
        <w:t>Representations and Warranties of Members.</w:t>
      </w:r>
      <w:r w:rsidRPr="002D77E1">
        <w:t xml:space="preserve"> By execution and delivery of this Agreement or a Joinder Agreement, as applicable, each of the Members, whether admitted as of the date hereof or pursuant to </w:t>
      </w:r>
      <w:r w:rsidRPr="002D77E1">
        <w:fldChar w:fldCharType="begin"/>
      </w:r>
      <w:r w:rsidRPr="002D77E1">
        <w:instrText xml:space="preserve">REF a656594 \h \w </w:instrText>
      </w:r>
      <w:r w:rsidR="004A5169" w:rsidRPr="002D77E1">
        <w:instrText xml:space="preserve"> \* MERGEFORMAT </w:instrText>
      </w:r>
      <w:r w:rsidRPr="002D77E1">
        <w:fldChar w:fldCharType="separate"/>
      </w:r>
      <w:r w:rsidR="009C3817">
        <w:t>Section 4.01</w:t>
      </w:r>
      <w:r w:rsidRPr="002D77E1">
        <w:fldChar w:fldCharType="end"/>
      </w:r>
      <w:r w:rsidRPr="002D77E1">
        <w:t>, represents and warrants to the Company and acknowledges that:</w:t>
      </w:r>
      <w:bookmarkEnd w:id="317"/>
    </w:p>
    <w:p w14:paraId="6953A860" w14:textId="77777777" w:rsidR="0013619D" w:rsidRPr="002D77E1" w:rsidRDefault="0013619D" w:rsidP="006860B2">
      <w:pPr>
        <w:pStyle w:val="LFParasubclause2"/>
        <w:ind w:left="0" w:firstLine="1440"/>
        <w:jc w:val="both"/>
      </w:pPr>
      <w:bookmarkStart w:id="318" w:name="a811967"/>
      <w:r w:rsidRPr="002D77E1">
        <w:t xml:space="preserve">The Units have not been registered under the Securities Act or the securities laws of any other jurisdiction, are issued in reliance upon federal and state exemptions for transactions not involving a </w:t>
      </w:r>
      <w:bookmarkStart w:id="319" w:name="_9kMIH5YVt4666DIcatltlSQoo1632"/>
      <w:bookmarkStart w:id="320" w:name="_9kMIH5YVt4667AAYatltlSQoo1632"/>
      <w:r w:rsidRPr="002D77E1">
        <w:t>public offering</w:t>
      </w:r>
      <w:bookmarkEnd w:id="319"/>
      <w:bookmarkEnd w:id="320"/>
      <w:r w:rsidRPr="002D77E1">
        <w:t xml:space="preserve"> and cannot be disposed of unless (</w:t>
      </w:r>
      <w:proofErr w:type="spellStart"/>
      <w:r w:rsidRPr="002D77E1">
        <w:t>i</w:t>
      </w:r>
      <w:proofErr w:type="spellEnd"/>
      <w:r w:rsidRPr="002D77E1">
        <w:t xml:space="preserve">) they are subsequently registered or exempted from registration under the Securities Act and (ii) the provisions of this Agreement have been complied </w:t>
      </w:r>
      <w:proofErr w:type="gramStart"/>
      <w:r w:rsidRPr="002D77E1">
        <w:t>with;</w:t>
      </w:r>
      <w:bookmarkEnd w:id="318"/>
      <w:proofErr w:type="gramEnd"/>
    </w:p>
    <w:p w14:paraId="496F50A1" w14:textId="77777777" w:rsidR="0013619D" w:rsidRPr="002D77E1" w:rsidRDefault="0013619D" w:rsidP="006860B2">
      <w:pPr>
        <w:pStyle w:val="LFParasubclause2"/>
        <w:ind w:left="0" w:firstLine="1440"/>
        <w:jc w:val="both"/>
      </w:pPr>
      <w:bookmarkStart w:id="321" w:name="a271658"/>
      <w:r w:rsidRPr="002D77E1">
        <w:t xml:space="preserve">Such </w:t>
      </w:r>
      <w:bookmarkStart w:id="322" w:name="_9kR3WTr26647FaFmkdu9ndy5G"/>
      <w:bookmarkStart w:id="323" w:name="_9kR3WTr2664EKYFmkdu9ndy5G"/>
      <w:r w:rsidRPr="002D77E1">
        <w:t>Member</w:t>
      </w:r>
      <w:r w:rsidR="00A23C0E" w:rsidRPr="002D77E1">
        <w:t>’</w:t>
      </w:r>
      <w:r w:rsidRPr="002D77E1">
        <w:t>s Units</w:t>
      </w:r>
      <w:bookmarkEnd w:id="322"/>
      <w:bookmarkEnd w:id="323"/>
      <w:r w:rsidRPr="002D77E1">
        <w:t xml:space="preserve"> are being acquired for its own account solely for investment and not with a view to resale or </w:t>
      </w:r>
      <w:bookmarkStart w:id="324" w:name="_9kMHG5YVt4666CGPCyAA0lyH628"/>
      <w:bookmarkStart w:id="325" w:name="_9kMHG5YVt4667AGSCyAA0lyH628"/>
      <w:r w:rsidRPr="002D77E1">
        <w:t>distribution</w:t>
      </w:r>
      <w:bookmarkEnd w:id="324"/>
      <w:bookmarkEnd w:id="325"/>
      <w:r w:rsidRPr="002D77E1">
        <w:t xml:space="preserve"> </w:t>
      </w:r>
      <w:proofErr w:type="gramStart"/>
      <w:r w:rsidRPr="002D77E1">
        <w:t>thereof;</w:t>
      </w:r>
      <w:bookmarkEnd w:id="321"/>
      <w:proofErr w:type="gramEnd"/>
    </w:p>
    <w:p w14:paraId="4E74FD97" w14:textId="77777777" w:rsidR="0013619D" w:rsidRPr="002D77E1" w:rsidRDefault="0013619D" w:rsidP="006860B2">
      <w:pPr>
        <w:pStyle w:val="LFParasubclause2"/>
        <w:ind w:left="0" w:firstLine="1440"/>
        <w:jc w:val="both"/>
      </w:pPr>
      <w:bookmarkStart w:id="326" w:name="a737646"/>
      <w:r w:rsidRPr="002D77E1">
        <w:t xml:space="preserve">Such Member has conducted its own independent review and analysis of the business, operations, assets, liabilities, results of operations, financial condition and prospects of the Company and the Company Subsidiaries and such Member acknowledges that it has been provided adequate access to the personnel, properties, premises and records of the Company and the Company Subsidiaries for such </w:t>
      </w:r>
      <w:proofErr w:type="gramStart"/>
      <w:r w:rsidRPr="002D77E1">
        <w:t>purpose;</w:t>
      </w:r>
      <w:bookmarkEnd w:id="326"/>
      <w:proofErr w:type="gramEnd"/>
    </w:p>
    <w:p w14:paraId="7931602B" w14:textId="77777777" w:rsidR="0013619D" w:rsidRPr="002D77E1" w:rsidRDefault="0013619D" w:rsidP="006860B2">
      <w:pPr>
        <w:pStyle w:val="LFParasubclause2"/>
        <w:ind w:left="0" w:firstLine="1440"/>
        <w:jc w:val="both"/>
      </w:pPr>
      <w:bookmarkStart w:id="327" w:name="a738969"/>
      <w:r w:rsidRPr="002D77E1">
        <w:t>The determination of such Member to acquire Units has been made by such Member independent of any other Member and independent of any statements or opinions as to the advisability of such purchase or as to the business, operations, assets, liabilities, results of operations, financial condition and prospects of the Company and the Company Subsidiaries that may have been made or given by any other Member or by any agent or employee of any other Member;</w:t>
      </w:r>
      <w:bookmarkEnd w:id="327"/>
    </w:p>
    <w:p w14:paraId="76435B69" w14:textId="77777777" w:rsidR="0013619D" w:rsidRPr="002D77E1" w:rsidRDefault="0013619D" w:rsidP="006860B2">
      <w:pPr>
        <w:pStyle w:val="LFParasubclause2"/>
        <w:ind w:left="0" w:firstLine="1440"/>
        <w:jc w:val="both"/>
      </w:pPr>
      <w:bookmarkStart w:id="328" w:name="a178741"/>
      <w:r w:rsidRPr="002D77E1">
        <w:t xml:space="preserve">Such Member has such knowledge and experience in financial and business matters and is capable of evaluating the merits and risks of an investment in the Company and making an informed decision with respect </w:t>
      </w:r>
      <w:proofErr w:type="gramStart"/>
      <w:r w:rsidRPr="002D77E1">
        <w:t>thereto;</w:t>
      </w:r>
      <w:bookmarkEnd w:id="328"/>
      <w:proofErr w:type="gramEnd"/>
    </w:p>
    <w:p w14:paraId="1116CCD9" w14:textId="77777777" w:rsidR="0013619D" w:rsidRPr="002D77E1" w:rsidRDefault="0013619D" w:rsidP="006860B2">
      <w:pPr>
        <w:pStyle w:val="LFParasubclause2"/>
        <w:ind w:left="0" w:firstLine="1440"/>
        <w:jc w:val="both"/>
      </w:pPr>
      <w:bookmarkStart w:id="329" w:name="a570408"/>
      <w:r w:rsidRPr="002D77E1">
        <w:t xml:space="preserve">Such Member is able to bear the economic and financial risk of an investment in the Company for an indefinite period of </w:t>
      </w:r>
      <w:proofErr w:type="gramStart"/>
      <w:r w:rsidRPr="002D77E1">
        <w:t>time;</w:t>
      </w:r>
      <w:bookmarkEnd w:id="329"/>
      <w:proofErr w:type="gramEnd"/>
    </w:p>
    <w:p w14:paraId="32BD647E" w14:textId="77777777" w:rsidR="0013619D" w:rsidRPr="002D77E1" w:rsidRDefault="0013619D" w:rsidP="006860B2">
      <w:pPr>
        <w:pStyle w:val="LFParasubclause2"/>
        <w:ind w:left="0" w:firstLine="1440"/>
        <w:jc w:val="both"/>
      </w:pPr>
      <w:bookmarkStart w:id="330" w:name="a706991"/>
      <w:r w:rsidRPr="002D77E1">
        <w:t xml:space="preserve">The execution, delivery and performance of this Agreement have been duly authorized by such Member and do not require such Member to obtain any consent or approval that has not been obtained and do not contravene or result in a default in any material respect under any provision of any law or regulation applicable to such Member or other governing documents or any </w:t>
      </w:r>
      <w:bookmarkStart w:id="331" w:name="_9kMH4L6ZWu5777CHO8wvjstvB"/>
      <w:bookmarkStart w:id="332" w:name="_9kMH4L6ZWu5778ADN8wvjstvB"/>
      <w:r w:rsidRPr="002D77E1">
        <w:t>agreement</w:t>
      </w:r>
      <w:bookmarkEnd w:id="331"/>
      <w:bookmarkEnd w:id="332"/>
      <w:r w:rsidRPr="002D77E1">
        <w:t xml:space="preserve"> or instrument to which such Member is a party or by which such Member is bound;</w:t>
      </w:r>
      <w:bookmarkEnd w:id="330"/>
    </w:p>
    <w:p w14:paraId="26C51070" w14:textId="3AFE3D3F" w:rsidR="0013619D" w:rsidRPr="002D77E1" w:rsidRDefault="0013619D" w:rsidP="006860B2">
      <w:pPr>
        <w:pStyle w:val="LFParasubclause2"/>
        <w:ind w:left="0" w:firstLine="1440"/>
        <w:jc w:val="both"/>
      </w:pPr>
      <w:bookmarkStart w:id="333" w:name="a1001968"/>
      <w:r w:rsidRPr="002D77E1">
        <w:t>This Agreement is valid, binding</w:t>
      </w:r>
      <w:r w:rsidR="00364C1B">
        <w:t>,</w:t>
      </w:r>
      <w:r w:rsidRPr="002D77E1">
        <w:t xml:space="preserve"> and enforceable against such Member in accordance with its terms, except as may be limited by </w:t>
      </w:r>
      <w:bookmarkStart w:id="334" w:name="_9kMHG5YVt4666BIQ2lw1CBBz5"/>
      <w:bookmarkStart w:id="335" w:name="_9kMHG5YVt4667AHR2lw1CBBz5"/>
      <w:r w:rsidRPr="002D77E1">
        <w:t>bankruptcy</w:t>
      </w:r>
      <w:bookmarkEnd w:id="334"/>
      <w:bookmarkEnd w:id="335"/>
      <w:r w:rsidRPr="002D77E1">
        <w:t>, insolvency, reorganization, moratorium, and other similar laws of general applicability relating to or affecting creditors</w:t>
      </w:r>
      <w:r w:rsidR="00A23C0E" w:rsidRPr="002D77E1">
        <w:t>’</w:t>
      </w:r>
      <w:r w:rsidRPr="002D77E1">
        <w:t xml:space="preserve"> rights or general equity principles (regardless of whether considered at law or in equity); and</w:t>
      </w:r>
      <w:bookmarkEnd w:id="333"/>
    </w:p>
    <w:p w14:paraId="71146A48" w14:textId="77777777" w:rsidR="0013619D" w:rsidRPr="002D77E1" w:rsidRDefault="0013619D" w:rsidP="006860B2">
      <w:pPr>
        <w:pStyle w:val="LFParasubclause2"/>
        <w:ind w:left="0" w:firstLine="1440"/>
        <w:jc w:val="both"/>
      </w:pPr>
      <w:bookmarkStart w:id="336" w:name="a326503"/>
      <w:r w:rsidRPr="002D77E1">
        <w:t>Neither the issuance of any Units to any Member nor any provision contained herein will entitle the Member to remain in the employment of the Company</w:t>
      </w:r>
      <w:r w:rsidR="00B3741B" w:rsidRPr="002D77E1">
        <w:t xml:space="preserve">, </w:t>
      </w:r>
      <w:bookmarkStart w:id="337" w:name="_9kMLK5YVt48867HUHy0poDbDpt01r38"/>
      <w:bookmarkStart w:id="338" w:name="_9kMLK5YVt4886ELRHy0poDbDpt01r38"/>
      <w:r w:rsidR="00B3741B" w:rsidRPr="002D77E1">
        <w:t xml:space="preserve">Company </w:t>
      </w:r>
      <w:bookmarkStart w:id="339" w:name="ElPgBr20"/>
      <w:bookmarkEnd w:id="339"/>
      <w:r w:rsidR="00B3741B" w:rsidRPr="002D77E1">
        <w:lastRenderedPageBreak/>
        <w:t>Affiliate</w:t>
      </w:r>
      <w:bookmarkEnd w:id="337"/>
      <w:bookmarkEnd w:id="338"/>
      <w:r w:rsidR="00B3741B" w:rsidRPr="002D77E1">
        <w:t>,</w:t>
      </w:r>
      <w:r w:rsidRPr="002D77E1">
        <w:t xml:space="preserve"> or any Company Subsidiary or affect the right of the Company</w:t>
      </w:r>
      <w:r w:rsidR="00B3741B" w:rsidRPr="002D77E1">
        <w:t xml:space="preserve">, </w:t>
      </w:r>
      <w:bookmarkStart w:id="340" w:name="_9kMHG5YVt488689LHy0poDbDpt01r388"/>
      <w:bookmarkStart w:id="341" w:name="_9kMHG5YVt4886GHLHy0poDbDpt01r388"/>
      <w:r w:rsidR="00B3741B" w:rsidRPr="002D77E1">
        <w:t>Company Affiliate</w:t>
      </w:r>
      <w:r w:rsidR="00C600B2" w:rsidRPr="002D77E1">
        <w:t>s</w:t>
      </w:r>
      <w:bookmarkEnd w:id="340"/>
      <w:bookmarkEnd w:id="341"/>
      <w:r w:rsidR="00B3741B" w:rsidRPr="002D77E1">
        <w:t>,</w:t>
      </w:r>
      <w:r w:rsidRPr="002D77E1">
        <w:t xml:space="preserve"> or any Company Subsidiary to terminate the Member</w:t>
      </w:r>
      <w:r w:rsidR="00A23C0E" w:rsidRPr="002D77E1">
        <w:t>’</w:t>
      </w:r>
      <w:r w:rsidRPr="002D77E1">
        <w:t>s employment at any time for any reason, other than as otherwise provided in such Member</w:t>
      </w:r>
      <w:r w:rsidR="00A23C0E" w:rsidRPr="002D77E1">
        <w:t>’</w:t>
      </w:r>
      <w:r w:rsidRPr="002D77E1">
        <w:t xml:space="preserve">s employment </w:t>
      </w:r>
      <w:bookmarkStart w:id="342" w:name="_9kMH5M6ZWu5777CHO8wvjstvB"/>
      <w:bookmarkStart w:id="343" w:name="_9kMH5M6ZWu5778ADN8wvjstvB"/>
      <w:r w:rsidRPr="002D77E1">
        <w:t>agreement</w:t>
      </w:r>
      <w:bookmarkEnd w:id="342"/>
      <w:bookmarkEnd w:id="343"/>
      <w:r w:rsidRPr="002D77E1">
        <w:t xml:space="preserve"> or other similar </w:t>
      </w:r>
      <w:bookmarkStart w:id="344" w:name="_9kMH6N6ZWu5777CHO8wvjstvB"/>
      <w:bookmarkStart w:id="345" w:name="_9kMH6N6ZWu5778ADN8wvjstvB"/>
      <w:r w:rsidRPr="002D77E1">
        <w:t>agreement</w:t>
      </w:r>
      <w:bookmarkEnd w:id="344"/>
      <w:bookmarkEnd w:id="345"/>
      <w:r w:rsidRPr="002D77E1">
        <w:t xml:space="preserve"> with the Company</w:t>
      </w:r>
      <w:r w:rsidR="00B3741B" w:rsidRPr="002D77E1">
        <w:t xml:space="preserve">, </w:t>
      </w:r>
      <w:bookmarkStart w:id="346" w:name="_9kMIH5YVt488689LHy0poDbDpt01r388"/>
      <w:bookmarkStart w:id="347" w:name="_9kMIH5YVt4886GHLHy0poDbDpt01r388"/>
      <w:r w:rsidR="00B3741B" w:rsidRPr="002D77E1">
        <w:t>Company Affiliate</w:t>
      </w:r>
      <w:r w:rsidR="00C600B2" w:rsidRPr="002D77E1">
        <w:t>s</w:t>
      </w:r>
      <w:bookmarkEnd w:id="346"/>
      <w:bookmarkEnd w:id="347"/>
      <w:r w:rsidR="00B3741B" w:rsidRPr="002D77E1">
        <w:t>,</w:t>
      </w:r>
      <w:r w:rsidRPr="002D77E1">
        <w:t xml:space="preserve"> or Company Subsidiary, if applicable.</w:t>
      </w:r>
      <w:bookmarkEnd w:id="336"/>
    </w:p>
    <w:p w14:paraId="373E44F1" w14:textId="468071ED" w:rsidR="0013619D" w:rsidRPr="002D77E1" w:rsidRDefault="0013619D" w:rsidP="006860B2">
      <w:pPr>
        <w:pStyle w:val="LFParasubclause1-nonum"/>
        <w:jc w:val="both"/>
      </w:pPr>
      <w:bookmarkStart w:id="348" w:name="a000005"/>
      <w:r w:rsidRPr="002D77E1">
        <w:t>None of the foregoing shall replace, diminish</w:t>
      </w:r>
      <w:r w:rsidR="00364C1B">
        <w:t>,</w:t>
      </w:r>
      <w:r w:rsidRPr="002D77E1">
        <w:t xml:space="preserve"> or otherwise adversely affect any Member</w:t>
      </w:r>
      <w:r w:rsidR="00A23C0E" w:rsidRPr="002D77E1">
        <w:t>’</w:t>
      </w:r>
      <w:r w:rsidRPr="002D77E1">
        <w:t>s representations and warranties made by it in any Unit Purchase Agreement or Award Agreement, as applicable.</w:t>
      </w:r>
      <w:bookmarkEnd w:id="348"/>
    </w:p>
    <w:p w14:paraId="6AE7A3E5" w14:textId="6FE11784" w:rsidR="0013619D" w:rsidRPr="002D77E1" w:rsidRDefault="0013619D" w:rsidP="006860B2">
      <w:pPr>
        <w:pStyle w:val="LFParasubclause1"/>
        <w:ind w:left="0" w:firstLine="630"/>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349" w:name="_Toc21095336"/>
      <w:r w:rsidRPr="002D77E1">
        <w:rPr>
          <w:rStyle w:val="Title-Subclause1"/>
          <w:szCs w:val="24"/>
        </w:rPr>
        <w:instrText>Section 4.03 No Personal Liability.</w:instrText>
      </w:r>
      <w:bookmarkEnd w:id="349"/>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350" w:name="a335813"/>
      <w:r w:rsidRPr="002D77E1">
        <w:rPr>
          <w:rStyle w:val="Title-Subclause1"/>
          <w:szCs w:val="24"/>
        </w:rPr>
        <w:t>No Personal Liability.</w:t>
      </w:r>
      <w:r w:rsidRPr="002D77E1">
        <w:t xml:space="preserve"> Except as otherwise provided in the </w:t>
      </w:r>
      <w:r w:rsidR="00740070" w:rsidRPr="002D77E1">
        <w:t xml:space="preserve">Nevada </w:t>
      </w:r>
      <w:r w:rsidR="00FC03ED" w:rsidRPr="002D77E1">
        <w:t>Act</w:t>
      </w:r>
      <w:r w:rsidRPr="002D77E1">
        <w:t>, by Applicable Law</w:t>
      </w:r>
      <w:r w:rsidR="00193A14">
        <w:t>,</w:t>
      </w:r>
      <w:r w:rsidRPr="002D77E1">
        <w:t xml:space="preserve"> or expressly in this Agreement, no Member will be obligated personally for any debt, obligation</w:t>
      </w:r>
      <w:r w:rsidR="00193A14">
        <w:t>,</w:t>
      </w:r>
      <w:r w:rsidRPr="002D77E1">
        <w:t xml:space="preserve"> or liability of the Company</w:t>
      </w:r>
      <w:r w:rsidR="00193A14">
        <w:t>,</w:t>
      </w:r>
      <w:r w:rsidRPr="002D77E1">
        <w:t xml:space="preserve"> or of any Company Subsidiaries or other Members, whether arising in contract, tort or otherwise, solely by reason of being a </w:t>
      </w:r>
      <w:proofErr w:type="gramStart"/>
      <w:r w:rsidRPr="002D77E1">
        <w:t>Member</w:t>
      </w:r>
      <w:proofErr w:type="gramEnd"/>
      <w:r w:rsidRPr="002D77E1">
        <w:t>.</w:t>
      </w:r>
      <w:bookmarkEnd w:id="350"/>
    </w:p>
    <w:p w14:paraId="538779EF" w14:textId="656E77EA" w:rsidR="0013619D" w:rsidRPr="002D77E1" w:rsidRDefault="0013619D" w:rsidP="006860B2">
      <w:pPr>
        <w:pStyle w:val="LFParasubclause1"/>
        <w:ind w:left="0" w:firstLine="630"/>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351" w:name="_Toc21095337"/>
      <w:r w:rsidRPr="002D77E1">
        <w:rPr>
          <w:rStyle w:val="Title-Subclause1"/>
          <w:szCs w:val="24"/>
        </w:rPr>
        <w:instrText>Section 4.04 No Withdrawal.</w:instrText>
      </w:r>
      <w:bookmarkEnd w:id="351"/>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352" w:name="a991681"/>
      <w:r w:rsidRPr="002D77E1">
        <w:rPr>
          <w:rStyle w:val="Title-Subclause1"/>
          <w:szCs w:val="24"/>
        </w:rPr>
        <w:t>No Withdrawal.</w:t>
      </w:r>
      <w:r w:rsidRPr="002D77E1">
        <w:t xml:space="preserve"> A Member shall not cease to be a Member </w:t>
      </w:r>
      <w:r w:rsidR="00193A14" w:rsidRPr="002D77E1">
        <w:t>because of</w:t>
      </w:r>
      <w:r w:rsidRPr="002D77E1">
        <w:t xml:space="preserve"> the Bankruptcy of such Member or </w:t>
      </w:r>
      <w:proofErr w:type="gramStart"/>
      <w:r w:rsidRPr="002D77E1">
        <w:t>as a result of</w:t>
      </w:r>
      <w:proofErr w:type="gramEnd"/>
      <w:r w:rsidRPr="002D77E1">
        <w:t xml:space="preserve"> any other events specified in </w:t>
      </w:r>
      <w:r w:rsidR="00FB76EF" w:rsidRPr="002D77E1">
        <w:t>the Nevada</w:t>
      </w:r>
      <w:r w:rsidR="00FC03ED" w:rsidRPr="002D77E1">
        <w:t xml:space="preserve"> Act</w:t>
      </w:r>
      <w:r w:rsidRPr="002D77E1">
        <w:t>. So long as a Member continues to hold any Units, such Member shall not have the ability to withdraw or resign as a Member prior to the dissolution and winding up of the Company and any such withdrawal or resignation or attempted withdrawal or resignation by a Member prior to the dissolution or winding up of the Company shall be null and void. As soon as any Person who is a Member ceases to hold any Units, such Person shall no longer be a Member</w:t>
      </w:r>
      <w:r w:rsidR="009A68AA" w:rsidRPr="002D77E1">
        <w:t>.</w:t>
      </w:r>
      <w:bookmarkEnd w:id="352"/>
    </w:p>
    <w:p w14:paraId="0F5D957A" w14:textId="77777777" w:rsidR="0013619D" w:rsidRPr="002D77E1" w:rsidRDefault="0013619D" w:rsidP="006860B2">
      <w:pPr>
        <w:pStyle w:val="LFParasubclause1"/>
        <w:ind w:left="0" w:firstLine="630"/>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353" w:name="_Toc21095338"/>
      <w:r w:rsidRPr="002D77E1">
        <w:rPr>
          <w:rStyle w:val="Title-Subclause1"/>
          <w:szCs w:val="24"/>
        </w:rPr>
        <w:instrText>Section 4.05 Death.</w:instrText>
      </w:r>
      <w:bookmarkEnd w:id="353"/>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354" w:name="a806054"/>
      <w:r w:rsidRPr="002D77E1">
        <w:rPr>
          <w:rStyle w:val="Title-Subclause1"/>
          <w:szCs w:val="24"/>
        </w:rPr>
        <w:t>Death.</w:t>
      </w:r>
      <w:r w:rsidRPr="002D77E1">
        <w:t xml:space="preserve"> The death of any Member shall not </w:t>
      </w:r>
      <w:bookmarkStart w:id="355" w:name="_9kMIH5YVt4666BLU3sBw"/>
      <w:bookmarkStart w:id="356" w:name="_9kMIH5YVt46679EQ3sBw"/>
      <w:r w:rsidRPr="002D77E1">
        <w:t>cause</w:t>
      </w:r>
      <w:bookmarkEnd w:id="355"/>
      <w:bookmarkEnd w:id="356"/>
      <w:r w:rsidRPr="002D77E1">
        <w:t xml:space="preserve"> the dissolution of the Company. In such event the Company and its business shall be continued by the remaining Member or Members and the Units owned by the deceased Member shall automatically be </w:t>
      </w:r>
      <w:bookmarkStart w:id="357" w:name="_9kR3WTr26648HiZnk3wjwAyl"/>
      <w:bookmarkStart w:id="358" w:name="_9kR3WTr2664ELgZnk3wjwAyl"/>
      <w:r w:rsidRPr="002D77E1">
        <w:t>Transferred</w:t>
      </w:r>
      <w:bookmarkEnd w:id="357"/>
      <w:bookmarkEnd w:id="358"/>
      <w:r w:rsidRPr="002D77E1">
        <w:t xml:space="preserve"> to such Member</w:t>
      </w:r>
      <w:r w:rsidR="00A23C0E" w:rsidRPr="002D77E1">
        <w:t>’</w:t>
      </w:r>
      <w:r w:rsidRPr="002D77E1">
        <w:t xml:space="preserve">s heirs; </w:t>
      </w:r>
      <w:r w:rsidRPr="00484BD4">
        <w:rPr>
          <w:iCs/>
        </w:rPr>
        <w:t>provided</w:t>
      </w:r>
      <w:r w:rsidRPr="002D77E1">
        <w:t>, that within a reasonable time after such Transfer, the applicable heirs shall sign a written undertaking substantially in the form of the Joinder Agreement.</w:t>
      </w:r>
      <w:bookmarkEnd w:id="354"/>
    </w:p>
    <w:p w14:paraId="61A52A38" w14:textId="63B361F8" w:rsidR="0013619D" w:rsidRPr="002D77E1" w:rsidRDefault="0013619D" w:rsidP="006860B2">
      <w:pPr>
        <w:pStyle w:val="LFParasubclause1"/>
        <w:ind w:left="0" w:firstLine="630"/>
        <w:jc w:val="both"/>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359" w:name="_Toc21095339"/>
      <w:r w:rsidRPr="002D77E1">
        <w:rPr>
          <w:rStyle w:val="Title-Subclause1"/>
          <w:szCs w:val="24"/>
        </w:rPr>
        <w:instrText>Section 4.06 Voting.</w:instrText>
      </w:r>
      <w:bookmarkEnd w:id="359"/>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360" w:name="_9kR3WTr2995AJiLcszv1IJMsiD832"/>
      <w:bookmarkStart w:id="361" w:name="a628516"/>
      <w:r w:rsidRPr="002D77E1">
        <w:rPr>
          <w:rStyle w:val="Title-Subclause1"/>
          <w:szCs w:val="24"/>
        </w:rPr>
        <w:t>Voting.</w:t>
      </w:r>
      <w:bookmarkEnd w:id="360"/>
      <w:r w:rsidRPr="002D77E1">
        <w:t> </w:t>
      </w:r>
      <w:bookmarkStart w:id="362" w:name="a360454"/>
      <w:bookmarkEnd w:id="361"/>
      <w:r w:rsidRPr="002D77E1">
        <w:t xml:space="preserve">Except as otherwise provided by this Agreement or as otherwise required by the </w:t>
      </w:r>
      <w:r w:rsidR="00123471" w:rsidRPr="002D77E1">
        <w:t xml:space="preserve">Nevada </w:t>
      </w:r>
      <w:r w:rsidR="00FC03ED" w:rsidRPr="002D77E1">
        <w:t>Act</w:t>
      </w:r>
      <w:r w:rsidRPr="002D77E1">
        <w:t xml:space="preserve"> or Applicable Law</w:t>
      </w:r>
      <w:bookmarkStart w:id="363" w:name="a527002"/>
      <w:bookmarkEnd w:id="362"/>
      <w:r w:rsidR="00F24F09" w:rsidRPr="002D77E1">
        <w:t xml:space="preserve">, </w:t>
      </w:r>
      <w:r w:rsidRPr="002D77E1">
        <w:t xml:space="preserve">each Member shall be entitled to one vote </w:t>
      </w:r>
      <w:r w:rsidR="002A3373" w:rsidRPr="002D77E1">
        <w:t>per Unit</w:t>
      </w:r>
      <w:r w:rsidRPr="002D77E1">
        <w:t xml:space="preserve"> on all matters upon which the Members have the right to vote under this Agreement; and</w:t>
      </w:r>
      <w:bookmarkEnd w:id="363"/>
    </w:p>
    <w:p w14:paraId="0BCEA44F" w14:textId="77777777" w:rsidR="0013619D" w:rsidRPr="002D77E1" w:rsidRDefault="0013619D" w:rsidP="006860B2">
      <w:pPr>
        <w:pStyle w:val="LFParasubclause1"/>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364" w:name="_Toc21095340"/>
      <w:r w:rsidRPr="002D77E1">
        <w:rPr>
          <w:rStyle w:val="Title-Subclause1"/>
          <w:szCs w:val="24"/>
        </w:rPr>
        <w:instrText>Section 4.07 Meetings.</w:instrText>
      </w:r>
      <w:bookmarkEnd w:id="364"/>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365" w:name="a895549"/>
      <w:r w:rsidRPr="002D77E1">
        <w:rPr>
          <w:rStyle w:val="Title-Subclause1"/>
          <w:szCs w:val="24"/>
        </w:rPr>
        <w:t>Meetings.</w:t>
      </w:r>
      <w:r w:rsidRPr="002D77E1">
        <w:t> </w:t>
      </w:r>
      <w:bookmarkEnd w:id="365"/>
    </w:p>
    <w:p w14:paraId="45FDAAD7" w14:textId="3DCC754C" w:rsidR="0013619D" w:rsidRPr="002D77E1" w:rsidRDefault="0013619D" w:rsidP="006860B2">
      <w:pPr>
        <w:pStyle w:val="LFParasubclause2"/>
        <w:ind w:left="0" w:firstLine="1440"/>
        <w:jc w:val="both"/>
        <w:rPr>
          <w:b/>
        </w:rPr>
      </w:pPr>
      <w:bookmarkStart w:id="366" w:name="a259103"/>
      <w:r w:rsidRPr="002D77E1">
        <w:rPr>
          <w:b/>
        </w:rPr>
        <w:t>Calling the Meeting.</w:t>
      </w:r>
      <w:r w:rsidRPr="002D77E1">
        <w:t xml:space="preserve"> Meetings of the Members may be called by (</w:t>
      </w:r>
      <w:proofErr w:type="spellStart"/>
      <w:r w:rsidRPr="002D77E1">
        <w:t>i</w:t>
      </w:r>
      <w:proofErr w:type="spellEnd"/>
      <w:r w:rsidRPr="002D77E1">
        <w:t xml:space="preserve">) the Board or (ii) by a </w:t>
      </w:r>
      <w:proofErr w:type="gramStart"/>
      <w:r w:rsidRPr="002D77E1">
        <w:t>Member</w:t>
      </w:r>
      <w:proofErr w:type="gramEnd"/>
      <w:r w:rsidRPr="002D77E1">
        <w:t xml:space="preserve"> or group of Members holding more than </w:t>
      </w:r>
      <w:r w:rsidR="00766555" w:rsidRPr="002D77E1">
        <w:t>1</w:t>
      </w:r>
      <w:r w:rsidR="00254228" w:rsidRPr="002D77E1">
        <w:t>0</w:t>
      </w:r>
      <w:r w:rsidRPr="002D77E1">
        <w:t xml:space="preserve">% of the then-outstanding votes attributable to the Units. </w:t>
      </w:r>
      <w:bookmarkEnd w:id="366"/>
    </w:p>
    <w:p w14:paraId="2F8FDECF" w14:textId="348CA9E2" w:rsidR="0013619D" w:rsidRPr="002D77E1" w:rsidRDefault="0013619D" w:rsidP="006860B2">
      <w:pPr>
        <w:pStyle w:val="LFParasubclause2"/>
        <w:ind w:left="0" w:firstLine="1440"/>
        <w:jc w:val="both"/>
        <w:rPr>
          <w:b/>
        </w:rPr>
      </w:pPr>
      <w:bookmarkStart w:id="367" w:name="a800545"/>
      <w:r w:rsidRPr="002D77E1">
        <w:rPr>
          <w:b/>
        </w:rPr>
        <w:t>Notice.</w:t>
      </w:r>
      <w:r w:rsidRPr="002D77E1">
        <w:t xml:space="preserve"> Written notice stating the place, date and time of the meeting and, in the case of a meeting of the Members not regularly scheduled, describing the purposes for which the meeting is called, shall be delivered not fewer than ten (10) days and not more than thirty (30) days before the date of the meeting to each Member, by or at the direction of the Board or the Member(s) calling the meeting, as the case may be. The Members may hold meetings at the Company</w:t>
      </w:r>
      <w:r w:rsidR="00A23C0E" w:rsidRPr="002D77E1">
        <w:t>’</w:t>
      </w:r>
      <w:r w:rsidRPr="002D77E1">
        <w:t>s principal office or at such other place as the Board or the Member(s) calling the meeting may designate in the notice for such meeting.</w:t>
      </w:r>
      <w:bookmarkEnd w:id="367"/>
    </w:p>
    <w:p w14:paraId="3D6389D6" w14:textId="166BB7BB" w:rsidR="0013619D" w:rsidRPr="002D77E1" w:rsidRDefault="0013619D" w:rsidP="006860B2">
      <w:pPr>
        <w:pStyle w:val="LFParasubclause2"/>
        <w:ind w:left="0" w:firstLine="1440"/>
        <w:jc w:val="both"/>
        <w:rPr>
          <w:b/>
        </w:rPr>
      </w:pPr>
      <w:bookmarkStart w:id="368" w:name="ElPgBr21"/>
      <w:bookmarkStart w:id="369" w:name="a549804"/>
      <w:bookmarkEnd w:id="368"/>
      <w:r w:rsidRPr="002D77E1">
        <w:rPr>
          <w:b/>
        </w:rPr>
        <w:lastRenderedPageBreak/>
        <w:t>Participation.</w:t>
      </w:r>
      <w:r w:rsidRPr="002D77E1">
        <w:t xml:space="preserve"> Any Member may participate in a meeting of the Members by means of conference telephone or other communications equipment by means of which all Persons participating in the meeting can hear each other, and participation in a meeting by such means shall constitute presence in </w:t>
      </w:r>
      <w:bookmarkStart w:id="370" w:name="_9kMHG5YVt4666DGaKt862"/>
      <w:bookmarkStart w:id="371" w:name="_9kMHG5YVt4667AIgKt862"/>
      <w:r w:rsidRPr="002D77E1">
        <w:t>person</w:t>
      </w:r>
      <w:bookmarkEnd w:id="370"/>
      <w:bookmarkEnd w:id="371"/>
      <w:r w:rsidRPr="002D77E1">
        <w:t xml:space="preserve"> at such meeting.</w:t>
      </w:r>
      <w:bookmarkEnd w:id="369"/>
    </w:p>
    <w:p w14:paraId="2EAB9A07" w14:textId="6F0BB876" w:rsidR="0013619D" w:rsidRPr="002D77E1" w:rsidRDefault="0013619D" w:rsidP="006860B2">
      <w:pPr>
        <w:pStyle w:val="LFParasubclause2"/>
        <w:ind w:left="0" w:firstLine="1440"/>
        <w:jc w:val="both"/>
        <w:rPr>
          <w:b/>
        </w:rPr>
      </w:pPr>
      <w:bookmarkStart w:id="372" w:name="a241821"/>
      <w:r w:rsidRPr="002D77E1">
        <w:rPr>
          <w:b/>
        </w:rPr>
        <w:t>Vote by Proxy.</w:t>
      </w:r>
      <w:r w:rsidRPr="002D77E1">
        <w:t xml:space="preserve"> On any matter that is to be voted on by Members, a </w:t>
      </w:r>
      <w:proofErr w:type="gramStart"/>
      <w:r w:rsidRPr="002D77E1">
        <w:t>Member</w:t>
      </w:r>
      <w:proofErr w:type="gramEnd"/>
      <w:r w:rsidRPr="002D77E1">
        <w:t xml:space="preserve"> may vote in </w:t>
      </w:r>
      <w:bookmarkStart w:id="373" w:name="_9kMIH5YVt4666DGaKt862"/>
      <w:bookmarkStart w:id="374" w:name="_9kMIH5YVt4667AIgKt862"/>
      <w:r w:rsidRPr="002D77E1">
        <w:t>person</w:t>
      </w:r>
      <w:bookmarkEnd w:id="373"/>
      <w:bookmarkEnd w:id="374"/>
      <w:r w:rsidRPr="002D77E1">
        <w:t xml:space="preserve"> or by proxy, and such proxy may be granted in writing, by means of Electronic Transmission or as otherwise permitted by Applicable Law. Every proxy shall be revocable in the discretion of the Voting Member executing it unless otherwise provided in such proxy; </w:t>
      </w:r>
      <w:r w:rsidRPr="002D77E1">
        <w:rPr>
          <w:i/>
        </w:rPr>
        <w:t>provided</w:t>
      </w:r>
      <w:r w:rsidRPr="002D77E1">
        <w:t>, that such right to revocation shall not invalidate or otherwise affect actions taken under such proxy prior to such revocation.</w:t>
      </w:r>
      <w:bookmarkEnd w:id="372"/>
    </w:p>
    <w:p w14:paraId="0840DCBB" w14:textId="584A76D0" w:rsidR="0013619D" w:rsidRPr="002D77E1" w:rsidRDefault="0013619D" w:rsidP="006860B2">
      <w:pPr>
        <w:pStyle w:val="LFParasubclause2"/>
        <w:ind w:left="0" w:firstLine="1440"/>
        <w:jc w:val="both"/>
        <w:rPr>
          <w:b/>
        </w:rPr>
      </w:pPr>
      <w:bookmarkStart w:id="375" w:name="a176243"/>
      <w:r w:rsidRPr="002D77E1">
        <w:rPr>
          <w:b/>
        </w:rPr>
        <w:t>Conduct of Business.</w:t>
      </w:r>
      <w:r w:rsidRPr="002D77E1">
        <w:t xml:space="preserve"> The business to be conducted at such meeting need not be limited to the purpose described in the notice and can include business to be conducted by Members holding Units; </w:t>
      </w:r>
      <w:r w:rsidRPr="00484BD4">
        <w:rPr>
          <w:iCs/>
        </w:rPr>
        <w:t>provided</w:t>
      </w:r>
      <w:r w:rsidRPr="00193A14">
        <w:rPr>
          <w:iCs/>
        </w:rPr>
        <w:t>,</w:t>
      </w:r>
      <w:r w:rsidRPr="002D77E1">
        <w:t xml:space="preserve"> that the appropriate Members shall have been notified of the meeting in accordance with </w:t>
      </w:r>
      <w:r w:rsidRPr="002D77E1">
        <w:fldChar w:fldCharType="begin"/>
      </w:r>
      <w:r w:rsidRPr="002D77E1">
        <w:instrText xml:space="preserve">REF a800545 \h \w </w:instrText>
      </w:r>
      <w:r w:rsidR="004A5169" w:rsidRPr="002D77E1">
        <w:instrText xml:space="preserve"> \* MERGEFORMAT </w:instrText>
      </w:r>
      <w:r w:rsidRPr="002D77E1">
        <w:fldChar w:fldCharType="separate"/>
      </w:r>
      <w:r w:rsidR="009C3817">
        <w:t>Section 4.07(b)</w:t>
      </w:r>
      <w:r w:rsidRPr="002D77E1">
        <w:fldChar w:fldCharType="end"/>
      </w:r>
      <w:r w:rsidRPr="002D77E1">
        <w:t>. Attendance of a Member at any meeting shall constitute a waiver of notice of such meeting, except where a Member attends a meeting for the express purpose of objecting to the transaction of any business on the ground that the meeting is not lawfully called or convened.</w:t>
      </w:r>
      <w:bookmarkEnd w:id="375"/>
    </w:p>
    <w:p w14:paraId="3B60B1C6" w14:textId="76A6B674" w:rsidR="0013619D" w:rsidRPr="002D77E1" w:rsidRDefault="0013619D" w:rsidP="006860B2">
      <w:pPr>
        <w:pStyle w:val="LFParasubclause1"/>
        <w:ind w:left="0" w:firstLine="630"/>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376" w:name="_Toc21095341"/>
      <w:r w:rsidRPr="002D77E1">
        <w:rPr>
          <w:rStyle w:val="Title-Subclause1"/>
          <w:szCs w:val="24"/>
        </w:rPr>
        <w:instrText>Section 4.08 Quorum.</w:instrText>
      </w:r>
      <w:bookmarkEnd w:id="376"/>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377" w:name="a94450"/>
      <w:r w:rsidRPr="002D77E1">
        <w:rPr>
          <w:rStyle w:val="Title-Subclause1"/>
          <w:szCs w:val="24"/>
        </w:rPr>
        <w:t>Quorum.</w:t>
      </w:r>
      <w:r w:rsidRPr="002D77E1">
        <w:t xml:space="preserve"> A quorum of any meeting of the Members shall require the presence of the Members holding </w:t>
      </w:r>
      <w:proofErr w:type="gramStart"/>
      <w:r w:rsidRPr="002D77E1">
        <w:t>a majority of</w:t>
      </w:r>
      <w:proofErr w:type="gramEnd"/>
      <w:r w:rsidRPr="002D77E1">
        <w:t xml:space="preserve"> the appropriate Units held by all Members. Subject to </w:t>
      </w:r>
      <w:r w:rsidRPr="002D77E1">
        <w:fldChar w:fldCharType="begin"/>
      </w:r>
      <w:r w:rsidRPr="002D77E1">
        <w:instrText xml:space="preserve">REF a763328 \h \w </w:instrText>
      </w:r>
      <w:r w:rsidR="004A5169" w:rsidRPr="002D77E1">
        <w:instrText xml:space="preserve"> \* MERGEFORMAT </w:instrText>
      </w:r>
      <w:r w:rsidRPr="002D77E1">
        <w:fldChar w:fldCharType="separate"/>
      </w:r>
      <w:r w:rsidR="009C3817">
        <w:t>Section 4.09</w:t>
      </w:r>
      <w:r w:rsidRPr="002D77E1">
        <w:fldChar w:fldCharType="end"/>
      </w:r>
      <w:r w:rsidRPr="002D77E1">
        <w:t xml:space="preserve">, no action at any meeting may be taken by the Members unless the appropriate quorum is present. Subject to </w:t>
      </w:r>
      <w:r w:rsidRPr="002D77E1">
        <w:fldChar w:fldCharType="begin"/>
      </w:r>
      <w:r w:rsidRPr="002D77E1">
        <w:instrText xml:space="preserve">REF a763328 \h \w </w:instrText>
      </w:r>
      <w:r w:rsidR="004A5169" w:rsidRPr="002D77E1">
        <w:instrText xml:space="preserve"> \* MERGEFORMAT </w:instrText>
      </w:r>
      <w:r w:rsidRPr="002D77E1">
        <w:fldChar w:fldCharType="separate"/>
      </w:r>
      <w:r w:rsidR="009C3817">
        <w:t>Section 4.09</w:t>
      </w:r>
      <w:r w:rsidRPr="002D77E1">
        <w:fldChar w:fldCharType="end"/>
      </w:r>
      <w:r w:rsidRPr="002D77E1">
        <w:t>, no action may be taken by the Members at any meeting at which a quorum is present without the affirmative vote of Members holding a majority of the appropriate Units held by all Members.</w:t>
      </w:r>
      <w:bookmarkEnd w:id="377"/>
    </w:p>
    <w:p w14:paraId="0790C97B" w14:textId="7C631F33" w:rsidR="0013619D" w:rsidRPr="002D77E1" w:rsidRDefault="0013619D" w:rsidP="006860B2">
      <w:pPr>
        <w:pStyle w:val="LFParasubclause1"/>
        <w:ind w:left="0" w:firstLine="630"/>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378" w:name="_Toc21095342"/>
      <w:r w:rsidRPr="002D77E1">
        <w:rPr>
          <w:rStyle w:val="Title-Subclause1"/>
          <w:szCs w:val="24"/>
        </w:rPr>
        <w:instrText>Section 4.09 Action Without Meeting.</w:instrText>
      </w:r>
      <w:bookmarkEnd w:id="378"/>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379" w:name="a763328"/>
      <w:r w:rsidRPr="002D77E1">
        <w:rPr>
          <w:rStyle w:val="Title-Subclause1"/>
          <w:szCs w:val="24"/>
        </w:rPr>
        <w:t>Action Without Meeting.</w:t>
      </w:r>
      <w:r w:rsidRPr="002D77E1">
        <w:t xml:space="preserve"> Notwithstanding the provisions of </w:t>
      </w:r>
      <w:r w:rsidRPr="002D77E1">
        <w:fldChar w:fldCharType="begin"/>
      </w:r>
      <w:r w:rsidRPr="002D77E1">
        <w:instrText xml:space="preserve">REF a94450 \h \w </w:instrText>
      </w:r>
      <w:r w:rsidR="004A5169" w:rsidRPr="002D77E1">
        <w:instrText xml:space="preserve"> \* MERGEFORMAT </w:instrText>
      </w:r>
      <w:r w:rsidRPr="002D77E1">
        <w:fldChar w:fldCharType="separate"/>
      </w:r>
      <w:r w:rsidR="009C3817">
        <w:t>Section 4.08</w:t>
      </w:r>
      <w:r w:rsidRPr="002D77E1">
        <w:fldChar w:fldCharType="end"/>
      </w:r>
      <w:r w:rsidRPr="002D77E1">
        <w:t xml:space="preserve">, any matter that is to be voted on, consented to or approved by </w:t>
      </w:r>
      <w:r w:rsidR="00850D9F">
        <w:t xml:space="preserve">the </w:t>
      </w:r>
      <w:r w:rsidRPr="002D77E1">
        <w:t>Members may be taken without a meeting, without prior notice and without a vote if consented to, in writing or by Electronic Transmission, by a Member or Members holding not less than a majority of the Units held by all Members. A record shall be maintained by the Board of each such action taken by written consent of a Member or Members.</w:t>
      </w:r>
      <w:bookmarkEnd w:id="379"/>
    </w:p>
    <w:p w14:paraId="588E3146" w14:textId="31592A5D" w:rsidR="0013619D" w:rsidRPr="002D77E1" w:rsidRDefault="0013619D" w:rsidP="006860B2">
      <w:pPr>
        <w:pStyle w:val="LFParasubclause1"/>
        <w:ind w:left="0" w:firstLine="630"/>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380" w:name="_Toc21095343"/>
      <w:r w:rsidRPr="002D77E1">
        <w:rPr>
          <w:rStyle w:val="Title-Subclause1"/>
          <w:szCs w:val="24"/>
        </w:rPr>
        <w:instrText>Section 4.10 Power of Members.</w:instrText>
      </w:r>
      <w:bookmarkEnd w:id="380"/>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381" w:name="a756692"/>
      <w:r w:rsidRPr="002D77E1">
        <w:rPr>
          <w:rStyle w:val="Title-Subclause1"/>
          <w:szCs w:val="24"/>
        </w:rPr>
        <w:t>Power of Members.</w:t>
      </w:r>
      <w:r w:rsidRPr="002D77E1">
        <w:t xml:space="preserve"> The Members shall have the power to exercise any rights or powers granted to Members pursuant to the express terms of this Agreement and the </w:t>
      </w:r>
      <w:r w:rsidR="000E2044" w:rsidRPr="002D77E1">
        <w:t xml:space="preserve">Nevada </w:t>
      </w:r>
      <w:r w:rsidR="00FC03ED" w:rsidRPr="002D77E1">
        <w:t>Act</w:t>
      </w:r>
      <w:r w:rsidRPr="002D77E1">
        <w:t xml:space="preserve">. Except as otherwise specifically provided by this Agreement or required by the </w:t>
      </w:r>
      <w:r w:rsidR="000E2044" w:rsidRPr="002D77E1">
        <w:t xml:space="preserve">Nevada </w:t>
      </w:r>
      <w:r w:rsidR="00FC03ED" w:rsidRPr="002D77E1">
        <w:t>Act</w:t>
      </w:r>
      <w:r w:rsidRPr="002D77E1">
        <w:t>, no Member, in its capacity as a Member, shall have the power to act for or on behalf of, or to bind, the Company.</w:t>
      </w:r>
      <w:bookmarkEnd w:id="381"/>
    </w:p>
    <w:p w14:paraId="6205301B" w14:textId="77777777" w:rsidR="0013619D" w:rsidRPr="002D77E1" w:rsidRDefault="0013619D" w:rsidP="006860B2">
      <w:pPr>
        <w:pStyle w:val="LFParasubclause1"/>
        <w:ind w:left="0" w:firstLine="630"/>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382" w:name="_Toc21095344"/>
      <w:r w:rsidRPr="002D77E1">
        <w:rPr>
          <w:rStyle w:val="Title-Subclause1"/>
          <w:szCs w:val="24"/>
        </w:rPr>
        <w:instrText>Section 4.11 No Interest in Company Property.</w:instrText>
      </w:r>
      <w:bookmarkEnd w:id="382"/>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383" w:name="a511022"/>
      <w:r w:rsidRPr="002D77E1">
        <w:rPr>
          <w:rStyle w:val="Title-Subclause1"/>
          <w:szCs w:val="24"/>
        </w:rPr>
        <w:t>No Interest in Company Property.</w:t>
      </w:r>
      <w:r w:rsidRPr="002D77E1">
        <w:t xml:space="preserve"> No real or personal property of the Company shall be deemed to be owned by any Member individually, but shall be owned by, and title shall be vested solely in, the Company. Without limiting the foregoing, each Member hereby irrevocably waives during the term of the Company any right that such Member may have to maintain any action for partition with respect to the property of the Company.</w:t>
      </w:r>
      <w:bookmarkEnd w:id="383"/>
    </w:p>
    <w:bookmarkStart w:id="384" w:name="ElPgBr22"/>
    <w:bookmarkEnd w:id="384"/>
    <w:p w14:paraId="7C13684D" w14:textId="77777777" w:rsidR="0013619D" w:rsidRPr="002D77E1" w:rsidRDefault="0013619D">
      <w:pPr>
        <w:pStyle w:val="LFTitle-Clause"/>
        <w:rPr>
          <w:rFonts w:ascii="Times New Roman" w:hAnsi="Times New Roman"/>
          <w:caps/>
        </w:rPr>
      </w:pPr>
      <w:r w:rsidRPr="002D77E1">
        <w:rPr>
          <w:rFonts w:ascii="Times New Roman" w:hAnsi="Times New Roman"/>
          <w:caps/>
        </w:rPr>
        <w:lastRenderedPageBreak/>
        <w:fldChar w:fldCharType="begin"/>
      </w:r>
      <w:r w:rsidRPr="002D77E1">
        <w:rPr>
          <w:rFonts w:ascii="Times New Roman" w:hAnsi="Times New Roman"/>
          <w:caps/>
        </w:rPr>
        <w:instrText xml:space="preserve">TC </w:instrText>
      </w:r>
      <w:r w:rsidR="00BB59F2" w:rsidRPr="002D77E1">
        <w:rPr>
          <w:rFonts w:ascii="Times New Roman" w:hAnsi="Times New Roman"/>
          <w:caps/>
        </w:rPr>
        <w:instrText>“</w:instrText>
      </w:r>
      <w:bookmarkStart w:id="385" w:name="_Toc21095345"/>
      <w:r w:rsidRPr="002D77E1">
        <w:rPr>
          <w:rFonts w:ascii="Times New Roman" w:hAnsi="Times New Roman"/>
          <w:caps/>
        </w:rPr>
        <w:instrText>ARTICLE V CAPITAL CONTRIBUTIONS; CAPITAL ACCOUNTS</w:instrText>
      </w:r>
      <w:bookmarkEnd w:id="385"/>
      <w:r w:rsidR="00BB59F2" w:rsidRPr="002D77E1">
        <w:rPr>
          <w:rFonts w:ascii="Times New Roman" w:hAnsi="Times New Roman"/>
          <w:caps/>
        </w:rPr>
        <w:instrText>”</w:instrText>
      </w:r>
      <w:r w:rsidRPr="002D77E1">
        <w:rPr>
          <w:rFonts w:ascii="Times New Roman" w:hAnsi="Times New Roman"/>
          <w:caps/>
        </w:rPr>
        <w:instrText xml:space="preserve"> \l 1</w:instrText>
      </w:r>
      <w:r w:rsidRPr="002D77E1">
        <w:rPr>
          <w:rFonts w:ascii="Times New Roman" w:hAnsi="Times New Roman"/>
          <w:caps/>
        </w:rPr>
        <w:fldChar w:fldCharType="end"/>
      </w:r>
      <w:bookmarkStart w:id="386" w:name="a84621"/>
      <w:r w:rsidRPr="002D77E1">
        <w:rPr>
          <w:rFonts w:ascii="Times New Roman" w:hAnsi="Times New Roman"/>
          <w:caps/>
        </w:rPr>
        <w:br/>
        <w:t>Capital Contributions; Capital Accounts</w:t>
      </w:r>
      <w:bookmarkEnd w:id="386"/>
    </w:p>
    <w:p w14:paraId="0F9552C7" w14:textId="09108FAD" w:rsidR="0013619D" w:rsidRPr="002D77E1" w:rsidRDefault="0013619D" w:rsidP="006860B2">
      <w:pPr>
        <w:pStyle w:val="LFParasubclause1"/>
        <w:ind w:left="0" w:firstLine="630"/>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387" w:name="_Toc21095346"/>
      <w:r w:rsidRPr="002D77E1">
        <w:rPr>
          <w:rStyle w:val="Title-Subclause1"/>
          <w:szCs w:val="24"/>
        </w:rPr>
        <w:instrText>Section 5.01 Initial Capital Contributions.</w:instrText>
      </w:r>
      <w:bookmarkEnd w:id="387"/>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388" w:name="a608006"/>
      <w:r w:rsidRPr="002D77E1">
        <w:rPr>
          <w:rStyle w:val="Title-Subclause1"/>
          <w:szCs w:val="24"/>
        </w:rPr>
        <w:t xml:space="preserve"> Capital Contributions</w:t>
      </w:r>
      <w:r w:rsidR="003C3675" w:rsidRPr="002D77E1">
        <w:rPr>
          <w:rStyle w:val="Title-Subclause1"/>
          <w:szCs w:val="24"/>
        </w:rPr>
        <w:t>; Dilutive Issuances</w:t>
      </w:r>
      <w:r w:rsidRPr="002D77E1">
        <w:rPr>
          <w:rStyle w:val="Title-Subclause1"/>
          <w:szCs w:val="24"/>
        </w:rPr>
        <w:t>.</w:t>
      </w:r>
      <w:r w:rsidRPr="002D77E1">
        <w:t xml:space="preserve"> </w:t>
      </w:r>
      <w:r w:rsidR="0026236E" w:rsidRPr="002D77E1">
        <w:t xml:space="preserve">Each Member has made the </w:t>
      </w:r>
      <w:bookmarkStart w:id="389" w:name="_9kMHG5YVt4666BKT3nw1unQO6CH7s5OD9F"/>
      <w:bookmarkStart w:id="390" w:name="_9kMHG5YVt4667AJU3nw1unQO6CH7s5OD9F"/>
      <w:r w:rsidR="0026236E" w:rsidRPr="002D77E1">
        <w:t>capital contributions</w:t>
      </w:r>
      <w:bookmarkEnd w:id="389"/>
      <w:bookmarkEnd w:id="390"/>
      <w:r w:rsidR="008502FB" w:rsidRPr="002D77E1">
        <w:t>, if any,</w:t>
      </w:r>
      <w:r w:rsidR="0026236E" w:rsidRPr="002D77E1">
        <w:t xml:space="preserve"> outlined and recorded in the Company books and records </w:t>
      </w:r>
      <w:r w:rsidRPr="002D77E1">
        <w:t>and is deemed to own the number</w:t>
      </w:r>
      <w:r w:rsidR="004057C4">
        <w:t xml:space="preserve"> and either Series A Units or Series B Units</w:t>
      </w:r>
      <w:r w:rsidRPr="002D77E1">
        <w:t>, in the amounts set forth opposite such Member</w:t>
      </w:r>
      <w:r w:rsidR="00A23C0E" w:rsidRPr="002D77E1">
        <w:t>’</w:t>
      </w:r>
      <w:r w:rsidRPr="002D77E1">
        <w:t>s name on the Members Schedule</w:t>
      </w:r>
      <w:r w:rsidR="008502FB" w:rsidRPr="002D77E1">
        <w:t>, as amended from time to time</w:t>
      </w:r>
      <w:r w:rsidRPr="002D77E1">
        <w:t>.</w:t>
      </w:r>
      <w:bookmarkEnd w:id="388"/>
    </w:p>
    <w:p w14:paraId="243F2EC3" w14:textId="5318E768" w:rsidR="00766555" w:rsidRPr="002D77E1" w:rsidRDefault="00766555" w:rsidP="006860B2">
      <w:pPr>
        <w:pStyle w:val="LFParasubclause2"/>
        <w:ind w:left="0" w:firstLine="1440"/>
        <w:jc w:val="both"/>
        <w:rPr>
          <w:rStyle w:val="Title-Subclause1"/>
          <w:b w:val="0"/>
          <w:szCs w:val="24"/>
        </w:rPr>
      </w:pPr>
      <w:r w:rsidRPr="002D77E1">
        <w:rPr>
          <w:rStyle w:val="Title-Subclause1"/>
          <w:b w:val="0"/>
          <w:szCs w:val="24"/>
        </w:rPr>
        <w:t xml:space="preserve">The Board may determine to accept additional </w:t>
      </w:r>
      <w:r w:rsidR="003B3502" w:rsidRPr="002D77E1">
        <w:rPr>
          <w:rStyle w:val="Title-Subclause1"/>
          <w:b w:val="0"/>
          <w:szCs w:val="24"/>
        </w:rPr>
        <w:t>Capital Contributions</w:t>
      </w:r>
      <w:r w:rsidRPr="002D77E1">
        <w:rPr>
          <w:rStyle w:val="Title-Subclause1"/>
          <w:b w:val="0"/>
          <w:szCs w:val="24"/>
        </w:rPr>
        <w:t xml:space="preserve"> in exchange for issuance of Units </w:t>
      </w:r>
      <w:r w:rsidR="001B5167" w:rsidRPr="002D77E1">
        <w:rPr>
          <w:rStyle w:val="Title-Subclause1"/>
          <w:b w:val="0"/>
          <w:szCs w:val="24"/>
        </w:rPr>
        <w:t xml:space="preserve">after the Effective Date. Any additional contribution and issuance under this Section 5.01(a) shall only have a dilutive effect on </w:t>
      </w:r>
      <w:r w:rsidR="00E14613" w:rsidRPr="002D77E1">
        <w:rPr>
          <w:rStyle w:val="Title-Subclause1"/>
          <w:b w:val="0"/>
          <w:szCs w:val="24"/>
        </w:rPr>
        <w:t>all Members</w:t>
      </w:r>
      <w:r w:rsidR="001B5167" w:rsidRPr="002D77E1">
        <w:rPr>
          <w:rStyle w:val="Title-Subclause1"/>
          <w:b w:val="0"/>
          <w:szCs w:val="24"/>
        </w:rPr>
        <w:t xml:space="preserve"> on a proportional basis. </w:t>
      </w:r>
    </w:p>
    <w:p w14:paraId="6E95590F" w14:textId="1A3FFFA5" w:rsidR="0013619D" w:rsidRPr="002D77E1" w:rsidRDefault="0013619D" w:rsidP="006860B2">
      <w:pPr>
        <w:pStyle w:val="LFParasubclause1"/>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391" w:name="_Toc21095347"/>
      <w:r w:rsidRPr="002D77E1">
        <w:rPr>
          <w:rStyle w:val="Title-Subclause1"/>
          <w:szCs w:val="24"/>
        </w:rPr>
        <w:instrText>Section 5.02 Additional Capital Contributions.</w:instrText>
      </w:r>
      <w:bookmarkEnd w:id="391"/>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392" w:name="a550541"/>
      <w:r w:rsidRPr="002D77E1">
        <w:rPr>
          <w:rStyle w:val="Title-Subclause1"/>
          <w:szCs w:val="24"/>
        </w:rPr>
        <w:t>Additional Capital Contributions.</w:t>
      </w:r>
      <w:r w:rsidRPr="002D77E1">
        <w:t> </w:t>
      </w:r>
      <w:bookmarkEnd w:id="392"/>
    </w:p>
    <w:p w14:paraId="72867A33" w14:textId="77777777" w:rsidR="0013619D" w:rsidRPr="002D77E1" w:rsidRDefault="0013619D" w:rsidP="006860B2">
      <w:pPr>
        <w:pStyle w:val="LFParasubclause2"/>
        <w:ind w:left="0" w:firstLine="1440"/>
        <w:jc w:val="both"/>
      </w:pPr>
      <w:bookmarkStart w:id="393" w:name="a340963"/>
      <w:r w:rsidRPr="002D77E1">
        <w:t xml:space="preserve">No Member shall be required to make any additional Capital Contributions to the Company. Any future Capital Contributions made by any Member shall only be made with the consent of the Board and in connection with an issuance of Units made in compliance with </w:t>
      </w:r>
      <w:bookmarkEnd w:id="393"/>
      <w:r w:rsidR="00C34D66" w:rsidRPr="002D77E1">
        <w:t>Article III.</w:t>
      </w:r>
    </w:p>
    <w:p w14:paraId="2C0AEA25" w14:textId="77777777" w:rsidR="0013619D" w:rsidRPr="002D77E1" w:rsidRDefault="0013619D" w:rsidP="006860B2">
      <w:pPr>
        <w:pStyle w:val="LFParasubclause2"/>
        <w:ind w:left="0" w:firstLine="1440"/>
        <w:jc w:val="both"/>
      </w:pPr>
      <w:bookmarkStart w:id="394" w:name="a632005"/>
      <w:r w:rsidRPr="002D77E1">
        <w:t>No Member shall be required to lend any funds to the Company and no Member shall have any personal liability for the payment or repayment of any Capital Contribution by or to any other Member.</w:t>
      </w:r>
      <w:bookmarkEnd w:id="394"/>
    </w:p>
    <w:p w14:paraId="17B03221" w14:textId="7F0BE955" w:rsidR="0093346D" w:rsidRPr="002D77E1" w:rsidRDefault="0093346D" w:rsidP="006860B2">
      <w:pPr>
        <w:pStyle w:val="LFParasubclause2"/>
        <w:ind w:left="0" w:firstLine="1440"/>
        <w:jc w:val="both"/>
      </w:pPr>
      <w:r w:rsidRPr="002D77E1">
        <w:t xml:space="preserve">Any additional </w:t>
      </w:r>
      <w:r w:rsidR="003B3502" w:rsidRPr="002D77E1">
        <w:t>Capital Contributions</w:t>
      </w:r>
      <w:r w:rsidRPr="002D77E1">
        <w:t xml:space="preserve"> to the Company made by any existing or newly admitted Member shall be accompanied by </w:t>
      </w:r>
      <w:r w:rsidR="003149F9" w:rsidRPr="002D77E1">
        <w:t>all necessary documentation to ensure the contributed capital maintains the Company’s status as a Qualified Opportunity Fund as that term is defined in the Code.</w:t>
      </w:r>
      <w:r w:rsidR="00D85296" w:rsidRPr="002D77E1">
        <w:t xml:space="preserve"> The Board of Managers shall prepare a detailed plan for utilizing such additional </w:t>
      </w:r>
      <w:r w:rsidR="003B3502" w:rsidRPr="002D77E1">
        <w:t>Capital Contributions</w:t>
      </w:r>
      <w:r w:rsidR="00D85296" w:rsidRPr="002D77E1">
        <w:t xml:space="preserve"> in </w:t>
      </w:r>
      <w:r w:rsidR="00A5618B" w:rsidRPr="002D77E1">
        <w:t xml:space="preserve">a manner that satisfies any requirements imposed on Qualified Opportunity Funds by the Code or </w:t>
      </w:r>
      <w:r w:rsidR="002032A0" w:rsidRPr="002D77E1">
        <w:t xml:space="preserve">Treasury </w:t>
      </w:r>
      <w:r w:rsidR="00A5618B" w:rsidRPr="002D77E1">
        <w:t>Regulations.</w:t>
      </w:r>
    </w:p>
    <w:p w14:paraId="39C54B68" w14:textId="445D5B5B" w:rsidR="0013619D" w:rsidRPr="002D77E1" w:rsidRDefault="0013619D" w:rsidP="006860B2">
      <w:pPr>
        <w:pStyle w:val="LFParasubclause1"/>
        <w:ind w:left="0" w:firstLine="630"/>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395" w:name="_Toc21095348"/>
      <w:r w:rsidRPr="002D77E1">
        <w:rPr>
          <w:rStyle w:val="Title-Subclause1"/>
          <w:szCs w:val="24"/>
        </w:rPr>
        <w:instrText>Section 5.03 Maintenance of Capital Accounts.</w:instrText>
      </w:r>
      <w:bookmarkEnd w:id="395"/>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396" w:name="a981030"/>
      <w:r w:rsidRPr="002D77E1">
        <w:rPr>
          <w:rStyle w:val="Title-Subclause1"/>
          <w:szCs w:val="24"/>
        </w:rPr>
        <w:t>Maintenance of Capital Accounts.</w:t>
      </w:r>
      <w:r w:rsidRPr="002D77E1">
        <w:t xml:space="preserve"> The Company shall establish and maintain for each Member a separate capital account (a </w:t>
      </w:r>
      <w:r w:rsidR="00BB59F2" w:rsidRPr="002D77E1">
        <w:t>“</w:t>
      </w:r>
      <w:r w:rsidRPr="002D77E1">
        <w:rPr>
          <w:b/>
        </w:rPr>
        <w:t>Capital Account</w:t>
      </w:r>
      <w:r w:rsidR="00BB59F2" w:rsidRPr="002D77E1">
        <w:t>”</w:t>
      </w:r>
      <w:r w:rsidRPr="002D77E1">
        <w:t xml:space="preserve">) on its books and records in accordance with this </w:t>
      </w:r>
      <w:r w:rsidRPr="002D77E1">
        <w:fldChar w:fldCharType="begin"/>
      </w:r>
      <w:r w:rsidRPr="002D77E1">
        <w:instrText xml:space="preserve">REF a981030 \h \w </w:instrText>
      </w:r>
      <w:r w:rsidR="004A5169" w:rsidRPr="002D77E1">
        <w:instrText xml:space="preserve"> \* MERGEFORMAT </w:instrText>
      </w:r>
      <w:r w:rsidRPr="002D77E1">
        <w:fldChar w:fldCharType="separate"/>
      </w:r>
      <w:r w:rsidR="009C3817">
        <w:t>Section 5.03</w:t>
      </w:r>
      <w:r w:rsidRPr="002D77E1">
        <w:fldChar w:fldCharType="end"/>
      </w:r>
      <w:r w:rsidRPr="002D77E1">
        <w:t>. Each Capital Account shall be established and maintained in accordance with the following provisions:</w:t>
      </w:r>
      <w:bookmarkEnd w:id="396"/>
    </w:p>
    <w:p w14:paraId="60EAB6F0" w14:textId="77777777" w:rsidR="0013619D" w:rsidRPr="002D77E1" w:rsidRDefault="0013619D" w:rsidP="006860B2">
      <w:pPr>
        <w:pStyle w:val="LFParasubclause2"/>
        <w:jc w:val="both"/>
      </w:pPr>
      <w:bookmarkStart w:id="397" w:name="a547940"/>
      <w:r w:rsidRPr="002D77E1">
        <w:t xml:space="preserve">Each </w:t>
      </w:r>
      <w:bookmarkStart w:id="398" w:name="_9kR3WTr26647EZFmkdu9V8s16zsTFo1KKK"/>
      <w:bookmarkStart w:id="399" w:name="_9kR3WTr2664EMaFmkdu9V8s16zsTFo1KKK"/>
      <w:r w:rsidRPr="002D77E1">
        <w:t>Member</w:t>
      </w:r>
      <w:r w:rsidR="00A23C0E" w:rsidRPr="002D77E1">
        <w:t>’</w:t>
      </w:r>
      <w:r w:rsidRPr="002D77E1">
        <w:t>s Capital Account</w:t>
      </w:r>
      <w:bookmarkEnd w:id="398"/>
      <w:bookmarkEnd w:id="399"/>
      <w:r w:rsidRPr="002D77E1">
        <w:t xml:space="preserve"> shall be increased by the amount of:</w:t>
      </w:r>
      <w:bookmarkEnd w:id="397"/>
    </w:p>
    <w:p w14:paraId="2778ED15" w14:textId="77777777" w:rsidR="0013619D" w:rsidRPr="002D77E1" w:rsidRDefault="0013619D" w:rsidP="006860B2">
      <w:pPr>
        <w:pStyle w:val="LFParasubclause3"/>
        <w:jc w:val="both"/>
      </w:pPr>
      <w:bookmarkStart w:id="400" w:name="a958643"/>
      <w:r w:rsidRPr="002D77E1">
        <w:t>such Member</w:t>
      </w:r>
      <w:r w:rsidR="00A23C0E" w:rsidRPr="002D77E1">
        <w:t>’</w:t>
      </w:r>
      <w:r w:rsidRPr="002D77E1">
        <w:t>s Capital Contributions, including such Member</w:t>
      </w:r>
      <w:r w:rsidR="00A23C0E" w:rsidRPr="002D77E1">
        <w:t>’</w:t>
      </w:r>
      <w:r w:rsidRPr="002D77E1">
        <w:t xml:space="preserve">s initial Capital </w:t>
      </w:r>
      <w:proofErr w:type="gramStart"/>
      <w:r w:rsidRPr="002D77E1">
        <w:t>Contribution;</w:t>
      </w:r>
      <w:bookmarkEnd w:id="400"/>
      <w:proofErr w:type="gramEnd"/>
    </w:p>
    <w:p w14:paraId="652BF493" w14:textId="78C858EC" w:rsidR="0013619D" w:rsidRPr="002D77E1" w:rsidRDefault="0013619D" w:rsidP="006860B2">
      <w:pPr>
        <w:pStyle w:val="LFParasubclause3"/>
        <w:jc w:val="both"/>
      </w:pPr>
      <w:bookmarkStart w:id="401" w:name="a875784"/>
      <w:r w:rsidRPr="002D77E1">
        <w:t xml:space="preserve"> any Net Income or other item of income or gain allocated to such Member pursuant to </w:t>
      </w:r>
      <w:r w:rsidRPr="002D77E1">
        <w:fldChar w:fldCharType="begin"/>
      </w:r>
      <w:r w:rsidRPr="002D77E1">
        <w:instrText xml:space="preserve">REF a1037850 \h \w </w:instrText>
      </w:r>
      <w:r w:rsidR="004A5169" w:rsidRPr="002D77E1">
        <w:instrText xml:space="preserve"> \* MERGEFORMAT </w:instrText>
      </w:r>
      <w:r w:rsidRPr="002D77E1">
        <w:fldChar w:fldCharType="separate"/>
      </w:r>
      <w:r w:rsidR="009C3817">
        <w:t>ARTICLE VI</w:t>
      </w:r>
      <w:r w:rsidRPr="002D77E1">
        <w:fldChar w:fldCharType="end"/>
      </w:r>
      <w:r w:rsidRPr="002D77E1">
        <w:t>; and</w:t>
      </w:r>
      <w:bookmarkEnd w:id="401"/>
    </w:p>
    <w:p w14:paraId="6252A336" w14:textId="77777777" w:rsidR="0013619D" w:rsidRPr="002D77E1" w:rsidRDefault="0013619D" w:rsidP="006860B2">
      <w:pPr>
        <w:pStyle w:val="LFParasubclause3"/>
        <w:jc w:val="both"/>
      </w:pPr>
      <w:bookmarkStart w:id="402" w:name="a302781"/>
      <w:r w:rsidRPr="002D77E1">
        <w:t xml:space="preserve">any liabilities of the Company that are assumed by such Member or secured by any property </w:t>
      </w:r>
      <w:bookmarkStart w:id="403" w:name="_9kMIH5YVt48868DQCyAA0lyH2n"/>
      <w:bookmarkStart w:id="404" w:name="_9kMIH5YVt4886FIOCyAA0lyH2n"/>
      <w:r w:rsidRPr="002D77E1">
        <w:t>Distributed</w:t>
      </w:r>
      <w:bookmarkEnd w:id="403"/>
      <w:bookmarkEnd w:id="404"/>
      <w:r w:rsidRPr="002D77E1">
        <w:t xml:space="preserve"> to such Member.</w:t>
      </w:r>
      <w:bookmarkEnd w:id="402"/>
    </w:p>
    <w:p w14:paraId="174C3978" w14:textId="77777777" w:rsidR="0013619D" w:rsidRPr="002D77E1" w:rsidRDefault="0013619D" w:rsidP="006860B2">
      <w:pPr>
        <w:pStyle w:val="LFParasubclause2"/>
        <w:jc w:val="both"/>
      </w:pPr>
      <w:bookmarkStart w:id="405" w:name="a157604"/>
      <w:r w:rsidRPr="002D77E1">
        <w:t xml:space="preserve">Each </w:t>
      </w:r>
      <w:bookmarkStart w:id="406" w:name="_9kMHG5YVt48869GbHomfwBXAu381uVHq3MMM"/>
      <w:bookmarkStart w:id="407" w:name="_9kMHG5YVt4886GOcHomfwBXAu381uVHq3MMM"/>
      <w:r w:rsidRPr="002D77E1">
        <w:t>Member</w:t>
      </w:r>
      <w:r w:rsidR="00A23C0E" w:rsidRPr="002D77E1">
        <w:t>’</w:t>
      </w:r>
      <w:r w:rsidRPr="002D77E1">
        <w:t>s Capital Account</w:t>
      </w:r>
      <w:bookmarkEnd w:id="406"/>
      <w:bookmarkEnd w:id="407"/>
      <w:r w:rsidRPr="002D77E1">
        <w:t xml:space="preserve"> shall be decreased by:</w:t>
      </w:r>
      <w:bookmarkEnd w:id="405"/>
    </w:p>
    <w:p w14:paraId="624564D1" w14:textId="630D1AE9" w:rsidR="0013619D" w:rsidRPr="002D77E1" w:rsidRDefault="0013619D" w:rsidP="006860B2">
      <w:pPr>
        <w:pStyle w:val="LFParasubclause3"/>
        <w:jc w:val="both"/>
      </w:pPr>
      <w:bookmarkStart w:id="408" w:name="ElPgBr23"/>
      <w:bookmarkStart w:id="409" w:name="a840058"/>
      <w:bookmarkEnd w:id="408"/>
      <w:r w:rsidRPr="002D77E1">
        <w:lastRenderedPageBreak/>
        <w:t xml:space="preserve">the cash amount or Book Value of any property </w:t>
      </w:r>
      <w:bookmarkStart w:id="410" w:name="_9kMJI5YVt48868DQCyAA0lyH2n"/>
      <w:bookmarkStart w:id="411" w:name="_9kMJI5YVt4886FIOCyAA0lyH2n"/>
      <w:r w:rsidRPr="002D77E1">
        <w:t>Distributed</w:t>
      </w:r>
      <w:bookmarkEnd w:id="410"/>
      <w:bookmarkEnd w:id="411"/>
      <w:r w:rsidRPr="002D77E1">
        <w:t xml:space="preserve"> to such Member pursuant to </w:t>
      </w:r>
      <w:r w:rsidRPr="002D77E1">
        <w:fldChar w:fldCharType="begin"/>
      </w:r>
      <w:r w:rsidRPr="002D77E1">
        <w:instrText xml:space="preserve">REF a554599 \h \w </w:instrText>
      </w:r>
      <w:r w:rsidR="004A5169" w:rsidRPr="002D77E1">
        <w:instrText xml:space="preserve"> \* MERGEFORMAT </w:instrText>
      </w:r>
      <w:r w:rsidRPr="002D77E1">
        <w:fldChar w:fldCharType="separate"/>
      </w:r>
      <w:r w:rsidR="009C3817">
        <w:t>ARTICLE VII</w:t>
      </w:r>
      <w:r w:rsidRPr="002D77E1">
        <w:fldChar w:fldCharType="end"/>
      </w:r>
      <w:r w:rsidRPr="002D77E1">
        <w:t xml:space="preserve"> and </w:t>
      </w:r>
      <w:r w:rsidRPr="002D77E1">
        <w:fldChar w:fldCharType="begin"/>
      </w:r>
      <w:r w:rsidRPr="002D77E1">
        <w:instrText xml:space="preserve">REF a565046 \h \w </w:instrText>
      </w:r>
      <w:r w:rsidR="004A5169" w:rsidRPr="002D77E1">
        <w:instrText xml:space="preserve"> \* MERGEFORMAT </w:instrText>
      </w:r>
      <w:r w:rsidRPr="002D77E1">
        <w:fldChar w:fldCharType="separate"/>
      </w:r>
      <w:r w:rsidR="009C3817">
        <w:t>Section 12.03(c)</w:t>
      </w:r>
      <w:r w:rsidRPr="002D77E1">
        <w:fldChar w:fldCharType="end"/>
      </w:r>
      <w:r w:rsidRPr="002D77E1">
        <w:t>;</w:t>
      </w:r>
      <w:bookmarkEnd w:id="409"/>
    </w:p>
    <w:p w14:paraId="1B3996EC" w14:textId="6B8593C6" w:rsidR="0013619D" w:rsidRPr="002D77E1" w:rsidRDefault="0013619D" w:rsidP="006860B2">
      <w:pPr>
        <w:pStyle w:val="LFParasubclause3"/>
        <w:jc w:val="both"/>
      </w:pPr>
      <w:bookmarkStart w:id="412" w:name="a694881"/>
      <w:r w:rsidRPr="002D77E1">
        <w:t xml:space="preserve">the amount of any Net Loss or other item of </w:t>
      </w:r>
      <w:bookmarkStart w:id="413" w:name="_9kMH6N6ZWu5777DKbR5Axy"/>
      <w:bookmarkStart w:id="414" w:name="_9kMH6N6ZWu5778AEZR5Axy"/>
      <w:r w:rsidRPr="002D77E1">
        <w:t>loss</w:t>
      </w:r>
      <w:bookmarkEnd w:id="413"/>
      <w:bookmarkEnd w:id="414"/>
      <w:r w:rsidRPr="002D77E1">
        <w:t xml:space="preserve"> or deduction allocated to such Member pursuant to </w:t>
      </w:r>
      <w:r w:rsidRPr="002D77E1">
        <w:fldChar w:fldCharType="begin"/>
      </w:r>
      <w:r w:rsidRPr="002D77E1">
        <w:instrText xml:space="preserve">REF a1037850 \h \w </w:instrText>
      </w:r>
      <w:r w:rsidR="004A5169" w:rsidRPr="002D77E1">
        <w:instrText xml:space="preserve"> \* MERGEFORMAT </w:instrText>
      </w:r>
      <w:r w:rsidRPr="002D77E1">
        <w:fldChar w:fldCharType="separate"/>
      </w:r>
      <w:r w:rsidR="009C3817">
        <w:t>ARTICLE VI</w:t>
      </w:r>
      <w:r w:rsidRPr="002D77E1">
        <w:fldChar w:fldCharType="end"/>
      </w:r>
      <w:r w:rsidRPr="002D77E1">
        <w:t>; and</w:t>
      </w:r>
      <w:bookmarkEnd w:id="412"/>
    </w:p>
    <w:p w14:paraId="0B5F8BEB" w14:textId="77777777" w:rsidR="0013619D" w:rsidRPr="002D77E1" w:rsidRDefault="0013619D" w:rsidP="006860B2">
      <w:pPr>
        <w:pStyle w:val="LFParasubclause3"/>
        <w:jc w:val="both"/>
      </w:pPr>
      <w:bookmarkStart w:id="415" w:name="a412302"/>
      <w:r w:rsidRPr="002D77E1">
        <w:t>the amount of any liabilities of such Member assumed by the Company or which are secured by any property contributed by such Member to the Company.</w:t>
      </w:r>
      <w:bookmarkEnd w:id="415"/>
    </w:p>
    <w:p w14:paraId="6B8761FA" w14:textId="4A9530C2" w:rsidR="0013619D" w:rsidRPr="002D77E1" w:rsidRDefault="0013619D" w:rsidP="006860B2">
      <w:pPr>
        <w:pStyle w:val="LFParasubclause1"/>
        <w:ind w:left="0" w:firstLine="630"/>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416" w:name="_Toc21095349"/>
      <w:r w:rsidRPr="002D77E1">
        <w:rPr>
          <w:rStyle w:val="Title-Subclause1"/>
          <w:szCs w:val="24"/>
        </w:rPr>
        <w:instrText>Section 5.04 Succession Upon Transfer.</w:instrText>
      </w:r>
      <w:bookmarkEnd w:id="416"/>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417" w:name="a961295"/>
      <w:r w:rsidRPr="002D77E1">
        <w:rPr>
          <w:rStyle w:val="Title-Subclause1"/>
          <w:szCs w:val="24"/>
        </w:rPr>
        <w:t>Succession Upon Transfer.</w:t>
      </w:r>
      <w:r w:rsidRPr="002D77E1">
        <w:t xml:space="preserve"> In the event that any Units are </w:t>
      </w:r>
      <w:bookmarkStart w:id="418" w:name="_9kMHG5YVt4886AJkbpm5ylyC0n"/>
      <w:bookmarkStart w:id="419" w:name="_9kMHG5YVt4886GNibpm5ylyC0n"/>
      <w:r w:rsidRPr="002D77E1">
        <w:t>Transferred</w:t>
      </w:r>
      <w:bookmarkEnd w:id="418"/>
      <w:bookmarkEnd w:id="419"/>
      <w:r w:rsidRPr="002D77E1">
        <w:t xml:space="preserve"> in accordance with the terms of this Agreement, the Transferee shall succeed to the Capital Account of the Transferor to the extent it relates to the </w:t>
      </w:r>
      <w:bookmarkStart w:id="420" w:name="_9kR3WTr26648IjZnk3wjwAylch29K"/>
      <w:bookmarkStart w:id="421" w:name="_9kR3WTr2664ENiZnk3wjwAylch29K"/>
      <w:r w:rsidRPr="002D77E1">
        <w:t>Transferred Units</w:t>
      </w:r>
      <w:bookmarkEnd w:id="420"/>
      <w:bookmarkEnd w:id="421"/>
      <w:r w:rsidRPr="002D77E1">
        <w:t xml:space="preserve"> and, subject to </w:t>
      </w:r>
      <w:r w:rsidRPr="002D77E1">
        <w:fldChar w:fldCharType="begin"/>
      </w:r>
      <w:r w:rsidRPr="002D77E1">
        <w:instrText xml:space="preserve">REF a645573 \h \w </w:instrText>
      </w:r>
      <w:r w:rsidR="004A5169" w:rsidRPr="002D77E1">
        <w:instrText xml:space="preserve"> \* MERGEFORMAT </w:instrText>
      </w:r>
      <w:r w:rsidRPr="002D77E1">
        <w:fldChar w:fldCharType="separate"/>
      </w:r>
      <w:r w:rsidR="009C3817">
        <w:t>Section 6.04</w:t>
      </w:r>
      <w:r w:rsidRPr="002D77E1">
        <w:fldChar w:fldCharType="end"/>
      </w:r>
      <w:r w:rsidRPr="002D77E1">
        <w:t xml:space="preserve">, shall receive allocations and Distributions pursuant to </w:t>
      </w:r>
      <w:r w:rsidRPr="002D77E1">
        <w:fldChar w:fldCharType="begin"/>
      </w:r>
      <w:r w:rsidRPr="002D77E1">
        <w:instrText xml:space="preserve">REF a1037850 \h \w </w:instrText>
      </w:r>
      <w:r w:rsidR="004A5169" w:rsidRPr="002D77E1">
        <w:instrText xml:space="preserve"> \* MERGEFORMAT </w:instrText>
      </w:r>
      <w:r w:rsidRPr="002D77E1">
        <w:fldChar w:fldCharType="separate"/>
      </w:r>
      <w:r w:rsidR="009C3817">
        <w:t>ARTICLE VI</w:t>
      </w:r>
      <w:r w:rsidRPr="002D77E1">
        <w:fldChar w:fldCharType="end"/>
      </w:r>
      <w:r w:rsidRPr="002D77E1">
        <w:t xml:space="preserve">, </w:t>
      </w:r>
      <w:r w:rsidRPr="002D77E1">
        <w:fldChar w:fldCharType="begin"/>
      </w:r>
      <w:r w:rsidRPr="002D77E1">
        <w:instrText xml:space="preserve">REF a554599 \h \w </w:instrText>
      </w:r>
      <w:r w:rsidR="004A5169" w:rsidRPr="002D77E1">
        <w:instrText xml:space="preserve"> \* MERGEFORMAT </w:instrText>
      </w:r>
      <w:r w:rsidRPr="002D77E1">
        <w:fldChar w:fldCharType="separate"/>
      </w:r>
      <w:r w:rsidR="009C3817">
        <w:t>ARTICLE VII</w:t>
      </w:r>
      <w:r w:rsidRPr="002D77E1">
        <w:fldChar w:fldCharType="end"/>
      </w:r>
      <w:r w:rsidRPr="002D77E1">
        <w:t xml:space="preserve"> and </w:t>
      </w:r>
      <w:r w:rsidRPr="002D77E1">
        <w:fldChar w:fldCharType="begin"/>
      </w:r>
      <w:r w:rsidRPr="002D77E1">
        <w:instrText xml:space="preserve">REF a597324 \h \w </w:instrText>
      </w:r>
      <w:r w:rsidR="004A5169" w:rsidRPr="002D77E1">
        <w:instrText xml:space="preserve"> \* MERGEFORMAT </w:instrText>
      </w:r>
      <w:r w:rsidRPr="002D77E1">
        <w:fldChar w:fldCharType="separate"/>
      </w:r>
      <w:r w:rsidR="009C3817">
        <w:t>ARTICLE XII</w:t>
      </w:r>
      <w:r w:rsidRPr="002D77E1">
        <w:fldChar w:fldCharType="end"/>
      </w:r>
      <w:r w:rsidRPr="002D77E1">
        <w:t xml:space="preserve"> in respect of such Units.</w:t>
      </w:r>
      <w:bookmarkEnd w:id="417"/>
    </w:p>
    <w:p w14:paraId="43C6A915" w14:textId="7D72639C" w:rsidR="0013619D" w:rsidRPr="002D77E1" w:rsidRDefault="0013619D" w:rsidP="006860B2">
      <w:pPr>
        <w:pStyle w:val="LFParasubclause1"/>
        <w:ind w:left="0" w:firstLine="630"/>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422" w:name="_Toc21095350"/>
      <w:r w:rsidRPr="002D77E1">
        <w:rPr>
          <w:rStyle w:val="Title-Subclause1"/>
          <w:szCs w:val="24"/>
        </w:rPr>
        <w:instrText>Section 5.05 Negative Capital Accounts.</w:instrText>
      </w:r>
      <w:bookmarkEnd w:id="422"/>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423" w:name="a323193"/>
      <w:r w:rsidRPr="002D77E1">
        <w:rPr>
          <w:rStyle w:val="Title-Subclause1"/>
          <w:szCs w:val="24"/>
        </w:rPr>
        <w:t>Negative Capital Accounts.</w:t>
      </w:r>
      <w:r w:rsidRPr="002D77E1">
        <w:t xml:space="preserve"> </w:t>
      </w:r>
      <w:r w:rsidR="002D77E1" w:rsidRPr="002D77E1">
        <w:t>If</w:t>
      </w:r>
      <w:r w:rsidRPr="002D77E1">
        <w:t xml:space="preserve"> any Member shall have a deficit balance in his, her or its Capital Account, such Member shall have no obligation, during the term of the Company or upon dissolution or liquidation thereof, to restore such negative balance or make any Capital Contributions to the Company by reason thereof, except as may be required by Applicable Law or in respect of any negative balance resulting from a withdrawal of capital or dissolution in contravention of this Agreement.</w:t>
      </w:r>
      <w:bookmarkEnd w:id="423"/>
    </w:p>
    <w:p w14:paraId="37516ECF" w14:textId="6AD8A099" w:rsidR="0013619D" w:rsidRPr="002D77E1" w:rsidRDefault="0013619D" w:rsidP="006860B2">
      <w:pPr>
        <w:pStyle w:val="LFParasubclause1"/>
        <w:ind w:left="0" w:firstLine="630"/>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424" w:name="_Toc21095351"/>
      <w:r w:rsidRPr="002D77E1">
        <w:rPr>
          <w:rStyle w:val="Title-Subclause1"/>
          <w:szCs w:val="24"/>
        </w:rPr>
        <w:instrText>Section 5.06 No Withdrawal.</w:instrText>
      </w:r>
      <w:bookmarkEnd w:id="424"/>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425" w:name="a199882"/>
      <w:r w:rsidRPr="002D77E1">
        <w:rPr>
          <w:rStyle w:val="Title-Subclause1"/>
          <w:szCs w:val="24"/>
        </w:rPr>
        <w:t>No Withdrawal.</w:t>
      </w:r>
      <w:r w:rsidRPr="002D77E1">
        <w:t xml:space="preserve"> No Member shall be entitled to withdraw any part of his, her or its Capital Account or to receive any Distribution from the Company, except as provided in this Agreement. No Member shall receive any interest, salary or drawing with respect to its Capital Contributions or its Capital Account, except as otherwise provided in this Agreement. The Capital Accounts are maintained for the sole purpose of allocating items of income, gain, </w:t>
      </w:r>
      <w:bookmarkStart w:id="426" w:name="_9kMH7O6ZWu5777DKbR5Axy"/>
      <w:bookmarkStart w:id="427" w:name="_9kMH7O6ZWu5778AEZR5Axy"/>
      <w:r w:rsidRPr="002D77E1">
        <w:t>loss</w:t>
      </w:r>
      <w:bookmarkEnd w:id="426"/>
      <w:bookmarkEnd w:id="427"/>
      <w:r w:rsidR="004057C4">
        <w:t>,</w:t>
      </w:r>
      <w:r w:rsidRPr="002D77E1">
        <w:t xml:space="preserve"> and deduction among the Members and shall have no effect on the amount of any Distributions to any Members, in liquidation or otherwise.</w:t>
      </w:r>
      <w:bookmarkEnd w:id="425"/>
    </w:p>
    <w:p w14:paraId="4A14CF6B" w14:textId="35EE6119" w:rsidR="0013619D" w:rsidRPr="002D77E1" w:rsidRDefault="0013619D" w:rsidP="006860B2">
      <w:pPr>
        <w:pStyle w:val="LFParasubclause1"/>
        <w:ind w:left="0" w:firstLine="630"/>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428" w:name="_Toc21095352"/>
      <w:r w:rsidRPr="002D77E1">
        <w:rPr>
          <w:rStyle w:val="Title-Subclause1"/>
          <w:szCs w:val="24"/>
        </w:rPr>
        <w:instrText>Section 5.07 Treatment of Loans From Members.</w:instrText>
      </w:r>
      <w:bookmarkEnd w:id="428"/>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429" w:name="a146978"/>
      <w:r w:rsidRPr="002D77E1">
        <w:rPr>
          <w:rStyle w:val="Title-Subclause1"/>
          <w:szCs w:val="24"/>
        </w:rPr>
        <w:t xml:space="preserve">Treatment of Loans </w:t>
      </w:r>
      <w:proofErr w:type="gramStart"/>
      <w:r w:rsidRPr="002D77E1">
        <w:rPr>
          <w:rStyle w:val="Title-Subclause1"/>
          <w:szCs w:val="24"/>
        </w:rPr>
        <w:t>From</w:t>
      </w:r>
      <w:proofErr w:type="gramEnd"/>
      <w:r w:rsidRPr="002D77E1">
        <w:rPr>
          <w:rStyle w:val="Title-Subclause1"/>
          <w:szCs w:val="24"/>
        </w:rPr>
        <w:t xml:space="preserve"> Members.</w:t>
      </w:r>
      <w:r w:rsidRPr="002D77E1">
        <w:t xml:space="preserve"> Loans by any Member to the Company shall not be considered Capital Contributions and shall not affect the maintenance of such Member</w:t>
      </w:r>
      <w:r w:rsidR="00A23C0E" w:rsidRPr="002D77E1">
        <w:t>’</w:t>
      </w:r>
      <w:r w:rsidRPr="002D77E1">
        <w:t xml:space="preserve">s Capital Account, other than to the extent provided in </w:t>
      </w:r>
      <w:r w:rsidRPr="002D77E1">
        <w:fldChar w:fldCharType="begin"/>
      </w:r>
      <w:r w:rsidRPr="002D77E1">
        <w:instrText xml:space="preserve">REF a302781 \h \w </w:instrText>
      </w:r>
      <w:r w:rsidR="004A5169" w:rsidRPr="002D77E1">
        <w:instrText xml:space="preserve"> \* MERGEFORMAT </w:instrText>
      </w:r>
      <w:r w:rsidRPr="002D77E1">
        <w:fldChar w:fldCharType="separate"/>
      </w:r>
      <w:r w:rsidR="009C3817">
        <w:t>Section 5.03(a)(iii)</w:t>
      </w:r>
      <w:r w:rsidRPr="002D77E1">
        <w:fldChar w:fldCharType="end"/>
      </w:r>
      <w:r w:rsidRPr="002D77E1">
        <w:t>, if applicable.</w:t>
      </w:r>
      <w:bookmarkEnd w:id="429"/>
    </w:p>
    <w:p w14:paraId="1B661C02" w14:textId="7CFF2F48" w:rsidR="0013619D" w:rsidRPr="002D77E1" w:rsidRDefault="0013619D" w:rsidP="006860B2">
      <w:pPr>
        <w:pStyle w:val="LFParasubclause1"/>
        <w:ind w:left="0" w:firstLine="630"/>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430" w:name="_Toc21095353"/>
      <w:r w:rsidRPr="002D77E1">
        <w:rPr>
          <w:rStyle w:val="Title-Subclause1"/>
          <w:szCs w:val="24"/>
        </w:rPr>
        <w:instrText>Section 5.08 Modifications.</w:instrText>
      </w:r>
      <w:bookmarkEnd w:id="430"/>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431" w:name="a805721"/>
      <w:r w:rsidRPr="002D77E1">
        <w:rPr>
          <w:rStyle w:val="Title-Subclause1"/>
          <w:szCs w:val="24"/>
        </w:rPr>
        <w:t>Modifications.</w:t>
      </w:r>
      <w:r w:rsidRPr="002D77E1">
        <w:t xml:space="preserve"> The foregoing provisions and the other provisions of this Agreement relating to the maintenance of Capital Accounts are intended to comply with Section 1.704-1(b) of the Treasury Regulations and shall be interpreted and applied in a manner consistent with such Treasury Regulations. If the Board determines that it is prudent to modify the </w:t>
      </w:r>
      <w:r w:rsidR="004057C4" w:rsidRPr="002D77E1">
        <w:t>way</w:t>
      </w:r>
      <w:r w:rsidRPr="002D77E1">
        <w:t xml:space="preserve"> the Capital Accounts, or any increases or decreases to the Capital Accounts, are computed </w:t>
      </w:r>
      <w:proofErr w:type="gramStart"/>
      <w:r w:rsidRPr="002D77E1">
        <w:t>in order to</w:t>
      </w:r>
      <w:proofErr w:type="gramEnd"/>
      <w:r w:rsidRPr="002D77E1">
        <w:t xml:space="preserve"> comply with such Treasury Regulations, the Board may authorize such modifications.</w:t>
      </w:r>
      <w:bookmarkEnd w:id="431"/>
    </w:p>
    <w:p w14:paraId="374D2DED" w14:textId="77777777" w:rsidR="0013619D" w:rsidRPr="002D77E1" w:rsidRDefault="0013619D">
      <w:pPr>
        <w:pStyle w:val="LFTitle-Clause"/>
        <w:rPr>
          <w:rFonts w:ascii="Times New Roman" w:hAnsi="Times New Roman"/>
          <w:caps/>
        </w:rPr>
      </w:pPr>
      <w:r w:rsidRPr="002D77E1">
        <w:rPr>
          <w:rFonts w:ascii="Times New Roman" w:hAnsi="Times New Roman"/>
          <w:caps/>
        </w:rPr>
        <w:fldChar w:fldCharType="begin"/>
      </w:r>
      <w:r w:rsidRPr="002D77E1">
        <w:rPr>
          <w:rFonts w:ascii="Times New Roman" w:hAnsi="Times New Roman"/>
          <w:caps/>
        </w:rPr>
        <w:instrText xml:space="preserve">TC </w:instrText>
      </w:r>
      <w:r w:rsidR="00BB59F2" w:rsidRPr="002D77E1">
        <w:rPr>
          <w:rFonts w:ascii="Times New Roman" w:hAnsi="Times New Roman"/>
          <w:caps/>
        </w:rPr>
        <w:instrText>“</w:instrText>
      </w:r>
      <w:bookmarkStart w:id="432" w:name="_Toc21095354"/>
      <w:r w:rsidRPr="002D77E1">
        <w:rPr>
          <w:rFonts w:ascii="Times New Roman" w:hAnsi="Times New Roman"/>
          <w:caps/>
        </w:rPr>
        <w:instrText>ARTICLE VI ALLOCATIONS</w:instrText>
      </w:r>
      <w:bookmarkEnd w:id="432"/>
      <w:r w:rsidR="00BB59F2" w:rsidRPr="002D77E1">
        <w:rPr>
          <w:rFonts w:ascii="Times New Roman" w:hAnsi="Times New Roman"/>
          <w:caps/>
        </w:rPr>
        <w:instrText>”</w:instrText>
      </w:r>
      <w:r w:rsidRPr="002D77E1">
        <w:rPr>
          <w:rFonts w:ascii="Times New Roman" w:hAnsi="Times New Roman"/>
          <w:caps/>
        </w:rPr>
        <w:instrText xml:space="preserve"> \l 1</w:instrText>
      </w:r>
      <w:r w:rsidRPr="002D77E1">
        <w:rPr>
          <w:rFonts w:ascii="Times New Roman" w:hAnsi="Times New Roman"/>
          <w:caps/>
        </w:rPr>
        <w:fldChar w:fldCharType="end"/>
      </w:r>
      <w:bookmarkStart w:id="433" w:name="a1037850"/>
      <w:r w:rsidRPr="002D77E1">
        <w:rPr>
          <w:rFonts w:ascii="Times New Roman" w:hAnsi="Times New Roman"/>
          <w:caps/>
        </w:rPr>
        <w:br/>
        <w:t>Allocations</w:t>
      </w:r>
      <w:bookmarkEnd w:id="433"/>
    </w:p>
    <w:bookmarkStart w:id="434" w:name="ElPgBr24"/>
    <w:bookmarkEnd w:id="434"/>
    <w:p w14:paraId="26E7B597" w14:textId="1E20BF21" w:rsidR="0013619D" w:rsidRPr="002D77E1" w:rsidRDefault="0013619D" w:rsidP="006860B2">
      <w:pPr>
        <w:pStyle w:val="LFParasubclause1"/>
        <w:ind w:left="0" w:firstLine="630"/>
        <w:jc w:val="both"/>
        <w:rPr>
          <w:rStyle w:val="Title-Subclause1"/>
          <w:b w:val="0"/>
          <w:szCs w:val="24"/>
        </w:rPr>
      </w:pPr>
      <w:r w:rsidRPr="002D77E1">
        <w:rPr>
          <w:rStyle w:val="Title-Subclause1"/>
          <w:szCs w:val="24"/>
        </w:rPr>
        <w:lastRenderedPageBreak/>
        <w:fldChar w:fldCharType="begin"/>
      </w:r>
      <w:r w:rsidRPr="002D77E1">
        <w:rPr>
          <w:rStyle w:val="Title-Subclause1"/>
          <w:szCs w:val="24"/>
        </w:rPr>
        <w:instrText xml:space="preserve">TC </w:instrText>
      </w:r>
      <w:r w:rsidR="00BB59F2" w:rsidRPr="002D77E1">
        <w:rPr>
          <w:rStyle w:val="Title-Subclause1"/>
          <w:szCs w:val="24"/>
        </w:rPr>
        <w:instrText>“</w:instrText>
      </w:r>
      <w:bookmarkStart w:id="435" w:name="_Toc21095355"/>
      <w:r w:rsidRPr="002D77E1">
        <w:rPr>
          <w:rStyle w:val="Title-Subclause1"/>
          <w:szCs w:val="24"/>
        </w:rPr>
        <w:instrText>Section 6.01 Allocation of Net Income and Net Loss.</w:instrText>
      </w:r>
      <w:bookmarkEnd w:id="435"/>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436" w:name="a279476"/>
      <w:r w:rsidRPr="002D77E1">
        <w:rPr>
          <w:rStyle w:val="Title-Subclause1"/>
          <w:szCs w:val="24"/>
        </w:rPr>
        <w:t>Allocation of Net Income and Net Loss.</w:t>
      </w:r>
      <w:r w:rsidRPr="002D77E1">
        <w:t xml:space="preserve"> For each Fiscal Year (or portion thereof), except as otherwise provided in this Agreement, Net Income and Net Loss (and, to the extent necessary, individual items of income, gain, </w:t>
      </w:r>
      <w:bookmarkStart w:id="437" w:name="_9kMH8P6ZWu5777DKbR5Axy"/>
      <w:bookmarkStart w:id="438" w:name="_9kMH8P6ZWu5778AEZR5Axy"/>
      <w:r w:rsidRPr="002D77E1">
        <w:t>loss</w:t>
      </w:r>
      <w:bookmarkEnd w:id="437"/>
      <w:bookmarkEnd w:id="438"/>
      <w:r w:rsidRPr="002D77E1">
        <w:t xml:space="preserve"> or deduction) of the Company shall be allocated among the Members in a manner such that, after giving effect to the special allocations set forth in </w:t>
      </w:r>
      <w:r w:rsidRPr="002D77E1">
        <w:fldChar w:fldCharType="begin"/>
      </w:r>
      <w:r w:rsidRPr="002D77E1">
        <w:instrText xml:space="preserve">REF a486421 \h \w </w:instrText>
      </w:r>
      <w:r w:rsidR="004A5169" w:rsidRPr="002D77E1">
        <w:instrText xml:space="preserve"> \* MERGEFORMAT </w:instrText>
      </w:r>
      <w:r w:rsidRPr="002D77E1">
        <w:fldChar w:fldCharType="separate"/>
      </w:r>
      <w:r w:rsidR="009C3817">
        <w:t>Section 6.02</w:t>
      </w:r>
      <w:r w:rsidRPr="002D77E1">
        <w:fldChar w:fldCharType="end"/>
      </w:r>
      <w:r w:rsidRPr="002D77E1">
        <w:t>, the Capital Account balance of each Member, immediately after making such allocations, is, as nearly as possible, equal to (</w:t>
      </w:r>
      <w:proofErr w:type="spellStart"/>
      <w:r w:rsidRPr="002D77E1">
        <w:t>i</w:t>
      </w:r>
      <w:proofErr w:type="spellEnd"/>
      <w:r w:rsidRPr="002D77E1">
        <w:t xml:space="preserve">) the Distributions that would be made to such Member pursuant to </w:t>
      </w:r>
      <w:r w:rsidRPr="002D77E1">
        <w:fldChar w:fldCharType="begin"/>
      </w:r>
      <w:r w:rsidRPr="002D77E1">
        <w:instrText xml:space="preserve">REF a565046 \h \w </w:instrText>
      </w:r>
      <w:r w:rsidR="004A5169" w:rsidRPr="002D77E1">
        <w:instrText xml:space="preserve"> \* MERGEFORMAT </w:instrText>
      </w:r>
      <w:r w:rsidRPr="002D77E1">
        <w:fldChar w:fldCharType="separate"/>
      </w:r>
      <w:r w:rsidR="009C3817">
        <w:t>Section 12.03(c)</w:t>
      </w:r>
      <w:r w:rsidRPr="002D77E1">
        <w:fldChar w:fldCharType="end"/>
      </w:r>
      <w:r w:rsidRPr="002D77E1">
        <w:t xml:space="preserve"> if the Company were dissolved, its affairs wound up and its assets sold for cash equal to their Book Value, all Company liabilities were satisfied (limited with respect to each Nonrecourse Liability to the Book Value of the assets securing such liability), and the net assets of the Company were </w:t>
      </w:r>
      <w:bookmarkStart w:id="439" w:name="_9kMKJ5YVt48868DQCyAA0lyH2n"/>
      <w:bookmarkStart w:id="440" w:name="_9kMKJ5YVt4886FIOCyAA0lyH2n"/>
      <w:r w:rsidRPr="002D77E1">
        <w:t>Distributed</w:t>
      </w:r>
      <w:bookmarkEnd w:id="439"/>
      <w:bookmarkEnd w:id="440"/>
      <w:r w:rsidRPr="002D77E1">
        <w:t xml:space="preserve">, in accordance with </w:t>
      </w:r>
      <w:r w:rsidRPr="002D77E1">
        <w:fldChar w:fldCharType="begin"/>
      </w:r>
      <w:r w:rsidRPr="002D77E1">
        <w:instrText xml:space="preserve">REF a565046 \h \w </w:instrText>
      </w:r>
      <w:r w:rsidR="004A5169" w:rsidRPr="002D77E1">
        <w:instrText xml:space="preserve"> \* MERGEFORMAT </w:instrText>
      </w:r>
      <w:r w:rsidRPr="002D77E1">
        <w:fldChar w:fldCharType="separate"/>
      </w:r>
      <w:r w:rsidR="009C3817">
        <w:t>Section 12.03(c)</w:t>
      </w:r>
      <w:r w:rsidRPr="002D77E1">
        <w:fldChar w:fldCharType="end"/>
      </w:r>
      <w:r w:rsidRPr="002D77E1">
        <w:t>, to the Members immediately after making such allocations, minus (ii) such Member</w:t>
      </w:r>
      <w:r w:rsidR="00A23C0E" w:rsidRPr="002D77E1">
        <w:t>’</w:t>
      </w:r>
      <w:r w:rsidRPr="002D77E1">
        <w:t>s share of Company Minimum Gain and Member Nonrecourse Debt Minimum Gain, computed immediately prior to the hypothetical sale of assets.</w:t>
      </w:r>
      <w:bookmarkEnd w:id="436"/>
    </w:p>
    <w:p w14:paraId="222E2930" w14:textId="6528EA1E" w:rsidR="0013619D" w:rsidRPr="002D77E1" w:rsidRDefault="0013619D" w:rsidP="006860B2">
      <w:pPr>
        <w:pStyle w:val="LFParasubclause1"/>
        <w:ind w:left="0" w:firstLine="630"/>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441" w:name="_Toc21095356"/>
      <w:r w:rsidRPr="002D77E1">
        <w:rPr>
          <w:rStyle w:val="Title-Subclause1"/>
          <w:szCs w:val="24"/>
        </w:rPr>
        <w:instrText>Section 6.02 Regulatory and Special Allocations.</w:instrText>
      </w:r>
      <w:bookmarkEnd w:id="441"/>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442" w:name="a486421"/>
      <w:r w:rsidRPr="002D77E1">
        <w:rPr>
          <w:rStyle w:val="Title-Subclause1"/>
          <w:szCs w:val="24"/>
        </w:rPr>
        <w:t>Regulatory and Special Allocations.</w:t>
      </w:r>
      <w:r w:rsidRPr="002D77E1">
        <w:t xml:space="preserve"> Notwithstanding the provisions of </w:t>
      </w:r>
      <w:r w:rsidRPr="002D77E1">
        <w:fldChar w:fldCharType="begin"/>
      </w:r>
      <w:r w:rsidRPr="002D77E1">
        <w:instrText xml:space="preserve">REF a279476 \h \w </w:instrText>
      </w:r>
      <w:r w:rsidR="004A5169" w:rsidRPr="002D77E1">
        <w:instrText xml:space="preserve"> \* MERGEFORMAT </w:instrText>
      </w:r>
      <w:r w:rsidRPr="002D77E1">
        <w:fldChar w:fldCharType="separate"/>
      </w:r>
      <w:r w:rsidR="009C3817">
        <w:t>Section 6.01</w:t>
      </w:r>
      <w:r w:rsidRPr="002D77E1">
        <w:fldChar w:fldCharType="end"/>
      </w:r>
      <w:r w:rsidRPr="002D77E1">
        <w:t>:</w:t>
      </w:r>
      <w:bookmarkEnd w:id="442"/>
    </w:p>
    <w:p w14:paraId="5FEEED47" w14:textId="3B7BF56D" w:rsidR="0013619D" w:rsidRPr="002D77E1" w:rsidRDefault="0013619D" w:rsidP="006860B2">
      <w:pPr>
        <w:pStyle w:val="LFParasubclause2"/>
        <w:ind w:left="0" w:firstLine="1440"/>
        <w:jc w:val="both"/>
      </w:pPr>
      <w:bookmarkStart w:id="443" w:name="a861694"/>
      <w:r w:rsidRPr="002D77E1">
        <w:t>If there is a net decrease in Company Minimum Gain (determined according to Treasury Regulations Section 1.704-2(d)(1)) during any Fiscal Year, each Member shall be specially allocated Net Income for such Fiscal Year (and, if necessary, subsequent Fiscal Years) in an amount equal to such Member</w:t>
      </w:r>
      <w:r w:rsidR="00A23C0E" w:rsidRPr="002D77E1">
        <w:t>’</w:t>
      </w:r>
      <w:r w:rsidRPr="002D77E1">
        <w:t xml:space="preserve">s share of the net decrease in Company Minimum Gain, determined in accordance with Treasury Regulations Section 1.704-2(g). The items to be so allocated shall be determined in accordance with Treasury Regulations Sections 1.704-2(f)(6) and 1.704-2(j)(2). This </w:t>
      </w:r>
      <w:r w:rsidRPr="002D77E1">
        <w:fldChar w:fldCharType="begin"/>
      </w:r>
      <w:r w:rsidRPr="002D77E1">
        <w:instrText xml:space="preserve">REF a861694 \h \w </w:instrText>
      </w:r>
      <w:r w:rsidR="004A5169" w:rsidRPr="002D77E1">
        <w:instrText xml:space="preserve"> \* MERGEFORMAT </w:instrText>
      </w:r>
      <w:r w:rsidRPr="002D77E1">
        <w:fldChar w:fldCharType="separate"/>
      </w:r>
      <w:r w:rsidR="009C3817">
        <w:t>Section 6.02(a)</w:t>
      </w:r>
      <w:r w:rsidRPr="002D77E1">
        <w:fldChar w:fldCharType="end"/>
      </w:r>
      <w:r w:rsidRPr="002D77E1">
        <w:t xml:space="preserve"> is intended to comply with the </w:t>
      </w:r>
      <w:r w:rsidR="00BB59F2" w:rsidRPr="002D77E1">
        <w:t>“</w:t>
      </w:r>
      <w:r w:rsidRPr="002D77E1">
        <w:t>minimum gain chargeback</w:t>
      </w:r>
      <w:r w:rsidR="00BB59F2" w:rsidRPr="002D77E1">
        <w:t>”</w:t>
      </w:r>
      <w:r w:rsidRPr="002D77E1">
        <w:t xml:space="preserve"> requirement in Treasury Regulation Section 1.704-2(f) and shall be interpreted consistently therewith.</w:t>
      </w:r>
      <w:bookmarkEnd w:id="443"/>
    </w:p>
    <w:p w14:paraId="6C11AAA3" w14:textId="4E44BA95" w:rsidR="0013619D" w:rsidRPr="002D77E1" w:rsidRDefault="0013619D" w:rsidP="006860B2">
      <w:pPr>
        <w:pStyle w:val="LFParasubclause2"/>
        <w:ind w:left="0" w:firstLine="1440"/>
        <w:jc w:val="both"/>
      </w:pPr>
      <w:bookmarkStart w:id="444" w:name="a641431"/>
      <w:r w:rsidRPr="002D77E1">
        <w:t>Member Nonrecourse Deductions shall be allocated in the manner required by Treasury Regulations Section 1.704-2(</w:t>
      </w:r>
      <w:proofErr w:type="spellStart"/>
      <w:r w:rsidRPr="002D77E1">
        <w:t>i</w:t>
      </w:r>
      <w:proofErr w:type="spellEnd"/>
      <w:r w:rsidRPr="002D77E1">
        <w:t>). Except as otherwise provided in Treasury Regulations Section 1.704-2(</w:t>
      </w:r>
      <w:proofErr w:type="spellStart"/>
      <w:r w:rsidRPr="002D77E1">
        <w:t>i</w:t>
      </w:r>
      <w:proofErr w:type="spellEnd"/>
      <w:r w:rsidRPr="002D77E1">
        <w:t xml:space="preserve">)(4), if there is a net decrease in Member Nonrecourse Debt Minimum Gain during any Fiscal Year, each Member that has a share of such </w:t>
      </w:r>
      <w:bookmarkStart w:id="445" w:name="_9kR3WTr26647DYFmkdudPxyyBCZIr5"/>
      <w:bookmarkStart w:id="446" w:name="_9kR3WTr2664EOcFmkdudPxyyBCZIr5"/>
      <w:r w:rsidRPr="002D77E1">
        <w:t>Member Minimum Gain</w:t>
      </w:r>
      <w:bookmarkEnd w:id="445"/>
      <w:bookmarkEnd w:id="446"/>
      <w:r w:rsidRPr="002D77E1">
        <w:t xml:space="preserve"> shall be specially allocated Net Income for such Fiscal Year (and, if necessary, subsequent Fiscal Years) in an amount equal to that Member</w:t>
      </w:r>
      <w:r w:rsidR="00A23C0E" w:rsidRPr="002D77E1">
        <w:t>’</w:t>
      </w:r>
      <w:r w:rsidRPr="002D77E1">
        <w:t>s share of the net decrease in Member Nonrecourse Debt Minimum Gain. Items to be allocated pursuant to this paragraph shall be determined in accordance with Treasury Regulations Sections 1.704-2(</w:t>
      </w:r>
      <w:proofErr w:type="spellStart"/>
      <w:r w:rsidRPr="002D77E1">
        <w:t>i</w:t>
      </w:r>
      <w:proofErr w:type="spellEnd"/>
      <w:r w:rsidRPr="002D77E1">
        <w:t xml:space="preserve">)(4) and 1.704-2(j)(2). This </w:t>
      </w:r>
      <w:r w:rsidRPr="002D77E1">
        <w:fldChar w:fldCharType="begin"/>
      </w:r>
      <w:r w:rsidRPr="002D77E1">
        <w:instrText xml:space="preserve">REF a641431 \h \w </w:instrText>
      </w:r>
      <w:r w:rsidR="004A5169" w:rsidRPr="002D77E1">
        <w:instrText xml:space="preserve"> \* MERGEFORMAT </w:instrText>
      </w:r>
      <w:r w:rsidRPr="002D77E1">
        <w:fldChar w:fldCharType="separate"/>
      </w:r>
      <w:r w:rsidR="009C3817">
        <w:t>Section 6.02(b)</w:t>
      </w:r>
      <w:r w:rsidRPr="002D77E1">
        <w:fldChar w:fldCharType="end"/>
      </w:r>
      <w:r w:rsidRPr="002D77E1">
        <w:t xml:space="preserve"> is intended to comply with the </w:t>
      </w:r>
      <w:r w:rsidR="00BB59F2" w:rsidRPr="002D77E1">
        <w:t>“</w:t>
      </w:r>
      <w:r w:rsidRPr="002D77E1">
        <w:t>minimum gain chargeback</w:t>
      </w:r>
      <w:r w:rsidR="00BB59F2" w:rsidRPr="002D77E1">
        <w:t>”</w:t>
      </w:r>
      <w:r w:rsidRPr="002D77E1">
        <w:t xml:space="preserve"> requirements in Treasury Regulations Section 1.704-2(</w:t>
      </w:r>
      <w:proofErr w:type="spellStart"/>
      <w:r w:rsidRPr="002D77E1">
        <w:t>i</w:t>
      </w:r>
      <w:proofErr w:type="spellEnd"/>
      <w:r w:rsidRPr="002D77E1">
        <w:t>)(4) and shall be interpreted consistently therewith.</w:t>
      </w:r>
      <w:bookmarkEnd w:id="444"/>
    </w:p>
    <w:p w14:paraId="7CCC13FD" w14:textId="2642E687" w:rsidR="0013619D" w:rsidRPr="002D77E1" w:rsidRDefault="0013619D" w:rsidP="006860B2">
      <w:pPr>
        <w:pStyle w:val="LFParasubclause2"/>
        <w:ind w:left="0" w:firstLine="1440"/>
        <w:jc w:val="both"/>
      </w:pPr>
      <w:bookmarkStart w:id="447" w:name="a1036640"/>
      <w:r w:rsidRPr="002D77E1">
        <w:t xml:space="preserve">In the event any Member unexpectedly receives any adjustments, allocations or Distributions described in </w:t>
      </w:r>
      <w:r w:rsidRPr="00484BD4">
        <w:rPr>
          <w:iCs/>
        </w:rPr>
        <w:t>Treasury Regulations Section 1.704-1(b)(2)(ii)(d)(4), (5) or (6)</w:t>
      </w:r>
      <w:r w:rsidRPr="002A7279">
        <w:rPr>
          <w:iCs/>
        </w:rPr>
        <w:t>, Net Income shall be specially allocated to such Member in an amount and manner sufficient to eliminate the Adjusted Capital Account Deficit created by such adjustments, allocations</w:t>
      </w:r>
      <w:r w:rsidR="002D77E1" w:rsidRPr="00752887">
        <w:rPr>
          <w:iCs/>
        </w:rPr>
        <w:t>,</w:t>
      </w:r>
      <w:r w:rsidRPr="00752887">
        <w:rPr>
          <w:iCs/>
        </w:rPr>
        <w:t xml:space="preserve"> </w:t>
      </w:r>
      <w:r w:rsidRPr="000C04EE">
        <w:rPr>
          <w:iCs/>
        </w:rPr>
        <w:t xml:space="preserve">or Distributions as quickly as possible. This </w:t>
      </w:r>
      <w:r w:rsidRPr="00752887">
        <w:rPr>
          <w:iCs/>
        </w:rPr>
        <w:fldChar w:fldCharType="begin"/>
      </w:r>
      <w:r w:rsidRPr="00484BD4">
        <w:rPr>
          <w:iCs/>
        </w:rPr>
        <w:instrText xml:space="preserve">REF a1036640 \h \w </w:instrText>
      </w:r>
      <w:r w:rsidR="004A5169" w:rsidRPr="00484BD4">
        <w:rPr>
          <w:iCs/>
        </w:rPr>
        <w:instrText xml:space="preserve"> \* MERGEFORMAT </w:instrText>
      </w:r>
      <w:r w:rsidRPr="00752887">
        <w:rPr>
          <w:iCs/>
        </w:rPr>
      </w:r>
      <w:r w:rsidRPr="00752887">
        <w:rPr>
          <w:iCs/>
        </w:rPr>
        <w:fldChar w:fldCharType="separate"/>
      </w:r>
      <w:r w:rsidR="009C3817">
        <w:rPr>
          <w:iCs/>
        </w:rPr>
        <w:t>Section 6.02(c)</w:t>
      </w:r>
      <w:r w:rsidRPr="00752887">
        <w:rPr>
          <w:iCs/>
        </w:rPr>
        <w:fldChar w:fldCharType="end"/>
      </w:r>
      <w:r w:rsidRPr="002A7279">
        <w:rPr>
          <w:iCs/>
        </w:rPr>
        <w:t xml:space="preserve"> is intended to comply with the qualified income offset requirement in </w:t>
      </w:r>
      <w:r w:rsidRPr="00484BD4">
        <w:rPr>
          <w:iCs/>
        </w:rPr>
        <w:t>Treasury Regulations Section 1.704-1(b)(2)(ii)(d)</w:t>
      </w:r>
      <w:r w:rsidRPr="002D77E1">
        <w:t xml:space="preserve"> and shall be interpreted consistently therewith.</w:t>
      </w:r>
      <w:bookmarkEnd w:id="447"/>
    </w:p>
    <w:p w14:paraId="3C27DCF4" w14:textId="7557D7E9" w:rsidR="0013619D" w:rsidRPr="002D77E1" w:rsidRDefault="0013619D" w:rsidP="006860B2">
      <w:pPr>
        <w:pStyle w:val="LFParasubclause2"/>
        <w:ind w:left="0" w:firstLine="1440"/>
        <w:jc w:val="both"/>
      </w:pPr>
      <w:bookmarkStart w:id="448" w:name="ElPgBr25"/>
      <w:bookmarkStart w:id="449" w:name="a341953"/>
      <w:bookmarkEnd w:id="448"/>
      <w:r w:rsidRPr="002D77E1">
        <w:lastRenderedPageBreak/>
        <w:t xml:space="preserve">The allocations set forth in paragraphs (a), (b) and (c) above (the </w:t>
      </w:r>
      <w:r w:rsidR="00BB59F2" w:rsidRPr="002D77E1">
        <w:t>“</w:t>
      </w:r>
      <w:r w:rsidRPr="002D77E1">
        <w:rPr>
          <w:b/>
        </w:rPr>
        <w:t>Regulatory Allocations</w:t>
      </w:r>
      <w:r w:rsidR="00BB59F2" w:rsidRPr="002D77E1">
        <w:t>”</w:t>
      </w:r>
      <w:r w:rsidRPr="002D77E1">
        <w:t xml:space="preserve">) are intended to comply with certain requirements of the Treasury Regulations under Code Section 704. Notwithstanding any other provisions of this </w:t>
      </w:r>
      <w:r w:rsidRPr="002D77E1">
        <w:fldChar w:fldCharType="begin"/>
      </w:r>
      <w:r w:rsidRPr="002D77E1">
        <w:instrText xml:space="preserve">REF a1037850 \h \w </w:instrText>
      </w:r>
      <w:r w:rsidR="004A5169" w:rsidRPr="002D77E1">
        <w:instrText xml:space="preserve"> \* MERGEFORMAT </w:instrText>
      </w:r>
      <w:r w:rsidRPr="002D77E1">
        <w:fldChar w:fldCharType="separate"/>
      </w:r>
      <w:r w:rsidR="009C3817">
        <w:t>ARTICLE VI</w:t>
      </w:r>
      <w:r w:rsidRPr="002D77E1">
        <w:fldChar w:fldCharType="end"/>
      </w:r>
      <w:r w:rsidRPr="002D77E1">
        <w:t xml:space="preserve"> (other than the Regulatory Allocations), the Regulatory Allocations shall be taken into account in allocating Net Income and Net Losses among Members so that, to the extent possible, the net amount of such allocations of Net Income and Net Losses and other items and the Regulatory Allocations to each Member shall be equal to the net amount that would have been allocated to such Member if the Regulatory Allocations had not occurred.</w:t>
      </w:r>
      <w:bookmarkEnd w:id="449"/>
    </w:p>
    <w:p w14:paraId="64C4CA92" w14:textId="32CE2B44" w:rsidR="006860B2" w:rsidRPr="002A7279" w:rsidRDefault="0013619D" w:rsidP="002D77E1">
      <w:pPr>
        <w:pStyle w:val="LFParasubclause2"/>
        <w:ind w:left="0" w:firstLine="1440"/>
        <w:jc w:val="both"/>
      </w:pPr>
      <w:bookmarkStart w:id="450" w:name="a1037963"/>
      <w:r w:rsidRPr="002A7279">
        <w:t xml:space="preserve">The Company and the Members acknowledge that allocations like those described in Proposed </w:t>
      </w:r>
      <w:r w:rsidRPr="00484BD4">
        <w:t>Treasury Regulation Section 1.704-1(b)(4)(xii)(c)</w:t>
      </w:r>
      <w:r w:rsidRPr="002A7279">
        <w:t xml:space="preserve"> (</w:t>
      </w:r>
      <w:r w:rsidR="00BB59F2" w:rsidRPr="002A7279">
        <w:t>“</w:t>
      </w:r>
      <w:r w:rsidRPr="002A7279">
        <w:rPr>
          <w:b/>
        </w:rPr>
        <w:t>Forfeitu</w:t>
      </w:r>
      <w:r w:rsidRPr="00752887">
        <w:rPr>
          <w:b/>
        </w:rPr>
        <w:t>re Allocations</w:t>
      </w:r>
      <w:r w:rsidR="00BB59F2" w:rsidRPr="00752887">
        <w:t>”</w:t>
      </w:r>
      <w:r w:rsidRPr="000C04EE">
        <w:t xml:space="preserve">) result from the allocations of Net Income and Net Loss provided for in this Agreement. For the avoidance of doubt, the Company is entitled to make Forfeiture Allocations </w:t>
      </w:r>
      <w:proofErr w:type="gramStart"/>
      <w:r w:rsidRPr="000C04EE">
        <w:t>and,</w:t>
      </w:r>
      <w:proofErr w:type="gramEnd"/>
      <w:r w:rsidRPr="000C04EE">
        <w:t xml:space="preserve"> once required by applicable final or temporary guidance, allocat</w:t>
      </w:r>
      <w:r w:rsidRPr="0016711C">
        <w:t xml:space="preserve">ions of Net Income and Net Loss will be made in accordance with Proposed </w:t>
      </w:r>
      <w:r w:rsidRPr="00484BD4">
        <w:t>Treasury Regulation Section 1.704-1(b)(4)(xii)(c)</w:t>
      </w:r>
      <w:r w:rsidRPr="002A7279">
        <w:t xml:space="preserve"> or any successor provision or guidance.</w:t>
      </w:r>
      <w:bookmarkEnd w:id="450"/>
    </w:p>
    <w:p w14:paraId="1B95603E" w14:textId="77777777" w:rsidR="0013619D" w:rsidRPr="002D77E1" w:rsidRDefault="0013619D" w:rsidP="006860B2">
      <w:pPr>
        <w:pStyle w:val="LFParasubclause1"/>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451" w:name="_Toc21095357"/>
      <w:r w:rsidRPr="002D77E1">
        <w:rPr>
          <w:rStyle w:val="Title-Subclause1"/>
          <w:szCs w:val="24"/>
        </w:rPr>
        <w:instrText>Section 6.03 Tax Allocations.</w:instrText>
      </w:r>
      <w:bookmarkEnd w:id="451"/>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452" w:name="a905586"/>
      <w:r w:rsidRPr="002D77E1">
        <w:rPr>
          <w:rStyle w:val="Title-Subclause1"/>
          <w:szCs w:val="24"/>
        </w:rPr>
        <w:t>Tax Allocations.</w:t>
      </w:r>
      <w:r w:rsidRPr="002D77E1">
        <w:t> </w:t>
      </w:r>
      <w:bookmarkEnd w:id="452"/>
    </w:p>
    <w:p w14:paraId="4C99E318" w14:textId="6B7EED5C" w:rsidR="0013619D" w:rsidRPr="002D77E1" w:rsidRDefault="0013619D" w:rsidP="006860B2">
      <w:pPr>
        <w:pStyle w:val="LFParasubclause2"/>
        <w:ind w:left="0" w:firstLine="1440"/>
        <w:jc w:val="both"/>
      </w:pPr>
      <w:bookmarkStart w:id="453" w:name="a140696"/>
      <w:r w:rsidRPr="002D77E1">
        <w:t xml:space="preserve">Subject to </w:t>
      </w:r>
      <w:r w:rsidRPr="002D77E1">
        <w:fldChar w:fldCharType="begin"/>
      </w:r>
      <w:r w:rsidRPr="002D77E1">
        <w:instrText xml:space="preserve">REF a323066 \h \w </w:instrText>
      </w:r>
      <w:r w:rsidR="004A5169" w:rsidRPr="002D77E1">
        <w:instrText xml:space="preserve"> \* MERGEFORMAT </w:instrText>
      </w:r>
      <w:r w:rsidRPr="002D77E1">
        <w:fldChar w:fldCharType="separate"/>
      </w:r>
      <w:r w:rsidR="009C3817">
        <w:t>Section 6.03(b)</w:t>
      </w:r>
      <w:r w:rsidRPr="002D77E1">
        <w:fldChar w:fldCharType="end"/>
      </w:r>
      <w:r w:rsidRPr="002D77E1">
        <w:t xml:space="preserve"> through </w:t>
      </w:r>
      <w:r w:rsidRPr="002D77E1">
        <w:fldChar w:fldCharType="begin"/>
      </w:r>
      <w:r w:rsidRPr="002D77E1">
        <w:instrText xml:space="preserve">REF a883941 \h \w </w:instrText>
      </w:r>
      <w:r w:rsidR="004A5169" w:rsidRPr="002D77E1">
        <w:instrText xml:space="preserve"> \* MERGEFORMAT </w:instrText>
      </w:r>
      <w:r w:rsidRPr="002D77E1">
        <w:fldChar w:fldCharType="separate"/>
      </w:r>
      <w:r w:rsidR="009C3817">
        <w:t>Section 6.03(e)</w:t>
      </w:r>
      <w:r w:rsidRPr="002D77E1">
        <w:fldChar w:fldCharType="end"/>
      </w:r>
      <w:r w:rsidRPr="002D77E1">
        <w:t xml:space="preserve">, all income, gains, </w:t>
      </w:r>
      <w:bookmarkStart w:id="454" w:name="_9kMI0G6ZWu5777DKbR5Axy"/>
      <w:bookmarkStart w:id="455" w:name="_9kMI0G6ZWu5778AEZR5Axy"/>
      <w:r w:rsidRPr="002D77E1">
        <w:t>losses</w:t>
      </w:r>
      <w:bookmarkEnd w:id="454"/>
      <w:bookmarkEnd w:id="455"/>
      <w:r w:rsidRPr="002D77E1">
        <w:t xml:space="preserve"> and deductions of the Company shall be allocated, for federal, state and local income tax purposes, among the Members in accordance with the allocation of such income, gains, </w:t>
      </w:r>
      <w:bookmarkStart w:id="456" w:name="_9kMI1H6ZWu5777DKbR5Axy"/>
      <w:bookmarkStart w:id="457" w:name="_9kMI1H6ZWu5778AEZR5Axy"/>
      <w:r w:rsidRPr="002D77E1">
        <w:t>losses</w:t>
      </w:r>
      <w:bookmarkEnd w:id="456"/>
      <w:bookmarkEnd w:id="457"/>
      <w:r w:rsidRPr="002D77E1">
        <w:t xml:space="preserve"> and deductions among the Members for computing their Capital Accounts, except that if any such allocation for tax purposes is not permitted by the Code or other Applicable Law, the Company</w:t>
      </w:r>
      <w:r w:rsidR="00A23C0E" w:rsidRPr="002D77E1">
        <w:t>’</w:t>
      </w:r>
      <w:r w:rsidRPr="002D77E1">
        <w:t xml:space="preserve">s subsequent income, gains, </w:t>
      </w:r>
      <w:bookmarkStart w:id="458" w:name="_9kMI2I6ZWu5777DKbR5Axy"/>
      <w:bookmarkStart w:id="459" w:name="_9kMI2I6ZWu5778AEZR5Axy"/>
      <w:r w:rsidRPr="002D77E1">
        <w:t>losses</w:t>
      </w:r>
      <w:bookmarkEnd w:id="458"/>
      <w:bookmarkEnd w:id="459"/>
      <w:r w:rsidRPr="002D77E1">
        <w:t xml:space="preserve"> and deductions shall be allocated among the Members for tax purposes, to the extent permitted by the Code and other Applicable Law, so as to reflect as nearly as possible the allocation set forth herein in computing their Capital Accounts.</w:t>
      </w:r>
      <w:bookmarkEnd w:id="453"/>
    </w:p>
    <w:p w14:paraId="46A9EEE1" w14:textId="5E50077E" w:rsidR="0013619D" w:rsidRPr="002D77E1" w:rsidRDefault="0013619D" w:rsidP="006860B2">
      <w:pPr>
        <w:pStyle w:val="LFParasubclause2"/>
        <w:ind w:left="0" w:firstLine="1440"/>
        <w:jc w:val="both"/>
      </w:pPr>
      <w:bookmarkStart w:id="460" w:name="a323066"/>
      <w:r w:rsidRPr="002D77E1">
        <w:t xml:space="preserve">Items of Company taxable income, gain, </w:t>
      </w:r>
      <w:bookmarkStart w:id="461" w:name="_9kMI3J6ZWu5777DKbR5Axy"/>
      <w:bookmarkStart w:id="462" w:name="_9kMI3J6ZWu5778AEZR5Axy"/>
      <w:r w:rsidRPr="002D77E1">
        <w:t>loss</w:t>
      </w:r>
      <w:bookmarkEnd w:id="461"/>
      <w:bookmarkEnd w:id="462"/>
      <w:r w:rsidR="002A7279">
        <w:t>,</w:t>
      </w:r>
      <w:r w:rsidRPr="002D77E1">
        <w:t xml:space="preserve"> and deduction with respect to any property contributed to the capital of the Company shall be allocated among the Members in accordance with Code Section 704(c) and the traditional method of Treasury Regulations Section 1.704-3(b), so as to take account of any variation between the adjusted basis of such property to the Company for federal income tax purposes and its Book Value.</w:t>
      </w:r>
      <w:bookmarkEnd w:id="460"/>
    </w:p>
    <w:p w14:paraId="003DFB71" w14:textId="77777777" w:rsidR="0013619D" w:rsidRPr="002D77E1" w:rsidRDefault="0013619D" w:rsidP="006860B2">
      <w:pPr>
        <w:pStyle w:val="LFParasubclause2"/>
        <w:ind w:left="0" w:firstLine="1440"/>
        <w:jc w:val="both"/>
      </w:pPr>
      <w:bookmarkStart w:id="463" w:name="a302523"/>
      <w:r w:rsidRPr="002D77E1">
        <w:t xml:space="preserve">If the Book Value of any Company asset is adjusted pursuant to </w:t>
      </w:r>
      <w:r w:rsidRPr="00484BD4">
        <w:rPr>
          <w:iCs/>
        </w:rPr>
        <w:t>Treasury Regulation Section 1.704-1(b)(2)(iv)(f)</w:t>
      </w:r>
      <w:r w:rsidRPr="002A7279">
        <w:rPr>
          <w:iCs/>
        </w:rPr>
        <w:t xml:space="preserve"> </w:t>
      </w:r>
      <w:r w:rsidRPr="002D77E1">
        <w:t xml:space="preserve">as provided in clause (c) of the definition of Book Value, subsequent allocations of items of taxable income, gain, </w:t>
      </w:r>
      <w:bookmarkStart w:id="464" w:name="_9kMI4K6ZWu5777DKbR5Axy"/>
      <w:bookmarkStart w:id="465" w:name="_9kMI4K6ZWu5778AEZR5Axy"/>
      <w:r w:rsidRPr="002D77E1">
        <w:t>loss</w:t>
      </w:r>
      <w:bookmarkEnd w:id="464"/>
      <w:bookmarkEnd w:id="465"/>
      <w:r w:rsidRPr="002D77E1">
        <w:t xml:space="preserve"> and deduction with respect to such asset shall take account of any variation between the adjusted basis of such asset for federal income tax purposes and its Book Value in the same manner as under Code Section 704(c).</w:t>
      </w:r>
      <w:bookmarkEnd w:id="463"/>
    </w:p>
    <w:p w14:paraId="64E3DF63" w14:textId="77777777" w:rsidR="0013619D" w:rsidRPr="002D77E1" w:rsidRDefault="0013619D" w:rsidP="006860B2">
      <w:pPr>
        <w:pStyle w:val="LFParasubclause2"/>
        <w:ind w:left="0" w:firstLine="1440"/>
        <w:jc w:val="both"/>
      </w:pPr>
      <w:bookmarkStart w:id="466" w:name="a82261"/>
      <w:r w:rsidRPr="002D77E1">
        <w:t xml:space="preserve">Allocations of tax credit, tax credit recapture and any items related thereto shall be allocated to the Members according to their interests in such items as determined by the Board </w:t>
      </w:r>
      <w:proofErr w:type="gramStart"/>
      <w:r w:rsidRPr="002D77E1">
        <w:t>taking into account</w:t>
      </w:r>
      <w:proofErr w:type="gramEnd"/>
      <w:r w:rsidRPr="002D77E1">
        <w:t xml:space="preserve"> the principles of Treasury Regulations Section 1.704-1(b)(4)(ii).</w:t>
      </w:r>
      <w:bookmarkEnd w:id="466"/>
    </w:p>
    <w:p w14:paraId="14FDC1CB" w14:textId="2F1E1F37" w:rsidR="0013619D" w:rsidRPr="002D77E1" w:rsidRDefault="0013619D" w:rsidP="006860B2">
      <w:pPr>
        <w:pStyle w:val="LFParasubclause2"/>
        <w:ind w:left="0" w:firstLine="1440"/>
        <w:jc w:val="both"/>
      </w:pPr>
      <w:bookmarkStart w:id="467" w:name="a883941"/>
      <w:r w:rsidRPr="002D77E1">
        <w:t xml:space="preserve">The Company shall make allocations pursuant to this </w:t>
      </w:r>
      <w:r w:rsidRPr="002D77E1">
        <w:fldChar w:fldCharType="begin"/>
      </w:r>
      <w:r w:rsidRPr="002D77E1">
        <w:instrText xml:space="preserve">REF a905586 \h \w </w:instrText>
      </w:r>
      <w:r w:rsidR="004A5169" w:rsidRPr="002D77E1">
        <w:instrText xml:space="preserve"> \* MERGEFORMAT </w:instrText>
      </w:r>
      <w:r w:rsidRPr="002D77E1">
        <w:fldChar w:fldCharType="separate"/>
      </w:r>
      <w:r w:rsidR="009C3817">
        <w:t>Section 6.03</w:t>
      </w:r>
      <w:r w:rsidRPr="002D77E1">
        <w:fldChar w:fldCharType="end"/>
      </w:r>
      <w:r w:rsidRPr="002D77E1">
        <w:t xml:space="preserve"> in accordance with the traditional method in accordance with Treasury Regulations Section 1.704-3(d).</w:t>
      </w:r>
      <w:bookmarkEnd w:id="467"/>
    </w:p>
    <w:p w14:paraId="66004F07" w14:textId="5C796452" w:rsidR="0013619D" w:rsidRPr="002D77E1" w:rsidRDefault="0013619D" w:rsidP="006860B2">
      <w:pPr>
        <w:pStyle w:val="LFParasubclause2"/>
        <w:ind w:left="0" w:firstLine="1440"/>
        <w:jc w:val="both"/>
      </w:pPr>
      <w:bookmarkStart w:id="468" w:name="ElPgBr26"/>
      <w:bookmarkStart w:id="469" w:name="a539786"/>
      <w:bookmarkEnd w:id="468"/>
      <w:r w:rsidRPr="002D77E1">
        <w:lastRenderedPageBreak/>
        <w:t xml:space="preserve">Allocations pursuant to this </w:t>
      </w:r>
      <w:r w:rsidRPr="002D77E1">
        <w:fldChar w:fldCharType="begin"/>
      </w:r>
      <w:r w:rsidRPr="002D77E1">
        <w:instrText xml:space="preserve">REF a905586 \h \w </w:instrText>
      </w:r>
      <w:r w:rsidR="004A5169" w:rsidRPr="002D77E1">
        <w:instrText xml:space="preserve"> \* MERGEFORMAT </w:instrText>
      </w:r>
      <w:r w:rsidRPr="002D77E1">
        <w:fldChar w:fldCharType="separate"/>
      </w:r>
      <w:r w:rsidR="009C3817">
        <w:t>Section 6.03</w:t>
      </w:r>
      <w:r w:rsidRPr="002D77E1">
        <w:fldChar w:fldCharType="end"/>
      </w:r>
      <w:r w:rsidRPr="002D77E1">
        <w:t xml:space="preserve"> are solely for purposes of federal, state and local taxes and shall not affect, or in any way be taken into account in computing, any Member</w:t>
      </w:r>
      <w:r w:rsidR="00A23C0E" w:rsidRPr="002D77E1">
        <w:t>’</w:t>
      </w:r>
      <w:r w:rsidRPr="002D77E1">
        <w:t>s Capital Account or share of Net Income, Net Losses, Distributions or other items pursuant to any provisions of this Agreement.</w:t>
      </w:r>
      <w:bookmarkEnd w:id="469"/>
    </w:p>
    <w:p w14:paraId="34E4A7EB" w14:textId="05063697" w:rsidR="0013619D" w:rsidRPr="002D77E1" w:rsidRDefault="0013619D" w:rsidP="006860B2">
      <w:pPr>
        <w:pStyle w:val="LFParasubclause1"/>
        <w:ind w:left="0" w:firstLine="630"/>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470" w:name="_Toc21095358"/>
      <w:r w:rsidRPr="002D77E1">
        <w:rPr>
          <w:rStyle w:val="Title-Subclause1"/>
          <w:szCs w:val="24"/>
        </w:rPr>
        <w:instrText>Section 6.04 Allocations in Respect of Transferred Units.</w:instrText>
      </w:r>
      <w:bookmarkEnd w:id="470"/>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471" w:name="a645573"/>
      <w:r w:rsidRPr="002D77E1">
        <w:rPr>
          <w:rStyle w:val="Title-Subclause1"/>
          <w:szCs w:val="24"/>
        </w:rPr>
        <w:t>Allocations in Respect of Transferred Units.</w:t>
      </w:r>
      <w:r w:rsidRPr="002D77E1">
        <w:t xml:space="preserve"> In the event of a Transfer of Units during any Fiscal Year made in compliance with the provisions of </w:t>
      </w:r>
      <w:r w:rsidRPr="002D77E1">
        <w:fldChar w:fldCharType="begin"/>
      </w:r>
      <w:r w:rsidRPr="002D77E1">
        <w:instrText xml:space="preserve">REF a610597 \h \w </w:instrText>
      </w:r>
      <w:r w:rsidR="004A5169" w:rsidRPr="002D77E1">
        <w:instrText xml:space="preserve"> \* MERGEFORMAT </w:instrText>
      </w:r>
      <w:r w:rsidRPr="002D77E1">
        <w:fldChar w:fldCharType="separate"/>
      </w:r>
      <w:r w:rsidR="009C3817">
        <w:t>ARTICLE IX</w:t>
      </w:r>
      <w:r w:rsidRPr="002D77E1">
        <w:fldChar w:fldCharType="end"/>
      </w:r>
      <w:r w:rsidRPr="002D77E1">
        <w:t xml:space="preserve">, Net Income, Net Losses and other items of income, gain, </w:t>
      </w:r>
      <w:bookmarkStart w:id="472" w:name="_9kMI5L6ZWu5777DKbR5Axy"/>
      <w:bookmarkStart w:id="473" w:name="_9kMI5L6ZWu5778AEZR5Axy"/>
      <w:r w:rsidRPr="002D77E1">
        <w:t>loss</w:t>
      </w:r>
      <w:bookmarkEnd w:id="472"/>
      <w:bookmarkEnd w:id="473"/>
      <w:r w:rsidRPr="002D77E1">
        <w:t xml:space="preserve"> and deduction of the Company attributable to such Units for such Fiscal Year shall be determined using the interim closing of the books method.</w:t>
      </w:r>
      <w:bookmarkEnd w:id="471"/>
    </w:p>
    <w:p w14:paraId="430ABD2F" w14:textId="1A0BFB48" w:rsidR="0013619D" w:rsidRPr="002D77E1" w:rsidRDefault="0013619D" w:rsidP="006860B2">
      <w:pPr>
        <w:pStyle w:val="LFParasubclause1"/>
        <w:ind w:left="0" w:firstLine="630"/>
        <w:jc w:val="both"/>
        <w:rPr>
          <w:rStyle w:val="Title-Subclause1"/>
          <w:b w:val="0"/>
          <w:szCs w:val="24"/>
        </w:rPr>
      </w:pPr>
      <w:r w:rsidRPr="002D77E1">
        <w:rPr>
          <w:b/>
        </w:rPr>
        <w:fldChar w:fldCharType="begin"/>
      </w:r>
      <w:r w:rsidRPr="002D77E1">
        <w:rPr>
          <w:b/>
        </w:rPr>
        <w:instrText xml:space="preserve">TC </w:instrText>
      </w:r>
      <w:r w:rsidR="00BB59F2" w:rsidRPr="002D77E1">
        <w:rPr>
          <w:b/>
        </w:rPr>
        <w:instrText>“</w:instrText>
      </w:r>
      <w:bookmarkStart w:id="474" w:name="_Toc21095359"/>
      <w:r w:rsidRPr="002D77E1">
        <w:rPr>
          <w:b/>
        </w:rPr>
        <w:instrText>Section 6.05 Curative Allocations.</w:instrText>
      </w:r>
      <w:bookmarkEnd w:id="474"/>
      <w:r w:rsidR="00BB59F2" w:rsidRPr="002D77E1">
        <w:rPr>
          <w:b/>
        </w:rPr>
        <w:instrText>”</w:instrText>
      </w:r>
      <w:r w:rsidRPr="002D77E1">
        <w:rPr>
          <w:b/>
        </w:rPr>
        <w:instrText xml:space="preserve"> \l 2</w:instrText>
      </w:r>
      <w:r w:rsidRPr="002D77E1">
        <w:rPr>
          <w:b/>
        </w:rPr>
        <w:fldChar w:fldCharType="end"/>
      </w:r>
      <w:bookmarkStart w:id="475" w:name="a977877"/>
      <w:r w:rsidRPr="002D77E1">
        <w:rPr>
          <w:b/>
        </w:rPr>
        <w:t>Curative Allocations.</w:t>
      </w:r>
      <w:r w:rsidRPr="002D77E1">
        <w:t xml:space="preserve"> In the event that the </w:t>
      </w:r>
      <w:r w:rsidR="009C3C27" w:rsidRPr="002D77E1">
        <w:t>Partnership Representative</w:t>
      </w:r>
      <w:r w:rsidRPr="002D77E1">
        <w:t xml:space="preserve"> determines, after consultation with counsel experienced in income tax matters, that the allocation of any item of Company income, gain, </w:t>
      </w:r>
      <w:bookmarkStart w:id="476" w:name="_9kMI6M6ZWu5777DKbR5Axy"/>
      <w:bookmarkStart w:id="477" w:name="_9kMI6M6ZWu5778AEZR5Axy"/>
      <w:r w:rsidRPr="002D77E1">
        <w:t>loss</w:t>
      </w:r>
      <w:bookmarkEnd w:id="476"/>
      <w:bookmarkEnd w:id="477"/>
      <w:r w:rsidRPr="002D77E1">
        <w:t xml:space="preserve"> or deduction is not specified in this </w:t>
      </w:r>
      <w:r w:rsidRPr="002D77E1">
        <w:fldChar w:fldCharType="begin"/>
      </w:r>
      <w:r w:rsidRPr="002D77E1">
        <w:instrText xml:space="preserve">REF a1037850 \h \w </w:instrText>
      </w:r>
      <w:r w:rsidR="004A5169" w:rsidRPr="002D77E1">
        <w:instrText xml:space="preserve"> \* MERGEFORMAT </w:instrText>
      </w:r>
      <w:r w:rsidRPr="002D77E1">
        <w:fldChar w:fldCharType="separate"/>
      </w:r>
      <w:r w:rsidR="009C3817">
        <w:t>ARTICLE VI</w:t>
      </w:r>
      <w:r w:rsidRPr="002D77E1">
        <w:fldChar w:fldCharType="end"/>
      </w:r>
      <w:r w:rsidRPr="002D77E1">
        <w:t xml:space="preserve"> (an </w:t>
      </w:r>
      <w:r w:rsidR="00BB59F2" w:rsidRPr="002D77E1">
        <w:t>“</w:t>
      </w:r>
      <w:r w:rsidRPr="002D77E1">
        <w:rPr>
          <w:b/>
        </w:rPr>
        <w:t>Unallocated Item</w:t>
      </w:r>
      <w:r w:rsidR="00BB59F2" w:rsidRPr="002D77E1">
        <w:t>”</w:t>
      </w:r>
      <w:r w:rsidRPr="002D77E1">
        <w:t xml:space="preserve">), or that the allocation of any item of Company income, gain, </w:t>
      </w:r>
      <w:bookmarkStart w:id="478" w:name="_9kMI7N6ZWu5777DKbR5Axy"/>
      <w:bookmarkStart w:id="479" w:name="_9kMI7N6ZWu5778AEZR5Axy"/>
      <w:r w:rsidRPr="002D77E1">
        <w:t>loss</w:t>
      </w:r>
      <w:bookmarkEnd w:id="478"/>
      <w:bookmarkEnd w:id="479"/>
      <w:r w:rsidRPr="002D77E1">
        <w:t xml:space="preserve"> or deduction hereunder is clearly inconsistent with the Members</w:t>
      </w:r>
      <w:r w:rsidR="00A23C0E" w:rsidRPr="002D77E1">
        <w:t>’</w:t>
      </w:r>
      <w:r w:rsidRPr="002D77E1">
        <w:t xml:space="preserve"> economic interests in the Company (determined by reference to the general principles of Treasury Regulations Section 1.704-1(b) and the factors set forth in Treasury Regulations Section 1.704-1(b)(3)(ii)) (a </w:t>
      </w:r>
      <w:r w:rsidR="00BB59F2" w:rsidRPr="002D77E1">
        <w:t>“</w:t>
      </w:r>
      <w:r w:rsidRPr="002D77E1">
        <w:rPr>
          <w:b/>
        </w:rPr>
        <w:t>Misallocated Item</w:t>
      </w:r>
      <w:r w:rsidR="00BB59F2" w:rsidRPr="002D77E1">
        <w:t>”</w:t>
      </w:r>
      <w:r w:rsidRPr="002D77E1">
        <w:t xml:space="preserve">), then the Board may allocate such Unallocated Items, or reallocate such Misallocated Items, to reflect such economic interests; </w:t>
      </w:r>
      <w:r w:rsidRPr="002D77E1">
        <w:rPr>
          <w:i/>
        </w:rPr>
        <w:t>provided</w:t>
      </w:r>
      <w:r w:rsidRPr="002D77E1">
        <w:t xml:space="preserve">, that no such allocation will be made without the prior consent of each Member that would be adversely and disproportionately affected thereby; and </w:t>
      </w:r>
      <w:r w:rsidRPr="002D77E1">
        <w:rPr>
          <w:i/>
        </w:rPr>
        <w:t>provided</w:t>
      </w:r>
      <w:r w:rsidRPr="002D77E1">
        <w:t xml:space="preserve">, </w:t>
      </w:r>
      <w:r w:rsidRPr="002D77E1">
        <w:rPr>
          <w:i/>
        </w:rPr>
        <w:t>further</w:t>
      </w:r>
      <w:r w:rsidRPr="002D77E1">
        <w:t>, that no such allocation shall have any material effect on the amounts distributable to any Member, including the amounts to be distributed upon the complete liquidation of the Company.</w:t>
      </w:r>
      <w:bookmarkEnd w:id="475"/>
    </w:p>
    <w:p w14:paraId="0E08939C" w14:textId="77777777" w:rsidR="0013619D" w:rsidRPr="002D77E1" w:rsidRDefault="0013619D">
      <w:pPr>
        <w:pStyle w:val="LFTitle-Clause"/>
        <w:rPr>
          <w:rFonts w:ascii="Times New Roman" w:hAnsi="Times New Roman"/>
          <w:caps/>
        </w:rPr>
      </w:pPr>
      <w:r w:rsidRPr="002D77E1">
        <w:rPr>
          <w:rFonts w:ascii="Times New Roman" w:hAnsi="Times New Roman"/>
          <w:caps/>
        </w:rPr>
        <w:fldChar w:fldCharType="begin"/>
      </w:r>
      <w:r w:rsidRPr="002D77E1">
        <w:rPr>
          <w:rFonts w:ascii="Times New Roman" w:hAnsi="Times New Roman"/>
          <w:caps/>
        </w:rPr>
        <w:instrText xml:space="preserve">TC </w:instrText>
      </w:r>
      <w:r w:rsidR="00BB59F2" w:rsidRPr="002D77E1">
        <w:rPr>
          <w:rFonts w:ascii="Times New Roman" w:hAnsi="Times New Roman"/>
          <w:caps/>
        </w:rPr>
        <w:instrText>“</w:instrText>
      </w:r>
      <w:bookmarkStart w:id="480" w:name="_Toc21095360"/>
      <w:r w:rsidRPr="002D77E1">
        <w:rPr>
          <w:rFonts w:ascii="Times New Roman" w:hAnsi="Times New Roman"/>
          <w:caps/>
        </w:rPr>
        <w:instrText>ARTICLE VII DISTRIBUTIONS</w:instrText>
      </w:r>
      <w:bookmarkEnd w:id="480"/>
      <w:r w:rsidR="00BB59F2" w:rsidRPr="002D77E1">
        <w:rPr>
          <w:rFonts w:ascii="Times New Roman" w:hAnsi="Times New Roman"/>
          <w:caps/>
        </w:rPr>
        <w:instrText>”</w:instrText>
      </w:r>
      <w:r w:rsidRPr="002D77E1">
        <w:rPr>
          <w:rFonts w:ascii="Times New Roman" w:hAnsi="Times New Roman"/>
          <w:caps/>
        </w:rPr>
        <w:instrText xml:space="preserve"> \l 1</w:instrText>
      </w:r>
      <w:r w:rsidRPr="002D77E1">
        <w:rPr>
          <w:rFonts w:ascii="Times New Roman" w:hAnsi="Times New Roman"/>
          <w:caps/>
        </w:rPr>
        <w:fldChar w:fldCharType="end"/>
      </w:r>
      <w:bookmarkStart w:id="481" w:name="a554599"/>
      <w:r w:rsidRPr="002D77E1">
        <w:rPr>
          <w:rFonts w:ascii="Times New Roman" w:hAnsi="Times New Roman"/>
          <w:caps/>
        </w:rPr>
        <w:br/>
        <w:t>Distributions</w:t>
      </w:r>
      <w:bookmarkEnd w:id="481"/>
    </w:p>
    <w:p w14:paraId="7A1391D9" w14:textId="77777777" w:rsidR="0013619D" w:rsidRPr="002D77E1" w:rsidRDefault="0013619D" w:rsidP="0013619D">
      <w:pPr>
        <w:pStyle w:val="LFParasubclause1"/>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482" w:name="_Toc21095361"/>
      <w:r w:rsidRPr="002D77E1">
        <w:rPr>
          <w:rStyle w:val="Title-Subclause1"/>
          <w:szCs w:val="24"/>
        </w:rPr>
        <w:instrText>Section 7.01 General.</w:instrText>
      </w:r>
      <w:bookmarkEnd w:id="482"/>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483" w:name="a198070"/>
      <w:r w:rsidRPr="002D77E1">
        <w:rPr>
          <w:rStyle w:val="Title-Subclause1"/>
          <w:szCs w:val="24"/>
        </w:rPr>
        <w:t>General.</w:t>
      </w:r>
      <w:r w:rsidRPr="002D77E1">
        <w:t> </w:t>
      </w:r>
      <w:bookmarkEnd w:id="483"/>
    </w:p>
    <w:p w14:paraId="5BCF2B4A" w14:textId="275D42BF" w:rsidR="0013619D" w:rsidRPr="002D77E1" w:rsidRDefault="0013619D" w:rsidP="006860B2">
      <w:pPr>
        <w:pStyle w:val="LFParasubclause2"/>
        <w:ind w:left="0" w:firstLine="1440"/>
        <w:jc w:val="both"/>
      </w:pPr>
      <w:bookmarkStart w:id="484" w:name="a685431"/>
      <w:r w:rsidRPr="002D77E1">
        <w:t xml:space="preserve">Subject to </w:t>
      </w:r>
      <w:r w:rsidRPr="002D77E1">
        <w:fldChar w:fldCharType="begin"/>
      </w:r>
      <w:r w:rsidRPr="002D77E1">
        <w:instrText xml:space="preserve">REF a602571 \h \w </w:instrText>
      </w:r>
      <w:r w:rsidR="004A5169" w:rsidRPr="002D77E1">
        <w:instrText xml:space="preserve"> \* MERGEFORMAT </w:instrText>
      </w:r>
      <w:r w:rsidRPr="002D77E1">
        <w:fldChar w:fldCharType="separate"/>
      </w:r>
      <w:r w:rsidR="009C3817">
        <w:t>Section 7.01(b)</w:t>
      </w:r>
      <w:r w:rsidRPr="002D77E1">
        <w:fldChar w:fldCharType="end"/>
      </w:r>
      <w:r w:rsidRPr="002D77E1">
        <w:t xml:space="preserve">, </w:t>
      </w:r>
      <w:bookmarkStart w:id="485" w:name="_9kMHG5YVt5657CEdNeu1x3NOLlh75FADUQ8YWIU"/>
      <w:r w:rsidRPr="002D77E1">
        <w:fldChar w:fldCharType="begin"/>
      </w:r>
      <w:r w:rsidRPr="002D77E1">
        <w:instrText xml:space="preserve">REF a441056 \h \w </w:instrText>
      </w:r>
      <w:r w:rsidR="004A5169" w:rsidRPr="002D77E1">
        <w:instrText xml:space="preserve"> \* MERGEFORMAT </w:instrText>
      </w:r>
      <w:r w:rsidRPr="002D77E1">
        <w:fldChar w:fldCharType="separate"/>
      </w:r>
      <w:r w:rsidR="009C3817">
        <w:t>Section 7.03</w:t>
      </w:r>
      <w:r w:rsidRPr="002D77E1">
        <w:fldChar w:fldCharType="end"/>
      </w:r>
      <w:bookmarkEnd w:id="485"/>
      <w:r w:rsidRPr="002D77E1">
        <w:t xml:space="preserve"> and </w:t>
      </w:r>
      <w:r w:rsidRPr="002D77E1">
        <w:fldChar w:fldCharType="begin"/>
      </w:r>
      <w:r w:rsidRPr="002D77E1">
        <w:instrText xml:space="preserve">REF a220793 \h \w </w:instrText>
      </w:r>
      <w:r w:rsidR="004A5169" w:rsidRPr="002D77E1">
        <w:instrText xml:space="preserve"> \* MERGEFORMAT </w:instrText>
      </w:r>
      <w:r w:rsidRPr="002D77E1">
        <w:fldChar w:fldCharType="separate"/>
      </w:r>
      <w:r w:rsidR="009C3817">
        <w:t>Section 7.04</w:t>
      </w:r>
      <w:r w:rsidRPr="002D77E1">
        <w:fldChar w:fldCharType="end"/>
      </w:r>
      <w:r w:rsidRPr="002D77E1">
        <w:t>, the Board shall have sole discretion regarding the amounts and timing of Distributions to Members, including to decide to forego payment of Distributions in order to provide for the retention and establishment of reserves of, or payment to third parties of, such funds as it deems necessary with respect to the reasonable business needs of the Company (which needs may include the payment or the making of provision for the payment when due of the Company</w:t>
      </w:r>
      <w:r w:rsidR="00A23C0E" w:rsidRPr="002D77E1">
        <w:t>’</w:t>
      </w:r>
      <w:r w:rsidRPr="002D77E1">
        <w:t>s obligations, including, but not limited to, present and anticipated debts and obligations, capital needs and expenses, the payment of any management or administrative fees and expenses, and reasonable reserves for contingencies).</w:t>
      </w:r>
      <w:bookmarkEnd w:id="484"/>
    </w:p>
    <w:p w14:paraId="35BCA0A8" w14:textId="11382C4C" w:rsidR="0013619D" w:rsidRPr="002D77E1" w:rsidRDefault="0013619D" w:rsidP="006860B2">
      <w:pPr>
        <w:pStyle w:val="LFParasubclause2"/>
        <w:ind w:left="0" w:firstLine="1440"/>
        <w:jc w:val="both"/>
      </w:pPr>
      <w:bookmarkStart w:id="486" w:name="a602571"/>
      <w:r w:rsidRPr="002D77E1">
        <w:t xml:space="preserve">Notwithstanding any provision to the contrary contained in this Agreement, the Company shall not make any Distribution to Members if such Distribution would violate </w:t>
      </w:r>
      <w:r w:rsidR="005D2B34" w:rsidRPr="002D77E1">
        <w:t>the Nevada</w:t>
      </w:r>
      <w:r w:rsidR="00FC03ED" w:rsidRPr="002D77E1">
        <w:t xml:space="preserve"> Act</w:t>
      </w:r>
      <w:r w:rsidRPr="002D77E1">
        <w:t xml:space="preserve"> or other Applicable Law.</w:t>
      </w:r>
      <w:bookmarkEnd w:id="486"/>
    </w:p>
    <w:p w14:paraId="11180BBA" w14:textId="3F8561E1" w:rsidR="006B75B5" w:rsidRPr="002D77E1" w:rsidRDefault="00AB3DB3" w:rsidP="006860B2">
      <w:pPr>
        <w:pStyle w:val="LFParasubclause1"/>
        <w:ind w:left="0" w:firstLine="630"/>
        <w:jc w:val="both"/>
      </w:pPr>
      <w:r w:rsidRPr="002D77E1">
        <w:rPr>
          <w:b/>
        </w:rPr>
        <w:t>Mandatory and Discretionary Distributions.</w:t>
      </w:r>
      <w:r w:rsidRPr="002D77E1">
        <w:rPr>
          <w:b/>
        </w:rPr>
        <w:tab/>
      </w:r>
      <w:r w:rsidRPr="002D77E1">
        <w:t xml:space="preserve">Subject to the provisions of this Article VII, the Board shall, in its sole discretion, determine </w:t>
      </w:r>
      <w:r w:rsidR="00123FE7" w:rsidRPr="002D77E1">
        <w:t xml:space="preserve">the timing and amounts of distributions to Members pro rata based upon the number of Units held by each Member as </w:t>
      </w:r>
      <w:r w:rsidR="001C277B" w:rsidRPr="002D77E1">
        <w:t>it relates to the total outstanding Units</w:t>
      </w:r>
      <w:r w:rsidR="002A7279">
        <w:t>.</w:t>
      </w:r>
      <w:r w:rsidR="001C277B" w:rsidRPr="002D77E1">
        <w:t xml:space="preserve"> </w:t>
      </w:r>
    </w:p>
    <w:bookmarkStart w:id="487" w:name="ElPgBr27"/>
    <w:bookmarkEnd w:id="487"/>
    <w:p w14:paraId="0B258A3D" w14:textId="22082372" w:rsidR="006860B2" w:rsidRPr="002D77E1" w:rsidRDefault="0013619D" w:rsidP="00154E19">
      <w:pPr>
        <w:pStyle w:val="LFParasubclause1"/>
        <w:ind w:left="0" w:firstLine="630"/>
        <w:jc w:val="both"/>
      </w:pPr>
      <w:r w:rsidRPr="002D77E1">
        <w:rPr>
          <w:rStyle w:val="Title-Subclause1"/>
          <w:szCs w:val="24"/>
        </w:rPr>
        <w:lastRenderedPageBreak/>
        <w:fldChar w:fldCharType="begin"/>
      </w:r>
      <w:r w:rsidRPr="002D77E1">
        <w:rPr>
          <w:rStyle w:val="Title-Subclause1"/>
          <w:szCs w:val="24"/>
        </w:rPr>
        <w:instrText xml:space="preserve">TC </w:instrText>
      </w:r>
      <w:r w:rsidR="00BB59F2" w:rsidRPr="002D77E1">
        <w:rPr>
          <w:rStyle w:val="Title-Subclause1"/>
          <w:szCs w:val="24"/>
        </w:rPr>
        <w:instrText>“</w:instrText>
      </w:r>
      <w:bookmarkStart w:id="488" w:name="_Toc21095362"/>
      <w:r w:rsidRPr="002D77E1">
        <w:rPr>
          <w:rStyle w:val="Title-Subclause1"/>
          <w:szCs w:val="24"/>
        </w:rPr>
        <w:instrText>Section 7.02 Priority of Distributions.</w:instrText>
      </w:r>
      <w:bookmarkEnd w:id="488"/>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489" w:name="_9kR3WTr3435ACbLcszv1LMJjf53D8BSO6WUGSSI"/>
      <w:bookmarkStart w:id="490" w:name="a441056"/>
      <w:r w:rsidRPr="002D77E1">
        <w:rPr>
          <w:rStyle w:val="Title-Subclause1"/>
          <w:szCs w:val="24"/>
        </w:rPr>
        <w:t>Priority of Distributions.</w:t>
      </w:r>
      <w:bookmarkEnd w:id="489"/>
      <w:r w:rsidRPr="002D77E1">
        <w:t xml:space="preserve"> After making </w:t>
      </w:r>
      <w:r w:rsidR="00752887">
        <w:t xml:space="preserve">any </w:t>
      </w:r>
      <w:r w:rsidRPr="002D77E1">
        <w:t xml:space="preserve">Distributions for a given Fiscal Year under </w:t>
      </w:r>
      <w:r w:rsidR="006F0631" w:rsidRPr="002D77E1">
        <w:t xml:space="preserve">Section 7.02 </w:t>
      </w:r>
      <w:r w:rsidRPr="002D77E1">
        <w:t xml:space="preserve">and subject to the priority of Distributions pursuant to </w:t>
      </w:r>
      <w:r w:rsidRPr="002D77E1">
        <w:fldChar w:fldCharType="begin"/>
      </w:r>
      <w:r w:rsidRPr="002D77E1">
        <w:instrText xml:space="preserve">REF a565046 \h \w </w:instrText>
      </w:r>
      <w:r w:rsidR="004A5169" w:rsidRPr="002D77E1">
        <w:instrText xml:space="preserve"> \* MERGEFORMAT </w:instrText>
      </w:r>
      <w:r w:rsidRPr="002D77E1">
        <w:fldChar w:fldCharType="separate"/>
      </w:r>
      <w:r w:rsidR="009C3817">
        <w:t>Section 12.03(c)</w:t>
      </w:r>
      <w:r w:rsidRPr="002D77E1">
        <w:fldChar w:fldCharType="end"/>
      </w:r>
      <w:r w:rsidRPr="002D77E1">
        <w:t xml:space="preserve">, if applicable, all Distributions determined to be made by the Board pursuant to </w:t>
      </w:r>
      <w:r w:rsidRPr="002D77E1">
        <w:fldChar w:fldCharType="begin"/>
      </w:r>
      <w:r w:rsidRPr="002D77E1">
        <w:instrText xml:space="preserve">REF a198070 \h \w </w:instrText>
      </w:r>
      <w:r w:rsidR="004A5169" w:rsidRPr="002D77E1">
        <w:instrText xml:space="preserve"> \* MERGEFORMAT </w:instrText>
      </w:r>
      <w:r w:rsidRPr="002D77E1">
        <w:fldChar w:fldCharType="separate"/>
      </w:r>
      <w:r w:rsidR="009C3817">
        <w:t>Section 7.01</w:t>
      </w:r>
      <w:r w:rsidRPr="002D77E1">
        <w:fldChar w:fldCharType="end"/>
      </w:r>
      <w:r w:rsidRPr="002D77E1">
        <w:t xml:space="preserve"> shall be made </w:t>
      </w:r>
      <w:bookmarkStart w:id="491" w:name="a919517"/>
      <w:bookmarkEnd w:id="490"/>
      <w:r w:rsidRPr="002D77E1">
        <w:t xml:space="preserve">to the Members holding Units (subject </w:t>
      </w:r>
      <w:r w:rsidR="003C49B9" w:rsidRPr="002D77E1">
        <w:t xml:space="preserve">always </w:t>
      </w:r>
      <w:r w:rsidRPr="002D77E1">
        <w:t xml:space="preserve">to </w:t>
      </w:r>
      <w:r w:rsidR="00A63BBC" w:rsidRPr="002D77E1">
        <w:t>this Article</w:t>
      </w:r>
      <w:r w:rsidRPr="002D77E1">
        <w:t>) pro rata in proportion to their aggregate holdings of Units treated as one class of Units.</w:t>
      </w:r>
      <w:bookmarkEnd w:id="491"/>
    </w:p>
    <w:p w14:paraId="3BFED800" w14:textId="77777777" w:rsidR="0013619D" w:rsidRPr="002D77E1" w:rsidRDefault="0013619D" w:rsidP="006860B2">
      <w:pPr>
        <w:pStyle w:val="LFParasubclause1"/>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492" w:name="_Toc21095363"/>
      <w:r w:rsidRPr="002D77E1">
        <w:rPr>
          <w:rStyle w:val="Title-Subclause1"/>
          <w:szCs w:val="24"/>
        </w:rPr>
        <w:instrText>Section 7.04 Tax Advances.</w:instrText>
      </w:r>
      <w:bookmarkEnd w:id="492"/>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493" w:name="a220793"/>
      <w:r w:rsidRPr="002D77E1">
        <w:rPr>
          <w:rStyle w:val="Title-Subclause1"/>
          <w:szCs w:val="24"/>
        </w:rPr>
        <w:t>Tax Advances.</w:t>
      </w:r>
      <w:r w:rsidRPr="002D77E1">
        <w:t> </w:t>
      </w:r>
      <w:bookmarkEnd w:id="493"/>
    </w:p>
    <w:p w14:paraId="3AB1579C" w14:textId="224E0751" w:rsidR="0013619D" w:rsidRPr="002D77E1" w:rsidRDefault="0013619D" w:rsidP="006860B2">
      <w:pPr>
        <w:pStyle w:val="LFParasubclause2"/>
        <w:ind w:left="0" w:firstLine="1440"/>
        <w:jc w:val="both"/>
      </w:pPr>
      <w:bookmarkStart w:id="494" w:name="a854463"/>
      <w:r w:rsidRPr="002D77E1">
        <w:t>Subject to any restrictions in any of the Company</w:t>
      </w:r>
      <w:r w:rsidR="00A23C0E" w:rsidRPr="002D77E1">
        <w:t>’</w:t>
      </w:r>
      <w:r w:rsidRPr="002D77E1">
        <w:t>s</w:t>
      </w:r>
      <w:r w:rsidR="002A7279">
        <w:t xml:space="preserve">, </w:t>
      </w:r>
      <w:r w:rsidRPr="002D77E1">
        <w:t>or any Company Subsidiary</w:t>
      </w:r>
      <w:r w:rsidR="00A23C0E" w:rsidRPr="002D77E1">
        <w:t>’</w:t>
      </w:r>
      <w:r w:rsidRPr="002D77E1">
        <w:t>s then applicable debt-financing arrangements, and subject to the Board</w:t>
      </w:r>
      <w:r w:rsidR="00A23C0E" w:rsidRPr="002D77E1">
        <w:t>’</w:t>
      </w:r>
      <w:r w:rsidRPr="002D77E1">
        <w:t>s sole discretion to retain any other amounts necessary to satisfy the Company</w:t>
      </w:r>
      <w:r w:rsidR="00A23C0E" w:rsidRPr="002D77E1">
        <w:t>’</w:t>
      </w:r>
      <w:r w:rsidRPr="002D77E1">
        <w:t>s</w:t>
      </w:r>
      <w:r w:rsidR="002A7279">
        <w:t xml:space="preserve">, </w:t>
      </w:r>
      <w:r w:rsidRPr="002D77E1">
        <w:t>or the Company Subsidiaries</w:t>
      </w:r>
      <w:r w:rsidR="00A23C0E" w:rsidRPr="002D77E1">
        <w:t>’</w:t>
      </w:r>
      <w:r w:rsidRPr="002D77E1">
        <w:t xml:space="preserve"> obligations, at least five (5) days before each date prescribed by the Code for a calendar-year </w:t>
      </w:r>
      <w:r w:rsidR="00752887">
        <w:t>partnership</w:t>
      </w:r>
      <w:r w:rsidR="00752887" w:rsidRPr="002D77E1">
        <w:t xml:space="preserve"> </w:t>
      </w:r>
      <w:r w:rsidRPr="002D77E1">
        <w:t>to pay quarterly installments of estimated tax, the Company shall use commercially reasonable efforts to Distribute cash to each Member in proportion to and to the extent of such Member</w:t>
      </w:r>
      <w:r w:rsidR="00A23C0E" w:rsidRPr="002D77E1">
        <w:t>’</w:t>
      </w:r>
      <w:r w:rsidRPr="002D77E1">
        <w:t xml:space="preserve">s Quarterly Estimated Tax Amount for the applicable calendar quarter (each such Distribution, a </w:t>
      </w:r>
      <w:r w:rsidR="00BB59F2" w:rsidRPr="002D77E1">
        <w:t>“</w:t>
      </w:r>
      <w:r w:rsidRPr="002D77E1">
        <w:rPr>
          <w:b/>
        </w:rPr>
        <w:t>Tax Advance</w:t>
      </w:r>
      <w:r w:rsidR="00BB59F2" w:rsidRPr="002D77E1">
        <w:t>”</w:t>
      </w:r>
      <w:r w:rsidRPr="002D77E1">
        <w:t>).</w:t>
      </w:r>
      <w:bookmarkEnd w:id="494"/>
    </w:p>
    <w:p w14:paraId="407ACCD2" w14:textId="5D7EBC4E" w:rsidR="0013619D" w:rsidRPr="002D77E1" w:rsidRDefault="0013619D" w:rsidP="006860B2">
      <w:pPr>
        <w:pStyle w:val="LFParasubclause2"/>
        <w:ind w:left="0" w:firstLine="1440"/>
        <w:jc w:val="both"/>
      </w:pPr>
      <w:bookmarkStart w:id="495" w:name="a749540"/>
      <w:r w:rsidRPr="002D77E1">
        <w:t xml:space="preserve">If, at any time after the final Quarterly Estimated Tax Amount has been </w:t>
      </w:r>
      <w:bookmarkStart w:id="496" w:name="_9kMNM5YVt48868DQCyAA0lyH2n"/>
      <w:bookmarkStart w:id="497" w:name="_9kMNM5YVt4886FIOCyAA0lyH2n"/>
      <w:r w:rsidRPr="002D77E1">
        <w:t>Distributed</w:t>
      </w:r>
      <w:bookmarkEnd w:id="496"/>
      <w:bookmarkEnd w:id="497"/>
      <w:r w:rsidRPr="002D77E1">
        <w:t xml:space="preserve"> pursuant to </w:t>
      </w:r>
      <w:r w:rsidRPr="002D77E1">
        <w:fldChar w:fldCharType="begin"/>
      </w:r>
      <w:r w:rsidRPr="002D77E1">
        <w:instrText xml:space="preserve">REF a854463 \h \w </w:instrText>
      </w:r>
      <w:r w:rsidR="004A5169" w:rsidRPr="002D77E1">
        <w:instrText xml:space="preserve"> \* MERGEFORMAT </w:instrText>
      </w:r>
      <w:r w:rsidRPr="002D77E1">
        <w:fldChar w:fldCharType="separate"/>
      </w:r>
      <w:r w:rsidR="009C3817">
        <w:t>Section 7.04(a)</w:t>
      </w:r>
      <w:r w:rsidRPr="002D77E1">
        <w:fldChar w:fldCharType="end"/>
      </w:r>
      <w:r w:rsidRPr="002D77E1">
        <w:t xml:space="preserve"> with respect to any Fiscal Year, the aggregate Tax Advances to any Member with respect to such Fiscal Year are less than such Member</w:t>
      </w:r>
      <w:r w:rsidR="00A23C0E" w:rsidRPr="002D77E1">
        <w:t>’</w:t>
      </w:r>
      <w:r w:rsidRPr="002D77E1">
        <w:t xml:space="preserve">s Tax Amount for such Fiscal Year (a </w:t>
      </w:r>
      <w:r w:rsidR="00BB59F2" w:rsidRPr="002D77E1">
        <w:t>“</w:t>
      </w:r>
      <w:r w:rsidRPr="002D77E1">
        <w:rPr>
          <w:b/>
        </w:rPr>
        <w:t>Shortfall Amount</w:t>
      </w:r>
      <w:r w:rsidR="00BB59F2" w:rsidRPr="002D77E1">
        <w:t>”</w:t>
      </w:r>
      <w:r w:rsidRPr="002D77E1">
        <w:t>), the Company shall use commercially reasonable efforts to Distribute cash in proportion to and to the extent of each Member</w:t>
      </w:r>
      <w:r w:rsidR="00A23C0E" w:rsidRPr="002D77E1">
        <w:t>’</w:t>
      </w:r>
      <w:r w:rsidRPr="002D77E1">
        <w:t xml:space="preserve">s Shortfall Amount. The Company shall use commercially reasonable efforts to </w:t>
      </w:r>
      <w:bookmarkStart w:id="498" w:name="_9kR3WTr26646ANAw88yjwF0aY1CI7pw8YUFOOOU"/>
      <w:bookmarkStart w:id="499" w:name="_9kR3WTr266566KAw88yjwF0aY1CI7pw8YUFOOOU"/>
      <w:r w:rsidRPr="002D77E1">
        <w:t>Distribute Shortfall Amounts</w:t>
      </w:r>
      <w:bookmarkEnd w:id="498"/>
      <w:bookmarkEnd w:id="499"/>
      <w:r w:rsidRPr="002D77E1">
        <w:t xml:space="preserve"> with respect to a Fiscal Year before the 75th day of the next succeeding Fiscal Year; </w:t>
      </w:r>
      <w:r w:rsidRPr="00484BD4">
        <w:rPr>
          <w:iCs/>
        </w:rPr>
        <w:t>provided</w:t>
      </w:r>
      <w:r w:rsidRPr="002D77E1">
        <w:t xml:space="preserve">, that if the Company has made Distributions other than pursuant to this </w:t>
      </w:r>
      <w:r w:rsidRPr="002D77E1">
        <w:fldChar w:fldCharType="begin"/>
      </w:r>
      <w:r w:rsidRPr="002D77E1">
        <w:instrText xml:space="preserve">REF a220793 \h \w </w:instrText>
      </w:r>
      <w:r w:rsidR="004A5169" w:rsidRPr="002D77E1">
        <w:instrText xml:space="preserve"> \* MERGEFORMAT </w:instrText>
      </w:r>
      <w:r w:rsidRPr="002D77E1">
        <w:fldChar w:fldCharType="separate"/>
      </w:r>
      <w:r w:rsidR="009C3817">
        <w:t>Section 7.04</w:t>
      </w:r>
      <w:r w:rsidRPr="002D77E1">
        <w:fldChar w:fldCharType="end"/>
      </w:r>
      <w:r w:rsidRPr="002D77E1">
        <w:t>, the Board may apply such Distributions to reduce any Shortfall Amount.</w:t>
      </w:r>
      <w:bookmarkEnd w:id="495"/>
    </w:p>
    <w:p w14:paraId="42106344" w14:textId="5740EFE0" w:rsidR="0013619D" w:rsidRPr="002D77E1" w:rsidRDefault="0013619D" w:rsidP="006860B2">
      <w:pPr>
        <w:pStyle w:val="LFParasubclause2"/>
        <w:ind w:left="0" w:firstLine="1440"/>
        <w:jc w:val="both"/>
      </w:pPr>
      <w:bookmarkStart w:id="500" w:name="a414030"/>
      <w:r w:rsidRPr="002D77E1">
        <w:t xml:space="preserve">If the aggregate Tax Advances made to any Member pursuant to this </w:t>
      </w:r>
      <w:r w:rsidRPr="002D77E1">
        <w:fldChar w:fldCharType="begin"/>
      </w:r>
      <w:r w:rsidRPr="002D77E1">
        <w:instrText xml:space="preserve">REF a220793 \h \w </w:instrText>
      </w:r>
      <w:r w:rsidR="004A5169" w:rsidRPr="002D77E1">
        <w:instrText xml:space="preserve"> \* MERGEFORMAT </w:instrText>
      </w:r>
      <w:r w:rsidRPr="002D77E1">
        <w:fldChar w:fldCharType="separate"/>
      </w:r>
      <w:r w:rsidR="009C3817">
        <w:t>Section 7.04</w:t>
      </w:r>
      <w:r w:rsidRPr="002D77E1">
        <w:fldChar w:fldCharType="end"/>
      </w:r>
      <w:r w:rsidRPr="002D77E1">
        <w:t xml:space="preserve"> for any Fiscal Year exceed such Member</w:t>
      </w:r>
      <w:r w:rsidR="00A23C0E" w:rsidRPr="002D77E1">
        <w:t>’</w:t>
      </w:r>
      <w:r w:rsidRPr="002D77E1">
        <w:t xml:space="preserve">s Tax Amount (an </w:t>
      </w:r>
      <w:r w:rsidR="00BB59F2" w:rsidRPr="002D77E1">
        <w:t>“</w:t>
      </w:r>
      <w:r w:rsidRPr="002D77E1">
        <w:rPr>
          <w:b/>
        </w:rPr>
        <w:t>Excess Amount</w:t>
      </w:r>
      <w:r w:rsidR="00BB59F2" w:rsidRPr="002D77E1">
        <w:t>”</w:t>
      </w:r>
      <w:r w:rsidRPr="002D77E1">
        <w:t xml:space="preserve">), such Excess Amount shall reduce subsequent Tax Advances that would be made to such Member pursuant to this </w:t>
      </w:r>
      <w:r w:rsidRPr="002D77E1">
        <w:fldChar w:fldCharType="begin"/>
      </w:r>
      <w:r w:rsidRPr="002D77E1">
        <w:instrText xml:space="preserve">REF a220793 \h \w </w:instrText>
      </w:r>
      <w:r w:rsidR="004A5169" w:rsidRPr="002D77E1">
        <w:instrText xml:space="preserve"> \* MERGEFORMAT </w:instrText>
      </w:r>
      <w:r w:rsidRPr="002D77E1">
        <w:fldChar w:fldCharType="separate"/>
      </w:r>
      <w:r w:rsidR="009C3817">
        <w:t>Section 7.04</w:t>
      </w:r>
      <w:r w:rsidRPr="002D77E1">
        <w:fldChar w:fldCharType="end"/>
      </w:r>
      <w:r w:rsidRPr="002D77E1">
        <w:t xml:space="preserve">, except to the extent taken into account as an advance pursuant to </w:t>
      </w:r>
      <w:r w:rsidRPr="002D77E1">
        <w:fldChar w:fldCharType="begin"/>
      </w:r>
      <w:r w:rsidRPr="002D77E1">
        <w:instrText xml:space="preserve">REF a230462 \h \w </w:instrText>
      </w:r>
      <w:r w:rsidR="004A5169" w:rsidRPr="002D77E1">
        <w:instrText xml:space="preserve"> \* MERGEFORMAT </w:instrText>
      </w:r>
      <w:r w:rsidRPr="002D77E1">
        <w:fldChar w:fldCharType="separate"/>
      </w:r>
      <w:r w:rsidR="009C3817">
        <w:t>Section 7.04(d)</w:t>
      </w:r>
      <w:r w:rsidRPr="002D77E1">
        <w:fldChar w:fldCharType="end"/>
      </w:r>
      <w:r w:rsidRPr="002D77E1">
        <w:t>.</w:t>
      </w:r>
      <w:bookmarkEnd w:id="500"/>
    </w:p>
    <w:p w14:paraId="09BCEC6A" w14:textId="51B71986" w:rsidR="0013619D" w:rsidRPr="002D77E1" w:rsidRDefault="0013619D" w:rsidP="006860B2">
      <w:pPr>
        <w:pStyle w:val="LFParasubclause2"/>
        <w:ind w:left="0" w:firstLine="1440"/>
        <w:jc w:val="both"/>
      </w:pPr>
      <w:bookmarkStart w:id="501" w:name="a230462"/>
      <w:r w:rsidRPr="002D77E1">
        <w:t xml:space="preserve">Any Distributions made pursuant to this </w:t>
      </w:r>
      <w:r w:rsidRPr="002D77E1">
        <w:fldChar w:fldCharType="begin"/>
      </w:r>
      <w:r w:rsidRPr="002D77E1">
        <w:instrText xml:space="preserve">REF a220793 \h \w </w:instrText>
      </w:r>
      <w:r w:rsidR="004A5169" w:rsidRPr="002D77E1">
        <w:instrText xml:space="preserve"> \* MERGEFORMAT </w:instrText>
      </w:r>
      <w:r w:rsidRPr="002D77E1">
        <w:fldChar w:fldCharType="separate"/>
      </w:r>
      <w:r w:rsidR="009C3817">
        <w:t>Section 7.04</w:t>
      </w:r>
      <w:r w:rsidRPr="002D77E1">
        <w:fldChar w:fldCharType="end"/>
      </w:r>
      <w:r w:rsidRPr="002D77E1">
        <w:t xml:space="preserve"> shall be treated for purposes of this Agreement as advances on Distributions pursuant to </w:t>
      </w:r>
      <w:bookmarkStart w:id="502" w:name="_9kMIH5YVt5657CEdNeu1x3NOLlh75FADUQ8YWIU"/>
      <w:r w:rsidRPr="002D77E1">
        <w:fldChar w:fldCharType="begin"/>
      </w:r>
      <w:r w:rsidRPr="002D77E1">
        <w:instrText xml:space="preserve">REF a441056 \h \w </w:instrText>
      </w:r>
      <w:r w:rsidR="004A5169" w:rsidRPr="002D77E1">
        <w:instrText xml:space="preserve"> \* MERGEFORMAT </w:instrText>
      </w:r>
      <w:r w:rsidRPr="002D77E1">
        <w:fldChar w:fldCharType="separate"/>
      </w:r>
      <w:r w:rsidR="009C3817">
        <w:t>Section 7.03</w:t>
      </w:r>
      <w:r w:rsidRPr="002D77E1">
        <w:fldChar w:fldCharType="end"/>
      </w:r>
      <w:bookmarkEnd w:id="502"/>
      <w:r w:rsidRPr="002D77E1">
        <w:t xml:space="preserve"> and shall reduce, dollar-for-dollar, the amount otherwise </w:t>
      </w:r>
      <w:bookmarkStart w:id="503" w:name="_9kR3WTr266469MAw88yjwFwfrv"/>
      <w:bookmarkStart w:id="504" w:name="_9kR3WTr266567LAw88yjwFwfrv"/>
      <w:r w:rsidRPr="002D77E1">
        <w:t>Distributable</w:t>
      </w:r>
      <w:bookmarkEnd w:id="503"/>
      <w:bookmarkEnd w:id="504"/>
      <w:r w:rsidRPr="002D77E1">
        <w:t xml:space="preserve"> to such Member pursuant to </w:t>
      </w:r>
      <w:bookmarkStart w:id="505" w:name="_9kMJI5YVt5657CEdNeu1x3NOLlh75FADUQ8YWIU"/>
      <w:r w:rsidRPr="002D77E1">
        <w:fldChar w:fldCharType="begin"/>
      </w:r>
      <w:r w:rsidRPr="002D77E1">
        <w:instrText xml:space="preserve">REF a441056 \h \w </w:instrText>
      </w:r>
      <w:r w:rsidR="004A5169" w:rsidRPr="002D77E1">
        <w:instrText xml:space="preserve"> \* MERGEFORMAT </w:instrText>
      </w:r>
      <w:r w:rsidRPr="002D77E1">
        <w:fldChar w:fldCharType="separate"/>
      </w:r>
      <w:r w:rsidR="009C3817">
        <w:t>Section 7.03</w:t>
      </w:r>
      <w:r w:rsidRPr="002D77E1">
        <w:fldChar w:fldCharType="end"/>
      </w:r>
      <w:bookmarkEnd w:id="505"/>
      <w:r w:rsidRPr="002D77E1">
        <w:t>.</w:t>
      </w:r>
      <w:bookmarkEnd w:id="501"/>
    </w:p>
    <w:p w14:paraId="399A39D2" w14:textId="7424C409" w:rsidR="007163FE" w:rsidRPr="002D77E1" w:rsidRDefault="007163FE" w:rsidP="006860B2">
      <w:pPr>
        <w:pStyle w:val="LFParasubclause2"/>
        <w:ind w:left="0" w:firstLine="1440"/>
        <w:jc w:val="both"/>
      </w:pPr>
      <w:r w:rsidRPr="002D77E1">
        <w:t>The Board of Managers shall, if reasonable to do so, make distributions to the Members to satisfy the tax liability imposed on any gain deferred by a Member due to their contribution to the Company and its status as a Qualified Opportunity Fund</w:t>
      </w:r>
      <w:r w:rsidR="008A1727" w:rsidRPr="002D77E1">
        <w:t xml:space="preserve"> as of December 31, 2026. </w:t>
      </w:r>
    </w:p>
    <w:p w14:paraId="2FC667A4" w14:textId="77777777" w:rsidR="0013619D" w:rsidRPr="002D77E1" w:rsidRDefault="0013619D" w:rsidP="006860B2">
      <w:pPr>
        <w:pStyle w:val="LFParasubclause1"/>
        <w:jc w:val="both"/>
        <w:rPr>
          <w:rStyle w:val="Title-Subclause1"/>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506" w:name="_Toc21095364"/>
      <w:r w:rsidRPr="002D77E1">
        <w:rPr>
          <w:rStyle w:val="Title-Subclause1"/>
          <w:szCs w:val="24"/>
        </w:rPr>
        <w:instrText>Section 7.0</w:instrText>
      </w:r>
      <w:r w:rsidR="008B4905" w:rsidRPr="002D77E1">
        <w:rPr>
          <w:rStyle w:val="Title-Subclause1"/>
          <w:szCs w:val="24"/>
        </w:rPr>
        <w:instrText>5</w:instrText>
      </w:r>
      <w:r w:rsidRPr="002D77E1">
        <w:rPr>
          <w:rStyle w:val="Title-Subclause1"/>
          <w:szCs w:val="24"/>
        </w:rPr>
        <w:instrText xml:space="preserve"> Distributions in Kind.</w:instrText>
      </w:r>
      <w:bookmarkEnd w:id="506"/>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507" w:name="a745266"/>
      <w:r w:rsidRPr="002D77E1">
        <w:rPr>
          <w:rStyle w:val="Title-Subclause1"/>
          <w:szCs w:val="24"/>
        </w:rPr>
        <w:t>Distributions in Kind.</w:t>
      </w:r>
      <w:r w:rsidRPr="002D77E1">
        <w:t> </w:t>
      </w:r>
      <w:bookmarkEnd w:id="507"/>
    </w:p>
    <w:p w14:paraId="6982BCD7" w14:textId="1DD08F1F" w:rsidR="0013619D" w:rsidRPr="002D77E1" w:rsidRDefault="0013619D" w:rsidP="006860B2">
      <w:pPr>
        <w:pStyle w:val="LFParasubclause2"/>
        <w:ind w:left="0" w:firstLine="1440"/>
        <w:jc w:val="both"/>
      </w:pPr>
      <w:bookmarkStart w:id="508" w:name="a391808"/>
      <w:r w:rsidRPr="002D77E1">
        <w:t xml:space="preserve">The Board is hereby authorized, in its sole discretion, to make Distributions to the Members in the form of securities or other property held by the Company; </w:t>
      </w:r>
      <w:r w:rsidRPr="00484BD4">
        <w:rPr>
          <w:iCs/>
        </w:rPr>
        <w:t>provided</w:t>
      </w:r>
      <w:r w:rsidRPr="002D77E1">
        <w:t xml:space="preserve">, that Tax Advances shall only be made in cash. In any non-cash Distribution, the securities or property so </w:t>
      </w:r>
      <w:bookmarkStart w:id="509" w:name="_9kMON5YVt48868DQCyAA0lyH2n"/>
      <w:bookmarkStart w:id="510" w:name="_9kMON5YVt4886FIOCyAA0lyH2n"/>
      <w:r w:rsidRPr="002D77E1">
        <w:t>Distributed</w:t>
      </w:r>
      <w:bookmarkEnd w:id="509"/>
      <w:bookmarkEnd w:id="510"/>
      <w:r w:rsidRPr="002D77E1">
        <w:t xml:space="preserve"> will be </w:t>
      </w:r>
      <w:bookmarkStart w:id="511" w:name="_9kR3WTr26646CPAw88yjwF0lis7929BxdY53wDS"/>
      <w:bookmarkStart w:id="512" w:name="_9kR3WTr266568MAw88yjwF0lis7929BxdY53wDS"/>
      <w:r w:rsidRPr="002D77E1">
        <w:t>Distributed among the Members</w:t>
      </w:r>
      <w:bookmarkEnd w:id="511"/>
      <w:bookmarkEnd w:id="512"/>
      <w:r w:rsidRPr="002D77E1">
        <w:t xml:space="preserve"> in the same proportion and priority as cash </w:t>
      </w:r>
      <w:bookmarkStart w:id="513" w:name="ElPgBr28"/>
      <w:bookmarkEnd w:id="513"/>
      <w:r w:rsidRPr="002D77E1">
        <w:lastRenderedPageBreak/>
        <w:t xml:space="preserve">equal to the Fair Market Value of such securities or property would be </w:t>
      </w:r>
      <w:bookmarkStart w:id="514" w:name="_9kMHG5YVt48868ERCyAA0lyH2nku9B4BDzfa75y"/>
      <w:bookmarkStart w:id="515" w:name="_9kMHG5YVt48878AOCyAA0lyH2nku9B4BDzfa75y"/>
      <w:r w:rsidRPr="002D77E1">
        <w:t>Distributed among the Members</w:t>
      </w:r>
      <w:bookmarkEnd w:id="514"/>
      <w:bookmarkEnd w:id="515"/>
      <w:r w:rsidRPr="002D77E1">
        <w:t xml:space="preserve"> pursuant to </w:t>
      </w:r>
      <w:bookmarkStart w:id="516" w:name="_9kMKJ5YVt5657CEdNeu1x3NOLlh75FADUQ8YWIU"/>
      <w:r w:rsidRPr="002D77E1">
        <w:fldChar w:fldCharType="begin"/>
      </w:r>
      <w:r w:rsidRPr="002D77E1">
        <w:instrText xml:space="preserve">REF a441056 \h \w </w:instrText>
      </w:r>
      <w:r w:rsidR="004A5169" w:rsidRPr="002D77E1">
        <w:instrText xml:space="preserve"> \* MERGEFORMAT </w:instrText>
      </w:r>
      <w:r w:rsidRPr="002D77E1">
        <w:fldChar w:fldCharType="separate"/>
      </w:r>
      <w:r w:rsidR="009C3817">
        <w:t>Section 7.03</w:t>
      </w:r>
      <w:r w:rsidRPr="002D77E1">
        <w:fldChar w:fldCharType="end"/>
      </w:r>
      <w:bookmarkEnd w:id="516"/>
      <w:r w:rsidRPr="002D77E1">
        <w:t>.</w:t>
      </w:r>
      <w:bookmarkEnd w:id="508"/>
    </w:p>
    <w:p w14:paraId="57938222" w14:textId="637625DE" w:rsidR="0013619D" w:rsidRPr="002D77E1" w:rsidRDefault="0013619D" w:rsidP="006860B2">
      <w:pPr>
        <w:pStyle w:val="LFParasubclause2"/>
        <w:ind w:left="0" w:firstLine="1440"/>
        <w:jc w:val="both"/>
      </w:pPr>
      <w:bookmarkStart w:id="517" w:name="a872730"/>
      <w:r w:rsidRPr="002D77E1">
        <w:t xml:space="preserve">Any Distribution of securities shall be subject to such conditions and restrictions as the Board determines are required or advisable to ensure compliance with Applicable Law. In furtherance of the foregoing, the Board may require that the Members execute and deliver such documents as the Board may deem necessary or appropriate to ensure compliance with all federal and state securities laws that apply to such Distribution and any further Transfer of the </w:t>
      </w:r>
      <w:bookmarkStart w:id="518" w:name="_9kMPO5YVt48868DQCyAA0lyH2n"/>
      <w:bookmarkStart w:id="519" w:name="_9kMPO5YVt4886FIOCyAA0lyH2n"/>
      <w:r w:rsidRPr="002D77E1">
        <w:t>Distributed</w:t>
      </w:r>
      <w:bookmarkEnd w:id="518"/>
      <w:bookmarkEnd w:id="519"/>
      <w:r w:rsidRPr="002D77E1">
        <w:t xml:space="preserve"> </w:t>
      </w:r>
      <w:r w:rsidR="00752887" w:rsidRPr="002D77E1">
        <w:t>securities and</w:t>
      </w:r>
      <w:r w:rsidRPr="002D77E1">
        <w:t xml:space="preserve"> may appropriately legend the certificates that represent such securities to reflect any restriction on Transfer with respect to such laws.</w:t>
      </w:r>
      <w:bookmarkEnd w:id="517"/>
    </w:p>
    <w:p w14:paraId="50F4401F" w14:textId="77777777" w:rsidR="0013619D" w:rsidRPr="002D77E1" w:rsidRDefault="0013619D">
      <w:pPr>
        <w:pStyle w:val="LFTitle-Clause"/>
        <w:rPr>
          <w:rFonts w:ascii="Times New Roman" w:hAnsi="Times New Roman"/>
          <w:caps/>
        </w:rPr>
      </w:pPr>
      <w:r w:rsidRPr="002D77E1">
        <w:rPr>
          <w:rFonts w:ascii="Times New Roman" w:hAnsi="Times New Roman"/>
          <w:caps/>
        </w:rPr>
        <w:fldChar w:fldCharType="begin"/>
      </w:r>
      <w:r w:rsidRPr="002D77E1">
        <w:rPr>
          <w:rFonts w:ascii="Times New Roman" w:hAnsi="Times New Roman"/>
          <w:caps/>
        </w:rPr>
        <w:instrText xml:space="preserve">TC </w:instrText>
      </w:r>
      <w:r w:rsidR="00BB59F2" w:rsidRPr="002D77E1">
        <w:rPr>
          <w:rFonts w:ascii="Times New Roman" w:hAnsi="Times New Roman"/>
          <w:caps/>
        </w:rPr>
        <w:instrText>“</w:instrText>
      </w:r>
      <w:bookmarkStart w:id="520" w:name="_Toc21095365"/>
      <w:r w:rsidRPr="002D77E1">
        <w:rPr>
          <w:rFonts w:ascii="Times New Roman" w:hAnsi="Times New Roman"/>
          <w:caps/>
        </w:rPr>
        <w:instrText>ARTICLE VIII MANAGEMENT</w:instrText>
      </w:r>
      <w:bookmarkEnd w:id="520"/>
      <w:r w:rsidR="00BB59F2" w:rsidRPr="002D77E1">
        <w:rPr>
          <w:rFonts w:ascii="Times New Roman" w:hAnsi="Times New Roman"/>
          <w:caps/>
        </w:rPr>
        <w:instrText>”</w:instrText>
      </w:r>
      <w:r w:rsidRPr="002D77E1">
        <w:rPr>
          <w:rFonts w:ascii="Times New Roman" w:hAnsi="Times New Roman"/>
          <w:caps/>
        </w:rPr>
        <w:instrText xml:space="preserve"> \l 1</w:instrText>
      </w:r>
      <w:r w:rsidRPr="002D77E1">
        <w:rPr>
          <w:rFonts w:ascii="Times New Roman" w:hAnsi="Times New Roman"/>
          <w:caps/>
        </w:rPr>
        <w:fldChar w:fldCharType="end"/>
      </w:r>
      <w:bookmarkStart w:id="521" w:name="a533237"/>
      <w:r w:rsidRPr="002D77E1">
        <w:rPr>
          <w:rFonts w:ascii="Times New Roman" w:hAnsi="Times New Roman"/>
          <w:caps/>
        </w:rPr>
        <w:br/>
        <w:t>Management</w:t>
      </w:r>
      <w:bookmarkEnd w:id="521"/>
    </w:p>
    <w:p w14:paraId="454CC312" w14:textId="35A43A52" w:rsidR="0013619D" w:rsidRPr="002D77E1" w:rsidRDefault="0013619D" w:rsidP="006860B2">
      <w:pPr>
        <w:pStyle w:val="LFParasubclause1"/>
        <w:ind w:left="0" w:firstLine="630"/>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522" w:name="_Toc21095366"/>
      <w:r w:rsidRPr="002D77E1">
        <w:rPr>
          <w:rStyle w:val="Title-Subclause1"/>
          <w:szCs w:val="24"/>
        </w:rPr>
        <w:instrText>Section 8.01 Establishment of the Board.</w:instrText>
      </w:r>
      <w:bookmarkEnd w:id="522"/>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523" w:name="a262158"/>
      <w:r w:rsidRPr="002D77E1">
        <w:rPr>
          <w:rStyle w:val="Title-Subclause1"/>
          <w:szCs w:val="24"/>
        </w:rPr>
        <w:t>Establishment of the Board.</w:t>
      </w:r>
      <w:r w:rsidRPr="002D77E1">
        <w:t xml:space="preserve"> A board of managers of the Company (the </w:t>
      </w:r>
      <w:r w:rsidR="00BB59F2" w:rsidRPr="002D77E1">
        <w:t>“</w:t>
      </w:r>
      <w:r w:rsidRPr="002D77E1">
        <w:rPr>
          <w:b/>
        </w:rPr>
        <w:t>Board</w:t>
      </w:r>
      <w:r w:rsidR="00BB59F2" w:rsidRPr="002D77E1">
        <w:t>”</w:t>
      </w:r>
      <w:r w:rsidRPr="002D77E1">
        <w:t xml:space="preserve">) is hereby established and shall be comprised of natural Persons (each such Person, a </w:t>
      </w:r>
      <w:r w:rsidR="00BB59F2" w:rsidRPr="002D77E1">
        <w:t>“</w:t>
      </w:r>
      <w:r w:rsidRPr="002D77E1">
        <w:rPr>
          <w:b/>
        </w:rPr>
        <w:t>Manager</w:t>
      </w:r>
      <w:r w:rsidR="00BB59F2" w:rsidRPr="002D77E1">
        <w:t>”</w:t>
      </w:r>
      <w:r w:rsidRPr="002D77E1">
        <w:t xml:space="preserve">) who shall be appointed in accordance with the provisions of </w:t>
      </w:r>
      <w:r w:rsidRPr="002D77E1">
        <w:fldChar w:fldCharType="begin"/>
      </w:r>
      <w:r w:rsidRPr="002D77E1">
        <w:instrText xml:space="preserve">REF a259948 \h \w </w:instrText>
      </w:r>
      <w:r w:rsidR="004A5169" w:rsidRPr="002D77E1">
        <w:instrText xml:space="preserve"> \* MERGEFORMAT </w:instrText>
      </w:r>
      <w:r w:rsidRPr="002D77E1">
        <w:fldChar w:fldCharType="separate"/>
      </w:r>
      <w:r w:rsidR="009C3817">
        <w:t>Section 8.02</w:t>
      </w:r>
      <w:r w:rsidRPr="002D77E1">
        <w:fldChar w:fldCharType="end"/>
      </w:r>
      <w:r w:rsidRPr="002D77E1">
        <w:t>. The business and affairs of the Company shall be managed, operated and controlled by or under the direction of the Board, and the Board shall have, and is hereby granted, the full and complete power, authority and discretion for, on behalf of and in the name of the Company, to take such actions as it may in its sole discretion deem necessary or advisable to carry out any and all of the objectives and purposes of the Company, subject only to the terms of this Agreement.</w:t>
      </w:r>
      <w:bookmarkEnd w:id="523"/>
    </w:p>
    <w:p w14:paraId="2CE47344" w14:textId="77777777" w:rsidR="0013619D" w:rsidRPr="002D77E1" w:rsidRDefault="0013619D" w:rsidP="006860B2">
      <w:pPr>
        <w:pStyle w:val="LFParasubclause1"/>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524" w:name="_Toc21095367"/>
      <w:r w:rsidRPr="002D77E1">
        <w:rPr>
          <w:rStyle w:val="Title-Subclause1"/>
          <w:szCs w:val="24"/>
        </w:rPr>
        <w:instrText>Section 8.02 Board Composition; Vacancies.</w:instrText>
      </w:r>
      <w:bookmarkEnd w:id="524"/>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525" w:name="a259948"/>
      <w:r w:rsidRPr="002D77E1">
        <w:rPr>
          <w:rStyle w:val="Title-Subclause1"/>
          <w:szCs w:val="24"/>
        </w:rPr>
        <w:t>Board Composition; Vacancies.</w:t>
      </w:r>
      <w:r w:rsidRPr="002D77E1">
        <w:t> </w:t>
      </w:r>
      <w:bookmarkEnd w:id="525"/>
    </w:p>
    <w:p w14:paraId="5326B67E" w14:textId="0D63BD55" w:rsidR="0013619D" w:rsidRPr="002D77E1" w:rsidRDefault="0013619D" w:rsidP="006860B2">
      <w:pPr>
        <w:pStyle w:val="LFParasubclause2"/>
        <w:spacing w:after="0"/>
        <w:ind w:left="0" w:firstLine="1440"/>
        <w:jc w:val="both"/>
      </w:pPr>
      <w:bookmarkStart w:id="526" w:name="a555614"/>
      <w:r w:rsidRPr="002D77E1">
        <w:t xml:space="preserve">The Company and the Members shall take such actions as may be required to ensure that the number of </w:t>
      </w:r>
      <w:r w:rsidR="00184637" w:rsidRPr="002D77E1">
        <w:t>M</w:t>
      </w:r>
      <w:r w:rsidRPr="002D77E1">
        <w:t xml:space="preserve">anagers constituting the Board </w:t>
      </w:r>
      <w:r w:rsidR="00AD6548" w:rsidRPr="002D77E1">
        <w:t>is always</w:t>
      </w:r>
      <w:r w:rsidRPr="002D77E1">
        <w:t xml:space="preserve"> </w:t>
      </w:r>
      <w:r w:rsidR="00AD6548">
        <w:t xml:space="preserve">between </w:t>
      </w:r>
      <w:r w:rsidR="003C49B9" w:rsidRPr="002D77E1">
        <w:t xml:space="preserve">one (1) </w:t>
      </w:r>
      <w:r w:rsidR="00AD6548">
        <w:t>and</w:t>
      </w:r>
      <w:r w:rsidR="00AD6548" w:rsidRPr="002D77E1">
        <w:t xml:space="preserve"> </w:t>
      </w:r>
      <w:r w:rsidR="003C49B9" w:rsidRPr="002D77E1">
        <w:t>five (5)</w:t>
      </w:r>
      <w:r w:rsidRPr="002D77E1">
        <w:t xml:space="preserve">. </w:t>
      </w:r>
      <w:bookmarkStart w:id="527" w:name="a000008"/>
      <w:bookmarkEnd w:id="526"/>
      <w:r w:rsidRPr="002D77E1">
        <w:t xml:space="preserve">At all times, the composition of any </w:t>
      </w:r>
      <w:bookmarkStart w:id="528" w:name="_9kMIH5YVt4666BJRGmqu"/>
      <w:bookmarkStart w:id="529" w:name="_9kMIH5YVt46679GRGmqu"/>
      <w:r w:rsidRPr="002D77E1">
        <w:t>board</w:t>
      </w:r>
      <w:bookmarkEnd w:id="528"/>
      <w:bookmarkEnd w:id="529"/>
      <w:r w:rsidRPr="002D77E1">
        <w:t xml:space="preserve"> of directors of any Company Subsidiary shall be the same as that of the Board.</w:t>
      </w:r>
      <w:bookmarkEnd w:id="527"/>
      <w:r w:rsidR="00DF6ADA" w:rsidRPr="002D77E1">
        <w:t xml:space="preserve"> </w:t>
      </w:r>
      <w:r w:rsidR="00207C08" w:rsidRPr="002D77E1">
        <w:t>The initial member of the Board shall be Jack Stone.</w:t>
      </w:r>
    </w:p>
    <w:p w14:paraId="17DD8DBB" w14:textId="550D3D3A" w:rsidR="008E7278" w:rsidRPr="002D77E1" w:rsidRDefault="008E7278" w:rsidP="006860B2">
      <w:pPr>
        <w:pStyle w:val="LFParasubclause1"/>
        <w:numPr>
          <w:ilvl w:val="0"/>
          <w:numId w:val="0"/>
        </w:numPr>
        <w:spacing w:after="0"/>
        <w:ind w:firstLine="630"/>
        <w:jc w:val="both"/>
      </w:pPr>
    </w:p>
    <w:p w14:paraId="0F33E1DC" w14:textId="4DC82659" w:rsidR="0013619D" w:rsidRPr="002D77E1" w:rsidRDefault="002463EF" w:rsidP="006860B2">
      <w:pPr>
        <w:pStyle w:val="LFParasubclause2"/>
        <w:spacing w:after="0"/>
        <w:ind w:left="0" w:firstLine="1440"/>
        <w:jc w:val="both"/>
      </w:pPr>
      <w:r w:rsidRPr="002D77E1">
        <w:t xml:space="preserve">The Members </w:t>
      </w:r>
      <w:r w:rsidR="00037D45" w:rsidRPr="002D77E1">
        <w:t>shall</w:t>
      </w:r>
      <w:r w:rsidRPr="002D77E1">
        <w:t xml:space="preserve"> appoint the </w:t>
      </w:r>
      <w:bookmarkStart w:id="530" w:name="_9kMIH5YVt4666CKcDlmglx"/>
      <w:bookmarkStart w:id="531" w:name="_9kMIH5YVt4667ACXDlmglx"/>
      <w:r w:rsidR="00B33ED9" w:rsidRPr="002D77E1">
        <w:t>managers</w:t>
      </w:r>
      <w:bookmarkEnd w:id="530"/>
      <w:bookmarkEnd w:id="531"/>
      <w:r w:rsidR="00B33ED9" w:rsidRPr="002D77E1">
        <w:t xml:space="preserve"> to serve on the Board</w:t>
      </w:r>
      <w:r w:rsidR="003625C5" w:rsidRPr="002D77E1">
        <w:t>.</w:t>
      </w:r>
    </w:p>
    <w:p w14:paraId="41515C44" w14:textId="77777777" w:rsidR="003625C5" w:rsidRPr="002D77E1" w:rsidRDefault="003625C5" w:rsidP="006860B2">
      <w:pPr>
        <w:pStyle w:val="LFParasubclause2"/>
        <w:numPr>
          <w:ilvl w:val="0"/>
          <w:numId w:val="0"/>
        </w:numPr>
        <w:spacing w:after="0"/>
        <w:jc w:val="both"/>
      </w:pPr>
    </w:p>
    <w:p w14:paraId="546C5F7B" w14:textId="1F851E43" w:rsidR="0013619D" w:rsidRPr="002D77E1" w:rsidRDefault="0013619D" w:rsidP="006860B2">
      <w:pPr>
        <w:pStyle w:val="LFParasubclause2"/>
        <w:spacing w:after="0"/>
        <w:ind w:left="0" w:firstLine="1440"/>
        <w:jc w:val="both"/>
      </w:pPr>
      <w:bookmarkStart w:id="532" w:name="a434193"/>
      <w:r w:rsidRPr="002D77E1">
        <w:t xml:space="preserve">The Board shall maintain a schedule of all Managers with their respective mailing addresses (the </w:t>
      </w:r>
      <w:r w:rsidR="00BB59F2" w:rsidRPr="002D77E1">
        <w:t>“</w:t>
      </w:r>
      <w:r w:rsidRPr="002D77E1">
        <w:rPr>
          <w:b/>
        </w:rPr>
        <w:t>Managers Schedule</w:t>
      </w:r>
      <w:r w:rsidR="00BB59F2" w:rsidRPr="002D77E1">
        <w:t>”</w:t>
      </w:r>
      <w:r w:rsidRPr="002D77E1">
        <w:t xml:space="preserve">), and shall update the Managers Schedule upon the removal or replacement of any Manager in accordance with this </w:t>
      </w:r>
      <w:r w:rsidRPr="002D77E1">
        <w:fldChar w:fldCharType="begin"/>
      </w:r>
      <w:r w:rsidRPr="002D77E1">
        <w:instrText xml:space="preserve">REF a259948 \h \w </w:instrText>
      </w:r>
      <w:r w:rsidR="004A5169" w:rsidRPr="002D77E1">
        <w:instrText xml:space="preserve"> \* MERGEFORMAT </w:instrText>
      </w:r>
      <w:r w:rsidRPr="002D77E1">
        <w:fldChar w:fldCharType="separate"/>
      </w:r>
      <w:r w:rsidR="009C3817">
        <w:t>Section 8.02</w:t>
      </w:r>
      <w:r w:rsidRPr="002D77E1">
        <w:fldChar w:fldCharType="end"/>
      </w:r>
      <w:r w:rsidRPr="002D77E1">
        <w:t xml:space="preserve"> or </w:t>
      </w:r>
      <w:r w:rsidRPr="002D77E1">
        <w:fldChar w:fldCharType="begin"/>
      </w:r>
      <w:r w:rsidRPr="002D77E1">
        <w:instrText xml:space="preserve">REF a570893 \h \w </w:instrText>
      </w:r>
      <w:r w:rsidR="004A5169" w:rsidRPr="002D77E1">
        <w:instrText xml:space="preserve"> \* MERGEFORMAT </w:instrText>
      </w:r>
      <w:r w:rsidRPr="002D77E1">
        <w:fldChar w:fldCharType="separate"/>
      </w:r>
      <w:r w:rsidR="009C3817">
        <w:t>Section 8.03</w:t>
      </w:r>
      <w:r w:rsidRPr="002D77E1">
        <w:fldChar w:fldCharType="end"/>
      </w:r>
      <w:r w:rsidRPr="002D77E1">
        <w:t>. A copy of the Managers Schedule as of the execution of this Agreement is attached hereto as Schedule B.</w:t>
      </w:r>
      <w:bookmarkEnd w:id="532"/>
    </w:p>
    <w:p w14:paraId="03AD85A5" w14:textId="77777777" w:rsidR="003625C5" w:rsidRPr="002D77E1" w:rsidRDefault="003625C5" w:rsidP="006860B2">
      <w:pPr>
        <w:pStyle w:val="LFParasubclause2"/>
        <w:numPr>
          <w:ilvl w:val="0"/>
          <w:numId w:val="0"/>
        </w:numPr>
        <w:spacing w:after="0"/>
        <w:jc w:val="both"/>
      </w:pPr>
    </w:p>
    <w:p w14:paraId="5C97D21D" w14:textId="77777777" w:rsidR="0013619D" w:rsidRPr="002D77E1" w:rsidRDefault="0013619D" w:rsidP="006860B2">
      <w:pPr>
        <w:pStyle w:val="LFParasubclause1"/>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533" w:name="_Toc21095368"/>
      <w:r w:rsidRPr="002D77E1">
        <w:rPr>
          <w:rStyle w:val="Title-Subclause1"/>
          <w:szCs w:val="24"/>
        </w:rPr>
        <w:instrText>Section 8.03 Removal; Resignation.</w:instrText>
      </w:r>
      <w:bookmarkEnd w:id="533"/>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534" w:name="a570893"/>
      <w:r w:rsidRPr="002D77E1">
        <w:rPr>
          <w:rStyle w:val="Title-Subclause1"/>
          <w:szCs w:val="24"/>
        </w:rPr>
        <w:t>Removal; Resignation.</w:t>
      </w:r>
      <w:r w:rsidRPr="002D77E1">
        <w:t> </w:t>
      </w:r>
      <w:bookmarkEnd w:id="534"/>
    </w:p>
    <w:p w14:paraId="476499F9" w14:textId="33762126" w:rsidR="0013619D" w:rsidRPr="002D77E1" w:rsidRDefault="0013619D" w:rsidP="006860B2">
      <w:pPr>
        <w:pStyle w:val="LFParasubclause2"/>
        <w:ind w:left="0" w:firstLine="1440"/>
        <w:jc w:val="both"/>
      </w:pPr>
      <w:bookmarkStart w:id="535" w:name="a126945"/>
      <w:r w:rsidRPr="002D77E1">
        <w:t xml:space="preserve">A Manager may be removed or replaced at any time from the Board, with or without </w:t>
      </w:r>
      <w:bookmarkStart w:id="536" w:name="_9kMJI5YVt4666BLU3sBw"/>
      <w:bookmarkStart w:id="537" w:name="_9kMJI5YVt46679EQ3sBw"/>
      <w:r w:rsidRPr="002D77E1">
        <w:t>cause</w:t>
      </w:r>
      <w:bookmarkEnd w:id="536"/>
      <w:bookmarkEnd w:id="537"/>
      <w:r w:rsidRPr="002D77E1">
        <w:t xml:space="preserve">, upon, and only upon, the written request of </w:t>
      </w:r>
      <w:r w:rsidR="00B33ED9" w:rsidRPr="002D77E1">
        <w:t xml:space="preserve">Members holding at least a </w:t>
      </w:r>
      <w:r w:rsidR="000F3CC1">
        <w:t>S</w:t>
      </w:r>
      <w:r w:rsidR="00154E19">
        <w:t>uper</w:t>
      </w:r>
      <w:r w:rsidR="00292D43" w:rsidRPr="002D77E1">
        <w:t>m</w:t>
      </w:r>
      <w:r w:rsidR="00B33ED9" w:rsidRPr="002D77E1">
        <w:t>ajority of the Units</w:t>
      </w:r>
      <w:r w:rsidRPr="002D77E1">
        <w:t xml:space="preserve">. </w:t>
      </w:r>
      <w:bookmarkEnd w:id="535"/>
    </w:p>
    <w:p w14:paraId="7973AD76" w14:textId="77777777" w:rsidR="0013619D" w:rsidRPr="002D77E1" w:rsidRDefault="0013619D" w:rsidP="006860B2">
      <w:pPr>
        <w:pStyle w:val="LFParasubclause2"/>
        <w:ind w:left="0" w:firstLine="1440"/>
        <w:jc w:val="both"/>
      </w:pPr>
      <w:bookmarkStart w:id="538" w:name="a247348"/>
      <w:r w:rsidRPr="002D77E1">
        <w:t xml:space="preserve">A Manager may resign at any time from the Board by delivering his written resignation to the Board. Any such resignation shall be effective upon receipt thereof unless it is </w:t>
      </w:r>
      <w:bookmarkStart w:id="539" w:name="ElPgBr29"/>
      <w:bookmarkEnd w:id="539"/>
      <w:r w:rsidRPr="002D77E1">
        <w:lastRenderedPageBreak/>
        <w:t>specified to be effective at some other time or upon the occurrence of some other event. The Board</w:t>
      </w:r>
      <w:r w:rsidR="00A23C0E" w:rsidRPr="002D77E1">
        <w:t>’</w:t>
      </w:r>
      <w:r w:rsidRPr="002D77E1">
        <w:t>s acceptance of a resignation shall not be necessary to make it effective.</w:t>
      </w:r>
      <w:bookmarkEnd w:id="538"/>
    </w:p>
    <w:p w14:paraId="65D2770F" w14:textId="77777777" w:rsidR="0013619D" w:rsidRPr="002D77E1" w:rsidRDefault="0013619D" w:rsidP="006860B2">
      <w:pPr>
        <w:pStyle w:val="LFParasubclause1"/>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540" w:name="_Toc21095369"/>
      <w:r w:rsidRPr="002D77E1">
        <w:rPr>
          <w:rStyle w:val="Title-Subclause1"/>
          <w:szCs w:val="24"/>
        </w:rPr>
        <w:instrText>Section 8.04 Meetings.</w:instrText>
      </w:r>
      <w:bookmarkEnd w:id="540"/>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541" w:name="a245024"/>
      <w:r w:rsidRPr="002D77E1">
        <w:rPr>
          <w:rStyle w:val="Title-Subclause1"/>
          <w:szCs w:val="24"/>
        </w:rPr>
        <w:t>Meetings.</w:t>
      </w:r>
      <w:r w:rsidRPr="002D77E1">
        <w:t> </w:t>
      </w:r>
      <w:bookmarkEnd w:id="541"/>
    </w:p>
    <w:p w14:paraId="562E6991" w14:textId="7D6EF0EC" w:rsidR="0013619D" w:rsidRPr="002D77E1" w:rsidRDefault="0013619D" w:rsidP="006860B2">
      <w:pPr>
        <w:pStyle w:val="LFParasubclause2"/>
        <w:ind w:left="0" w:firstLine="1440"/>
        <w:jc w:val="both"/>
        <w:rPr>
          <w:b/>
        </w:rPr>
      </w:pPr>
      <w:bookmarkStart w:id="542" w:name="a535595"/>
      <w:r w:rsidRPr="002D77E1">
        <w:rPr>
          <w:b/>
        </w:rPr>
        <w:t>Generally.</w:t>
      </w:r>
      <w:r w:rsidRPr="002D77E1">
        <w:t xml:space="preserve"> The Board shall meet at such time and at such place as the Board may designate. Meetings of the Board may be held either in </w:t>
      </w:r>
      <w:bookmarkStart w:id="543" w:name="_9kMJI5YVt4666DGaKt862"/>
      <w:bookmarkStart w:id="544" w:name="_9kMJI5YVt4667AIgKt862"/>
      <w:r w:rsidRPr="002D77E1">
        <w:t>person</w:t>
      </w:r>
      <w:bookmarkEnd w:id="543"/>
      <w:bookmarkEnd w:id="544"/>
      <w:r w:rsidRPr="002D77E1">
        <w:t xml:space="preserve"> or by means of telephone or video conference or other communications device that permits all Managers participating in the meeting to hear each other, at the offices of the Company or such other place (either within or outside the State of </w:t>
      </w:r>
      <w:r w:rsidR="004E779F" w:rsidRPr="002D77E1">
        <w:t>Nevada</w:t>
      </w:r>
      <w:r w:rsidRPr="002D77E1">
        <w:t>) as may be determined from time to time by the Board. Written notice of each meeting of the Board shall be given to each Manager at least 24 hours prior to each such meeting.</w:t>
      </w:r>
      <w:bookmarkEnd w:id="542"/>
    </w:p>
    <w:p w14:paraId="4D94C7D3" w14:textId="77777777" w:rsidR="0013619D" w:rsidRPr="002D77E1" w:rsidRDefault="0013619D" w:rsidP="006860B2">
      <w:pPr>
        <w:pStyle w:val="LFParasubclause2"/>
        <w:ind w:left="0" w:firstLine="1440"/>
        <w:jc w:val="both"/>
        <w:rPr>
          <w:b/>
        </w:rPr>
      </w:pPr>
      <w:bookmarkStart w:id="545" w:name="a452736"/>
      <w:r w:rsidRPr="002D77E1">
        <w:rPr>
          <w:b/>
        </w:rPr>
        <w:t>Special Meetings.</w:t>
      </w:r>
      <w:r w:rsidRPr="002D77E1">
        <w:t xml:space="preserve"> Special meetings of the Board shall be held on the call of any Manager upon at least five days</w:t>
      </w:r>
      <w:r w:rsidR="00A23C0E" w:rsidRPr="002D77E1">
        <w:t>’</w:t>
      </w:r>
      <w:r w:rsidRPr="002D77E1">
        <w:t xml:space="preserve"> written notice (if the meeting is to be held in </w:t>
      </w:r>
      <w:bookmarkStart w:id="546" w:name="_9kMKJ5YVt4666DGaKt862"/>
      <w:bookmarkStart w:id="547" w:name="_9kMKJ5YVt4667AIgKt862"/>
      <w:r w:rsidRPr="002D77E1">
        <w:t>person</w:t>
      </w:r>
      <w:bookmarkEnd w:id="546"/>
      <w:bookmarkEnd w:id="547"/>
      <w:r w:rsidRPr="002D77E1">
        <w:t>) or one day</w:t>
      </w:r>
      <w:r w:rsidR="00A23C0E" w:rsidRPr="002D77E1">
        <w:t>’</w:t>
      </w:r>
      <w:r w:rsidRPr="002D77E1">
        <w:t>s written notice (if the meeting is to be held by telephone communications or video conference) to the Managers, or upon such shorter notice as may be approved by all the Managers. Any Manager may waive such notice as to himself.</w:t>
      </w:r>
      <w:bookmarkEnd w:id="545"/>
    </w:p>
    <w:p w14:paraId="5FC2D5EC" w14:textId="15D4CDA6" w:rsidR="0013619D" w:rsidRPr="002D77E1" w:rsidRDefault="0013619D" w:rsidP="006860B2">
      <w:pPr>
        <w:pStyle w:val="LFParasubclause2"/>
        <w:ind w:left="0" w:firstLine="1440"/>
        <w:jc w:val="both"/>
        <w:rPr>
          <w:b/>
        </w:rPr>
      </w:pPr>
      <w:bookmarkStart w:id="548" w:name="a435735"/>
      <w:r w:rsidRPr="002D77E1">
        <w:rPr>
          <w:b/>
        </w:rPr>
        <w:t>Attendance and Waiver of Notice.</w:t>
      </w:r>
      <w:r w:rsidRPr="002D77E1">
        <w:t xml:space="preserve"> Attendance of a Manager at any meeting shall constitute a waiver of notice of such meeting, except where a Manager attends a meeting for the express purpose of objecting to the transaction of any business on the ground that the meeting is not lawfully called or convened. Neither the business to be transacted at, nor the purpose of, any regular or special meeting</w:t>
      </w:r>
      <w:r w:rsidR="001C37D8">
        <w:t>,</w:t>
      </w:r>
      <w:r w:rsidRPr="002D77E1">
        <w:t xml:space="preserve"> of the Board need be specified in the notice or waiver of notice of such meeting.</w:t>
      </w:r>
      <w:bookmarkEnd w:id="548"/>
    </w:p>
    <w:p w14:paraId="5095AAA1" w14:textId="77777777" w:rsidR="0013619D" w:rsidRPr="002D77E1" w:rsidRDefault="0013619D" w:rsidP="006860B2">
      <w:pPr>
        <w:pStyle w:val="LFParasubclause1"/>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549" w:name="_Toc21095370"/>
      <w:r w:rsidRPr="002D77E1">
        <w:rPr>
          <w:rStyle w:val="Title-Subclause1"/>
          <w:szCs w:val="24"/>
        </w:rPr>
        <w:instrText>Section 8.05 Quorum; Manner of Acting.</w:instrText>
      </w:r>
      <w:bookmarkEnd w:id="549"/>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550" w:name="a162164"/>
      <w:r w:rsidRPr="002D77E1">
        <w:rPr>
          <w:rStyle w:val="Title-Subclause1"/>
          <w:szCs w:val="24"/>
        </w:rPr>
        <w:t>Quorum; Manner of Acting.</w:t>
      </w:r>
      <w:r w:rsidRPr="002D77E1">
        <w:t> </w:t>
      </w:r>
      <w:bookmarkEnd w:id="550"/>
    </w:p>
    <w:p w14:paraId="18BFD1E9" w14:textId="77777777" w:rsidR="0013619D" w:rsidRPr="002D77E1" w:rsidRDefault="0013619D" w:rsidP="006860B2">
      <w:pPr>
        <w:pStyle w:val="LFParasubclause2"/>
        <w:ind w:left="0" w:firstLine="1440"/>
        <w:jc w:val="both"/>
        <w:rPr>
          <w:b/>
        </w:rPr>
      </w:pPr>
      <w:bookmarkStart w:id="551" w:name="a209089"/>
      <w:r w:rsidRPr="002D77E1">
        <w:rPr>
          <w:b/>
        </w:rPr>
        <w:t>Quorum.</w:t>
      </w:r>
      <w:r w:rsidRPr="002D77E1">
        <w:t xml:space="preserve"> </w:t>
      </w:r>
      <w:proofErr w:type="gramStart"/>
      <w:r w:rsidRPr="002D77E1">
        <w:t>A majority of</w:t>
      </w:r>
      <w:proofErr w:type="gramEnd"/>
      <w:r w:rsidRPr="002D77E1">
        <w:t xml:space="preserve"> the Managers serving on the Board shall constitute a quorum for the transaction of business of the Board. At all times when the Board is conducting business at a meeting of the Board, a quorum of the Board must be present at such meeting. If a quorum shall not be present at any meeting of the Board, then the Managers present at the meeting may adjourn the meeting from time to time, without notice other than announcement at the meeting, until a quorum shall be present.</w:t>
      </w:r>
      <w:bookmarkEnd w:id="551"/>
    </w:p>
    <w:p w14:paraId="11E48EF2" w14:textId="77777777" w:rsidR="0013619D" w:rsidRPr="002D77E1" w:rsidRDefault="0013619D" w:rsidP="006860B2">
      <w:pPr>
        <w:pStyle w:val="LFParasubclause2"/>
        <w:ind w:left="0" w:firstLine="1440"/>
        <w:jc w:val="both"/>
        <w:rPr>
          <w:b/>
        </w:rPr>
      </w:pPr>
      <w:bookmarkStart w:id="552" w:name="a182461"/>
      <w:r w:rsidRPr="002D77E1">
        <w:rPr>
          <w:b/>
        </w:rPr>
        <w:t>Participation.</w:t>
      </w:r>
      <w:r w:rsidRPr="002D77E1">
        <w:t xml:space="preserve"> Any Manager may participate in a meeting of the Board by means of telephone or video conference or other communications device that permits all Managers participating in the meeting to hear each other, and participation in a meeting by such means shall constitute presence in </w:t>
      </w:r>
      <w:bookmarkStart w:id="553" w:name="_9kMLK5YVt4666DGaKt862"/>
      <w:bookmarkStart w:id="554" w:name="_9kMLK5YVt4667AIgKt862"/>
      <w:r w:rsidRPr="002D77E1">
        <w:t>person</w:t>
      </w:r>
      <w:bookmarkEnd w:id="553"/>
      <w:bookmarkEnd w:id="554"/>
      <w:r w:rsidRPr="002D77E1">
        <w:t xml:space="preserve"> at such meeting. A Manager may vote or be present at a meeting either in </w:t>
      </w:r>
      <w:bookmarkStart w:id="555" w:name="_9kMML5YVt4666DGaKt862"/>
      <w:bookmarkStart w:id="556" w:name="_9kMML5YVt4667AIgKt862"/>
      <w:r w:rsidRPr="002D77E1">
        <w:t>person</w:t>
      </w:r>
      <w:bookmarkEnd w:id="555"/>
      <w:bookmarkEnd w:id="556"/>
      <w:r w:rsidRPr="002D77E1">
        <w:t xml:space="preserve"> or by proxy, and such proxy may be granted in writing, by means of Electronic Transmission or as otherwise permitted by Applicable Law.</w:t>
      </w:r>
      <w:bookmarkEnd w:id="552"/>
    </w:p>
    <w:p w14:paraId="084C8F57" w14:textId="77777777" w:rsidR="0013619D" w:rsidRPr="002D77E1" w:rsidRDefault="0013619D" w:rsidP="006860B2">
      <w:pPr>
        <w:pStyle w:val="LFParasubclause2"/>
        <w:ind w:left="0" w:firstLine="1440"/>
        <w:jc w:val="both"/>
        <w:rPr>
          <w:b/>
        </w:rPr>
      </w:pPr>
      <w:bookmarkStart w:id="557" w:name="a63912"/>
      <w:r w:rsidRPr="002D77E1">
        <w:rPr>
          <w:b/>
        </w:rPr>
        <w:t>Binding Act.</w:t>
      </w:r>
      <w:r w:rsidRPr="002D77E1">
        <w:t xml:space="preserve"> Each Manager shall have one vote on all matters submitted to the Board or any committee thereof. With respect to any matter before the Board, the act of </w:t>
      </w:r>
      <w:proofErr w:type="gramStart"/>
      <w:r w:rsidRPr="002D77E1">
        <w:t>a majority of</w:t>
      </w:r>
      <w:proofErr w:type="gramEnd"/>
      <w:r w:rsidRPr="002D77E1">
        <w:t xml:space="preserve"> the Managers constituting a quorum shall be the act of the Board. </w:t>
      </w:r>
      <w:bookmarkEnd w:id="557"/>
    </w:p>
    <w:p w14:paraId="7C23C3A2" w14:textId="50CE2003" w:rsidR="0013619D" w:rsidRPr="002D77E1" w:rsidRDefault="0013619D" w:rsidP="006860B2">
      <w:pPr>
        <w:pStyle w:val="LFParasubclause1"/>
        <w:ind w:left="0" w:firstLine="630"/>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558" w:name="_Toc21095371"/>
      <w:r w:rsidRPr="002D77E1">
        <w:rPr>
          <w:rStyle w:val="Title-Subclause1"/>
          <w:szCs w:val="24"/>
        </w:rPr>
        <w:instrText>Section 8.06 Action By Written Consent.</w:instrText>
      </w:r>
      <w:bookmarkEnd w:id="558"/>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559" w:name="a1004217"/>
      <w:r w:rsidRPr="002D77E1">
        <w:rPr>
          <w:rStyle w:val="Title-Subclause1"/>
          <w:szCs w:val="24"/>
        </w:rPr>
        <w:t>Action By Written Consent.</w:t>
      </w:r>
      <w:r w:rsidRPr="002D77E1">
        <w:t xml:space="preserve"> Notwithstanding anything herein to the contrary, any action of the Board (or any committee of the Board) may be taken without a meeting </w:t>
      </w:r>
      <w:bookmarkStart w:id="560" w:name="ElPgBr30"/>
      <w:bookmarkEnd w:id="560"/>
      <w:r w:rsidRPr="002D77E1">
        <w:lastRenderedPageBreak/>
        <w:t xml:space="preserve">if either (a) a written consent of a majority of the Managers on the Board (or committee) shall approve such action; </w:t>
      </w:r>
      <w:r w:rsidRPr="00484BD4">
        <w:rPr>
          <w:iCs/>
        </w:rPr>
        <w:t>provided</w:t>
      </w:r>
      <w:r w:rsidRPr="009447F7">
        <w:rPr>
          <w:iCs/>
        </w:rPr>
        <w:t>,</w:t>
      </w:r>
      <w:r w:rsidRPr="002D77E1">
        <w:t xml:space="preserve"> that prior written notice of such action is provided to all Managers at least one day before such action is taken, or (b) a written consent constituting all of the Managers on the Board (or committee) shall approve such action. Such consent shall have the same force and effect as a vote at a meeting where a quorum was present and may be stated as such in any document or instrument filed with the Secretary of State of </w:t>
      </w:r>
      <w:r w:rsidR="005D2B34" w:rsidRPr="002D77E1">
        <w:t>Nevada</w:t>
      </w:r>
      <w:r w:rsidRPr="002D77E1">
        <w:t>.</w:t>
      </w:r>
      <w:bookmarkEnd w:id="559"/>
    </w:p>
    <w:p w14:paraId="0315258D" w14:textId="77777777" w:rsidR="0013619D" w:rsidRPr="002D77E1" w:rsidRDefault="0013619D" w:rsidP="006860B2">
      <w:pPr>
        <w:pStyle w:val="LFParasubclause1"/>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561" w:name="_Toc21095372"/>
      <w:r w:rsidRPr="002D77E1">
        <w:rPr>
          <w:rStyle w:val="Title-Subclause1"/>
          <w:szCs w:val="24"/>
        </w:rPr>
        <w:instrText>Section 8.07 Compensation; No Employment.</w:instrText>
      </w:r>
      <w:bookmarkEnd w:id="561"/>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562" w:name="a616085"/>
      <w:r w:rsidRPr="002D77E1">
        <w:rPr>
          <w:rStyle w:val="Title-Subclause1"/>
          <w:szCs w:val="24"/>
        </w:rPr>
        <w:t>Compensation; No Employment.</w:t>
      </w:r>
      <w:r w:rsidRPr="002D77E1">
        <w:t> </w:t>
      </w:r>
      <w:bookmarkEnd w:id="562"/>
    </w:p>
    <w:p w14:paraId="5D4E43E6" w14:textId="170A4123" w:rsidR="0013619D" w:rsidRPr="002D77E1" w:rsidRDefault="0013619D" w:rsidP="006860B2">
      <w:pPr>
        <w:pStyle w:val="LFParasubclause2"/>
        <w:ind w:left="0" w:firstLine="1440"/>
        <w:jc w:val="both"/>
      </w:pPr>
      <w:bookmarkStart w:id="563" w:name="a842403"/>
      <w:r w:rsidRPr="002D77E1">
        <w:t xml:space="preserve">Each Manager shall be reimbursed for his reasonable out-of-pocket expenses incurred in the performance of his duties as a Manager, pursuant to such policies as from time to time established by the Board. Nothing contained in this </w:t>
      </w:r>
      <w:r w:rsidRPr="002D77E1">
        <w:fldChar w:fldCharType="begin"/>
      </w:r>
      <w:r w:rsidRPr="002D77E1">
        <w:instrText xml:space="preserve">REF a616085 \h \w </w:instrText>
      </w:r>
      <w:r w:rsidR="004A5169" w:rsidRPr="002D77E1">
        <w:instrText xml:space="preserve"> \* MERGEFORMAT </w:instrText>
      </w:r>
      <w:r w:rsidRPr="002D77E1">
        <w:fldChar w:fldCharType="separate"/>
      </w:r>
      <w:r w:rsidR="009C3817">
        <w:t>Section 8.07</w:t>
      </w:r>
      <w:r w:rsidRPr="002D77E1">
        <w:fldChar w:fldCharType="end"/>
      </w:r>
      <w:r w:rsidRPr="002D77E1">
        <w:t xml:space="preserve"> shall be construed to preclude any Manager from serving the Company in any other capacity and receiving reasonable compensation for such services.</w:t>
      </w:r>
      <w:bookmarkEnd w:id="563"/>
    </w:p>
    <w:p w14:paraId="1E8FB8CF" w14:textId="77777777" w:rsidR="0013619D" w:rsidRPr="002D77E1" w:rsidRDefault="0013619D" w:rsidP="006860B2">
      <w:pPr>
        <w:pStyle w:val="LFParasubclause2"/>
        <w:ind w:left="0" w:firstLine="1440"/>
        <w:jc w:val="both"/>
      </w:pPr>
      <w:bookmarkStart w:id="564" w:name="a821861"/>
      <w:r w:rsidRPr="002D77E1">
        <w:t xml:space="preserve">This Agreement does not, and is not intended to, confer upon any Manager any rights with respect to continued employment by the Company, and nothing herein should be construed to have created any employment </w:t>
      </w:r>
      <w:bookmarkStart w:id="565" w:name="_9kMH7O6ZWu5777CHO8wvjstvB"/>
      <w:bookmarkStart w:id="566" w:name="_9kMH7O6ZWu5778ADN8wvjstvB"/>
      <w:r w:rsidRPr="002D77E1">
        <w:t>agreement</w:t>
      </w:r>
      <w:bookmarkEnd w:id="565"/>
      <w:bookmarkEnd w:id="566"/>
      <w:r w:rsidRPr="002D77E1">
        <w:t xml:space="preserve"> with any Manager.</w:t>
      </w:r>
      <w:bookmarkEnd w:id="564"/>
    </w:p>
    <w:p w14:paraId="2F648434" w14:textId="405BCDD7" w:rsidR="00495115" w:rsidRPr="002D77E1" w:rsidRDefault="0013619D" w:rsidP="006860B2">
      <w:pPr>
        <w:pStyle w:val="LFParasubclause1"/>
        <w:ind w:left="0" w:firstLine="630"/>
        <w:jc w:val="both"/>
        <w:rPr>
          <w:rStyle w:val="Title-Subclause1"/>
          <w:bCs/>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567" w:name="_Toc21095373"/>
      <w:r w:rsidRPr="002D77E1">
        <w:rPr>
          <w:rStyle w:val="Title-Subclause1"/>
          <w:szCs w:val="24"/>
        </w:rPr>
        <w:instrText>Section 8.0</w:instrText>
      </w:r>
      <w:r w:rsidR="008B4905" w:rsidRPr="002D77E1">
        <w:rPr>
          <w:rStyle w:val="Title-Subclause1"/>
          <w:szCs w:val="24"/>
        </w:rPr>
        <w:instrText xml:space="preserve">8 </w:instrText>
      </w:r>
      <w:r w:rsidRPr="002D77E1">
        <w:rPr>
          <w:rStyle w:val="Title-Subclause1"/>
          <w:szCs w:val="24"/>
        </w:rPr>
        <w:instrText>Officers.</w:instrText>
      </w:r>
      <w:bookmarkEnd w:id="567"/>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568" w:name="a911628"/>
      <w:r w:rsidRPr="002D77E1">
        <w:rPr>
          <w:rStyle w:val="Title-Subclause1"/>
          <w:szCs w:val="24"/>
        </w:rPr>
        <w:t>Officers.</w:t>
      </w:r>
      <w:r w:rsidRPr="002D77E1">
        <w:t xml:space="preserve"> The Board may appoint individuals as officers of the Company (the </w:t>
      </w:r>
      <w:r w:rsidR="00BB59F2" w:rsidRPr="002D77E1">
        <w:t>“</w:t>
      </w:r>
      <w:r w:rsidRPr="002D77E1">
        <w:rPr>
          <w:b/>
        </w:rPr>
        <w:t>Officers</w:t>
      </w:r>
      <w:r w:rsidR="00BB59F2" w:rsidRPr="002D77E1">
        <w:t>”</w:t>
      </w:r>
      <w:r w:rsidRPr="002D77E1">
        <w:t xml:space="preserve">) as it deems necessary or desirable to carry on the business of the Company and the Board may delegate to such Officers such power and authority as the Board deems advisable. No Officer need be a </w:t>
      </w:r>
      <w:proofErr w:type="gramStart"/>
      <w:r w:rsidRPr="002D77E1">
        <w:t>Member</w:t>
      </w:r>
      <w:proofErr w:type="gramEnd"/>
      <w:r w:rsidRPr="002D77E1">
        <w:t xml:space="preserve"> or Manager. Any individual may hold two or more offices of the Company. Each Officer shall hold office until his successor is designated by the Board or until his earlier death, resignation</w:t>
      </w:r>
      <w:r w:rsidR="009447F7">
        <w:t>,</w:t>
      </w:r>
      <w:r w:rsidRPr="002D77E1">
        <w:t xml:space="preserve"> or removal. Any Officer may resign at any time upon written notice to the Board. Any Officer may be removed by the Board (acting by majority vote of all Managers other than the Officer being considered for removal, if applicable) with or without </w:t>
      </w:r>
      <w:bookmarkStart w:id="569" w:name="_9kMKJ5YVt4666BLU3sBw"/>
      <w:bookmarkStart w:id="570" w:name="_9kMKJ5YVt46679EQ3sBw"/>
      <w:r w:rsidRPr="002D77E1">
        <w:t>cause</w:t>
      </w:r>
      <w:bookmarkEnd w:id="569"/>
      <w:bookmarkEnd w:id="570"/>
      <w:r w:rsidRPr="002D77E1">
        <w:t xml:space="preserve"> at any time. A vacancy in any office occurring because of death, resignation, removal</w:t>
      </w:r>
      <w:r w:rsidR="009447F7">
        <w:t>,</w:t>
      </w:r>
      <w:r w:rsidRPr="002D77E1">
        <w:t xml:space="preserve"> or otherwise, may, but need not, be filled by the Board.</w:t>
      </w:r>
      <w:bookmarkEnd w:id="568"/>
      <w:r w:rsidR="003456D7" w:rsidRPr="002D77E1">
        <w:t xml:space="preserve"> </w:t>
      </w:r>
      <w:r w:rsidR="003456D7" w:rsidRPr="00484BD4">
        <w:rPr>
          <w:bCs/>
        </w:rPr>
        <w:t xml:space="preserve">Third parties may rely upon the authority of any officer to act without being required to inspect this Agreement or otherwise make inquiry with respect to the power of an officer to act. No officer need be a resident of the State of </w:t>
      </w:r>
      <w:r w:rsidR="00C738BE" w:rsidRPr="00484BD4">
        <w:rPr>
          <w:bCs/>
        </w:rPr>
        <w:t>Nevada</w:t>
      </w:r>
      <w:r w:rsidR="003456D7" w:rsidRPr="00484BD4">
        <w:rPr>
          <w:bCs/>
        </w:rPr>
        <w:t xml:space="preserve">, nor a </w:t>
      </w:r>
      <w:proofErr w:type="gramStart"/>
      <w:r w:rsidR="003456D7" w:rsidRPr="00484BD4">
        <w:rPr>
          <w:bCs/>
        </w:rPr>
        <w:t>Member</w:t>
      </w:r>
      <w:proofErr w:type="gramEnd"/>
      <w:r w:rsidR="003456D7" w:rsidRPr="00484BD4">
        <w:rPr>
          <w:bCs/>
        </w:rPr>
        <w:t xml:space="preserve"> nor a Manager. Each officer shall hold office until his successor shall be duly designated by the Manager or until his death</w:t>
      </w:r>
      <w:r w:rsidR="009A68AA" w:rsidRPr="002D77E1">
        <w:rPr>
          <w:b/>
        </w:rPr>
        <w:t>.</w:t>
      </w:r>
    </w:p>
    <w:p w14:paraId="59FC6387" w14:textId="29B28317" w:rsidR="0013619D" w:rsidRPr="002D77E1" w:rsidRDefault="0013619D" w:rsidP="006860B2">
      <w:pPr>
        <w:pStyle w:val="LFParasubclause1"/>
        <w:ind w:left="0" w:firstLine="630"/>
        <w:jc w:val="both"/>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571" w:name="_Toc21095374"/>
      <w:r w:rsidRPr="002D77E1">
        <w:rPr>
          <w:rStyle w:val="Title-Subclause1"/>
          <w:szCs w:val="24"/>
        </w:rPr>
        <w:instrText>Section 8.</w:instrText>
      </w:r>
      <w:r w:rsidR="008B4905" w:rsidRPr="002D77E1">
        <w:rPr>
          <w:rStyle w:val="Title-Subclause1"/>
          <w:szCs w:val="24"/>
        </w:rPr>
        <w:instrText>09</w:instrText>
      </w:r>
      <w:r w:rsidRPr="002D77E1">
        <w:rPr>
          <w:rStyle w:val="Title-Subclause1"/>
          <w:szCs w:val="24"/>
        </w:rPr>
        <w:instrText xml:space="preserve"> No Personal Liability.</w:instrText>
      </w:r>
      <w:bookmarkEnd w:id="571"/>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572" w:name="a1002874"/>
      <w:r w:rsidRPr="002D77E1">
        <w:rPr>
          <w:rStyle w:val="Title-Subclause1"/>
          <w:szCs w:val="24"/>
        </w:rPr>
        <w:t>No Personal Liability.</w:t>
      </w:r>
      <w:r w:rsidRPr="002D77E1">
        <w:t xml:space="preserve"> Except as otherwise provided in </w:t>
      </w:r>
      <w:bookmarkStart w:id="573" w:name="_9kMHG5YVt4997CKlergH7x"/>
      <w:r w:rsidR="000B70EF" w:rsidRPr="002D77E1">
        <w:t>the Nevada</w:t>
      </w:r>
      <w:r w:rsidR="00FC03ED" w:rsidRPr="002D77E1">
        <w:t xml:space="preserve"> Act</w:t>
      </w:r>
      <w:bookmarkEnd w:id="573"/>
      <w:r w:rsidRPr="002D77E1">
        <w:t>, by Applicable Law or expressly in this Agreement, no Manager will be obligated personally for any debt, obligation</w:t>
      </w:r>
      <w:r w:rsidR="009447F7">
        <w:t>,</w:t>
      </w:r>
      <w:r w:rsidRPr="002D77E1">
        <w:t xml:space="preserve"> or liability of the Company or of any Company Subsidiaries, whether arising in contract, tort or otherwise, solely by reason of being a </w:t>
      </w:r>
      <w:proofErr w:type="gramStart"/>
      <w:r w:rsidRPr="002D77E1">
        <w:t>Manager</w:t>
      </w:r>
      <w:proofErr w:type="gramEnd"/>
      <w:r w:rsidRPr="002D77E1">
        <w:t>.</w:t>
      </w:r>
      <w:bookmarkEnd w:id="572"/>
    </w:p>
    <w:p w14:paraId="45FEB8BC" w14:textId="633A2C77" w:rsidR="003C3675" w:rsidRPr="002D77E1" w:rsidRDefault="003C3675" w:rsidP="006860B2">
      <w:pPr>
        <w:pStyle w:val="LFParasubclause1"/>
        <w:ind w:left="0" w:firstLine="630"/>
        <w:jc w:val="both"/>
      </w:pPr>
      <w:r w:rsidRPr="002D77E1">
        <w:rPr>
          <w:rStyle w:val="Title-Subclause1"/>
          <w:szCs w:val="24"/>
        </w:rPr>
        <w:fldChar w:fldCharType="begin"/>
      </w:r>
      <w:r w:rsidRPr="002D77E1">
        <w:rPr>
          <w:rStyle w:val="Title-Subclause1"/>
          <w:szCs w:val="24"/>
        </w:rPr>
        <w:instrText>TC “</w:instrText>
      </w:r>
      <w:bookmarkStart w:id="574" w:name="_Toc21095375"/>
      <w:r w:rsidRPr="002D77E1">
        <w:rPr>
          <w:rStyle w:val="Title-Subclause1"/>
          <w:szCs w:val="24"/>
        </w:rPr>
        <w:instrText>Section 8.10 Invention Assignment.</w:instrText>
      </w:r>
      <w:bookmarkEnd w:id="574"/>
      <w:r w:rsidRPr="002D77E1">
        <w:rPr>
          <w:rStyle w:val="Title-Subclause1"/>
          <w:szCs w:val="24"/>
        </w:rPr>
        <w:instrText>” \l 2</w:instrText>
      </w:r>
      <w:r w:rsidRPr="002D77E1">
        <w:rPr>
          <w:rStyle w:val="Title-Subclause1"/>
          <w:szCs w:val="24"/>
        </w:rPr>
        <w:fldChar w:fldCharType="end"/>
      </w:r>
      <w:r w:rsidRPr="002D77E1">
        <w:rPr>
          <w:rStyle w:val="Title-Subclause1"/>
          <w:szCs w:val="24"/>
        </w:rPr>
        <w:t>Invention Assignment.</w:t>
      </w:r>
      <w:r w:rsidRPr="002D77E1">
        <w:t xml:space="preserve"> The Board shall cause each of its members and each officer and employee to execute and deliver on behalf of the Company an invention assignment, non-solicit, and confidentiality agreement.</w:t>
      </w:r>
    </w:p>
    <w:p w14:paraId="06674482" w14:textId="38630713" w:rsidR="003D3462" w:rsidRPr="002D77E1" w:rsidRDefault="00696C22" w:rsidP="006860B2">
      <w:pPr>
        <w:pStyle w:val="LFParasubclause1"/>
        <w:ind w:left="0" w:firstLine="630"/>
        <w:jc w:val="both"/>
        <w:rPr>
          <w:rStyle w:val="Title-Subclause1"/>
          <w:b w:val="0"/>
          <w:szCs w:val="24"/>
        </w:rPr>
      </w:pPr>
      <w:r w:rsidRPr="002D77E1">
        <w:rPr>
          <w:rStyle w:val="Title-Subclause1"/>
          <w:szCs w:val="24"/>
        </w:rPr>
        <w:t>Decisions Reserved to Members.</w:t>
      </w:r>
      <w:r w:rsidRPr="002D77E1">
        <w:rPr>
          <w:rStyle w:val="Title-Subclause1"/>
          <w:b w:val="0"/>
          <w:szCs w:val="24"/>
        </w:rPr>
        <w:tab/>
        <w:t xml:space="preserve">Any decision to enter any </w:t>
      </w:r>
      <w:r w:rsidRPr="002D77E1">
        <w:t>investment</w:t>
      </w:r>
      <w:r w:rsidRPr="002D77E1">
        <w:rPr>
          <w:rStyle w:val="Title-Subclause1"/>
          <w:b w:val="0"/>
          <w:szCs w:val="24"/>
        </w:rPr>
        <w:t xml:space="preserve"> which would terminate the Company’s status as a Qualified Opportunity Fund</w:t>
      </w:r>
      <w:r w:rsidR="003606B9" w:rsidRPr="002D77E1">
        <w:rPr>
          <w:rStyle w:val="Title-Subclause1"/>
          <w:b w:val="0"/>
          <w:szCs w:val="24"/>
        </w:rPr>
        <w:t xml:space="preserve"> </w:t>
      </w:r>
      <w:r w:rsidRPr="002D77E1">
        <w:rPr>
          <w:rStyle w:val="Title-Subclause1"/>
          <w:b w:val="0"/>
          <w:szCs w:val="24"/>
        </w:rPr>
        <w:t>shall require unanimity among all Members.</w:t>
      </w:r>
    </w:p>
    <w:bookmarkStart w:id="575" w:name="ElPgBr31"/>
    <w:bookmarkEnd w:id="575"/>
    <w:p w14:paraId="4283066A" w14:textId="77777777" w:rsidR="0013619D" w:rsidRPr="002D77E1" w:rsidRDefault="0013619D">
      <w:pPr>
        <w:pStyle w:val="LFTitle-Clause"/>
        <w:rPr>
          <w:rFonts w:ascii="Times New Roman" w:hAnsi="Times New Roman"/>
          <w:caps/>
        </w:rPr>
      </w:pPr>
      <w:r w:rsidRPr="002D77E1">
        <w:rPr>
          <w:rFonts w:ascii="Times New Roman" w:hAnsi="Times New Roman"/>
          <w:caps/>
        </w:rPr>
        <w:lastRenderedPageBreak/>
        <w:fldChar w:fldCharType="begin"/>
      </w:r>
      <w:r w:rsidRPr="002D77E1">
        <w:rPr>
          <w:rFonts w:ascii="Times New Roman" w:hAnsi="Times New Roman"/>
          <w:caps/>
        </w:rPr>
        <w:instrText xml:space="preserve">TC </w:instrText>
      </w:r>
      <w:r w:rsidR="00BB59F2" w:rsidRPr="002D77E1">
        <w:rPr>
          <w:rFonts w:ascii="Times New Roman" w:hAnsi="Times New Roman"/>
          <w:caps/>
        </w:rPr>
        <w:instrText>“</w:instrText>
      </w:r>
      <w:bookmarkStart w:id="576" w:name="_Toc21095376"/>
      <w:r w:rsidRPr="002D77E1">
        <w:rPr>
          <w:rFonts w:ascii="Times New Roman" w:hAnsi="Times New Roman"/>
          <w:caps/>
        </w:rPr>
        <w:instrText xml:space="preserve">ARTICLE </w:instrText>
      </w:r>
      <w:r w:rsidR="008B4905" w:rsidRPr="002D77E1">
        <w:rPr>
          <w:rFonts w:ascii="Times New Roman" w:hAnsi="Times New Roman"/>
          <w:caps/>
        </w:rPr>
        <w:instrText>I</w:instrText>
      </w:r>
      <w:r w:rsidRPr="002D77E1">
        <w:rPr>
          <w:rFonts w:ascii="Times New Roman" w:hAnsi="Times New Roman"/>
          <w:caps/>
        </w:rPr>
        <w:instrText>X TRANSFER</w:instrText>
      </w:r>
      <w:bookmarkEnd w:id="576"/>
      <w:r w:rsidR="00BB59F2" w:rsidRPr="002D77E1">
        <w:rPr>
          <w:rFonts w:ascii="Times New Roman" w:hAnsi="Times New Roman"/>
          <w:caps/>
        </w:rPr>
        <w:instrText>”</w:instrText>
      </w:r>
      <w:r w:rsidRPr="002D77E1">
        <w:rPr>
          <w:rFonts w:ascii="Times New Roman" w:hAnsi="Times New Roman"/>
          <w:caps/>
        </w:rPr>
        <w:instrText xml:space="preserve"> \l 1</w:instrText>
      </w:r>
      <w:r w:rsidRPr="002D77E1">
        <w:rPr>
          <w:rFonts w:ascii="Times New Roman" w:hAnsi="Times New Roman"/>
          <w:caps/>
        </w:rPr>
        <w:fldChar w:fldCharType="end"/>
      </w:r>
      <w:bookmarkStart w:id="577" w:name="a610597"/>
      <w:r w:rsidRPr="002D77E1">
        <w:rPr>
          <w:rFonts w:ascii="Times New Roman" w:hAnsi="Times New Roman"/>
          <w:caps/>
        </w:rPr>
        <w:br/>
        <w:t>Transfer</w:t>
      </w:r>
      <w:bookmarkEnd w:id="577"/>
    </w:p>
    <w:p w14:paraId="3799D837" w14:textId="77777777" w:rsidR="0013619D" w:rsidRPr="002D77E1" w:rsidRDefault="0013619D" w:rsidP="006860B2">
      <w:pPr>
        <w:pStyle w:val="LFParasubclause1"/>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578" w:name="_Toc21095377"/>
      <w:r w:rsidRPr="002D77E1">
        <w:rPr>
          <w:rStyle w:val="Title-Subclause1"/>
          <w:szCs w:val="24"/>
        </w:rPr>
        <w:instrText xml:space="preserve">Section </w:instrText>
      </w:r>
      <w:r w:rsidR="008B4905" w:rsidRPr="002D77E1">
        <w:rPr>
          <w:rStyle w:val="Title-Subclause1"/>
          <w:szCs w:val="24"/>
        </w:rPr>
        <w:instrText>9</w:instrText>
      </w:r>
      <w:r w:rsidRPr="002D77E1">
        <w:rPr>
          <w:rStyle w:val="Title-Subclause1"/>
          <w:szCs w:val="24"/>
        </w:rPr>
        <w:instrText>.01 General Restrictions on Transfer.</w:instrText>
      </w:r>
      <w:bookmarkEnd w:id="578"/>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579" w:name="a561235"/>
      <w:r w:rsidRPr="002D77E1">
        <w:rPr>
          <w:rStyle w:val="Title-Subclause1"/>
          <w:szCs w:val="24"/>
        </w:rPr>
        <w:t>General Restrictions on Transfer.</w:t>
      </w:r>
      <w:r w:rsidRPr="002D77E1">
        <w:t> </w:t>
      </w:r>
      <w:bookmarkEnd w:id="579"/>
    </w:p>
    <w:p w14:paraId="2408894E" w14:textId="437DB1BD" w:rsidR="0013619D" w:rsidRPr="002D77E1" w:rsidRDefault="0013619D" w:rsidP="006860B2">
      <w:pPr>
        <w:pStyle w:val="LFParasubclause2"/>
        <w:ind w:left="0" w:firstLine="1440"/>
        <w:jc w:val="both"/>
      </w:pPr>
      <w:bookmarkStart w:id="580" w:name="a682021"/>
      <w:r w:rsidRPr="002D77E1">
        <w:t xml:space="preserve">Each Member acknowledges and agrees that such Member shall not Transfer any Units or Unit Equivalents </w:t>
      </w:r>
      <w:r w:rsidR="00AD461A">
        <w:t>without Board approval, and</w:t>
      </w:r>
      <w:r w:rsidR="00AD461A" w:rsidRPr="002D77E1">
        <w:t xml:space="preserve"> </w:t>
      </w:r>
      <w:r w:rsidRPr="002D77E1">
        <w:t xml:space="preserve">in accordance with the procedures described in </w:t>
      </w:r>
      <w:r w:rsidR="00C34D66" w:rsidRPr="002D77E1">
        <w:t>Section 9.0</w:t>
      </w:r>
      <w:r w:rsidR="00AC3648" w:rsidRPr="002D77E1">
        <w:t>2</w:t>
      </w:r>
      <w:r w:rsidR="00C34D66" w:rsidRPr="002D77E1">
        <w:t xml:space="preserve"> </w:t>
      </w:r>
      <w:r w:rsidR="00184637" w:rsidRPr="002D77E1">
        <w:t>and Section 9.0</w:t>
      </w:r>
      <w:r w:rsidR="00AC3648" w:rsidRPr="002D77E1">
        <w:t>3</w:t>
      </w:r>
      <w:r w:rsidRPr="002D77E1">
        <w:t xml:space="preserve">, </w:t>
      </w:r>
      <w:r w:rsidR="00AD461A">
        <w:t>if</w:t>
      </w:r>
      <w:r w:rsidR="00AD461A" w:rsidRPr="002D77E1">
        <w:t xml:space="preserve"> </w:t>
      </w:r>
      <w:r w:rsidRPr="002D77E1">
        <w:t>applicable. Notwithstanding the foregoing or anything in this Agreement to the contrary,</w:t>
      </w:r>
      <w:bookmarkEnd w:id="580"/>
      <w:r w:rsidR="003C3675" w:rsidRPr="002D77E1">
        <w:t xml:space="preserve"> </w:t>
      </w:r>
      <w:bookmarkStart w:id="581" w:name="a000018"/>
      <w:r w:rsidR="003C3675" w:rsidRPr="002D77E1">
        <w:t xml:space="preserve">no Transfer of Units or Unit Equivalents to a Person not already a Member of the Company shall be deemed completed until the prospective Transferee is admitted as a Member of the Company in accordance with </w:t>
      </w:r>
      <w:r w:rsidR="003C3675" w:rsidRPr="002D77E1">
        <w:fldChar w:fldCharType="begin"/>
      </w:r>
      <w:r w:rsidR="003C3675" w:rsidRPr="002D77E1">
        <w:instrText xml:space="preserve">REF a174411 \h \w  \* MERGEFORMAT </w:instrText>
      </w:r>
      <w:r w:rsidR="003C3675" w:rsidRPr="002D77E1">
        <w:fldChar w:fldCharType="separate"/>
      </w:r>
      <w:r w:rsidR="009C3817">
        <w:t>Section 4.01(b)</w:t>
      </w:r>
      <w:r w:rsidR="003C3675" w:rsidRPr="002D77E1">
        <w:fldChar w:fldCharType="end"/>
      </w:r>
      <w:r w:rsidR="003C3675" w:rsidRPr="002D77E1">
        <w:t xml:space="preserve"> hereof.</w:t>
      </w:r>
      <w:bookmarkEnd w:id="581"/>
    </w:p>
    <w:p w14:paraId="576F697D" w14:textId="2F90DE89" w:rsidR="0013619D" w:rsidRPr="002D77E1" w:rsidRDefault="0013619D" w:rsidP="006860B2">
      <w:pPr>
        <w:pStyle w:val="LFParasubclause2"/>
        <w:ind w:left="0" w:firstLine="1440"/>
        <w:jc w:val="both"/>
      </w:pPr>
      <w:bookmarkStart w:id="582" w:name="a412211"/>
      <w:r w:rsidRPr="002D77E1">
        <w:t>Notwithstanding any other provision of this Agreement each Member agrees that it will not, directly</w:t>
      </w:r>
      <w:r w:rsidR="00AD461A">
        <w:t>,</w:t>
      </w:r>
      <w:r w:rsidRPr="002D77E1">
        <w:t xml:space="preserve"> or indirectly, Transfer any of its Units or Unit Equivalents:</w:t>
      </w:r>
      <w:bookmarkEnd w:id="582"/>
    </w:p>
    <w:p w14:paraId="682EC676" w14:textId="4264ADF3" w:rsidR="0013619D" w:rsidRPr="002D77E1" w:rsidRDefault="0013619D" w:rsidP="006860B2">
      <w:pPr>
        <w:pStyle w:val="LFParasubclause3"/>
        <w:jc w:val="both"/>
      </w:pPr>
      <w:bookmarkStart w:id="583" w:name="a254265"/>
      <w:r w:rsidRPr="002D77E1">
        <w:t xml:space="preserve">except as permitted under the Securities Act and other applicable federal or state securities or </w:t>
      </w:r>
      <w:r w:rsidR="002A3373" w:rsidRPr="002D77E1">
        <w:t>blue-sky</w:t>
      </w:r>
      <w:r w:rsidRPr="002D77E1">
        <w:t xml:space="preserve"> laws, and then, with respect to a Transfer of Units or Unit Equivalents, if requested by the Company, only upon delivery to the Company of an opinion of counsel in form and substance satisfactory to the Company to the effect that such Transfer may be effected without registration under the Securities Act;</w:t>
      </w:r>
      <w:bookmarkEnd w:id="583"/>
    </w:p>
    <w:p w14:paraId="658085D7" w14:textId="77777777" w:rsidR="0013619D" w:rsidRPr="002D77E1" w:rsidRDefault="0013619D" w:rsidP="006860B2">
      <w:pPr>
        <w:pStyle w:val="LFParasubclause3"/>
        <w:jc w:val="both"/>
      </w:pPr>
      <w:bookmarkStart w:id="584" w:name="a462523"/>
      <w:r w:rsidRPr="002D77E1">
        <w:t xml:space="preserve">if such Transfer or issuance would </w:t>
      </w:r>
      <w:bookmarkStart w:id="585" w:name="_9kMLK5YVt4666BLU3sBw"/>
      <w:bookmarkStart w:id="586" w:name="_9kMLK5YVt46679EQ3sBw"/>
      <w:r w:rsidRPr="002D77E1">
        <w:t>cause</w:t>
      </w:r>
      <w:bookmarkEnd w:id="585"/>
      <w:bookmarkEnd w:id="586"/>
      <w:r w:rsidRPr="002D77E1">
        <w:t xml:space="preserve"> the Company to be considered a </w:t>
      </w:r>
      <w:r w:rsidR="00BB59F2" w:rsidRPr="002D77E1">
        <w:t>“</w:t>
      </w:r>
      <w:r w:rsidRPr="002D77E1">
        <w:t>publicly traded partnership</w:t>
      </w:r>
      <w:r w:rsidR="00BB59F2" w:rsidRPr="002D77E1">
        <w:t>”</w:t>
      </w:r>
      <w:r w:rsidRPr="002D77E1">
        <w:t xml:space="preserve"> under Section 7704(b) of the Code within the meaning of Treasury Regulation Section 1.7704-1(h)(1)(ii), including the look-through rule in Treasury Regulation Section 1.7704-1(h)(3</w:t>
      </w:r>
      <w:proofErr w:type="gramStart"/>
      <w:r w:rsidRPr="002D77E1">
        <w:t>);</w:t>
      </w:r>
      <w:bookmarkEnd w:id="584"/>
      <w:proofErr w:type="gramEnd"/>
    </w:p>
    <w:p w14:paraId="0E9B754E" w14:textId="200B0902" w:rsidR="0013619D" w:rsidRPr="002D77E1" w:rsidRDefault="0013619D" w:rsidP="006860B2">
      <w:pPr>
        <w:pStyle w:val="LFParasubclause3"/>
        <w:jc w:val="both"/>
      </w:pPr>
      <w:bookmarkStart w:id="587" w:name="a276896"/>
      <w:r w:rsidRPr="002D77E1">
        <w:t>if such Transfer or issuance would affect the Company</w:t>
      </w:r>
      <w:r w:rsidR="00A23C0E" w:rsidRPr="002D77E1">
        <w:t>’</w:t>
      </w:r>
      <w:r w:rsidRPr="002D77E1">
        <w:t xml:space="preserve">s existence or qualification as a limited liability </w:t>
      </w:r>
      <w:bookmarkStart w:id="588" w:name="_9kMLK5YVt4666CEMHy0poD"/>
      <w:bookmarkStart w:id="589" w:name="_9kMLK5YVt46679HTHy0poD"/>
      <w:r w:rsidRPr="002D77E1">
        <w:t>company</w:t>
      </w:r>
      <w:bookmarkEnd w:id="588"/>
      <w:bookmarkEnd w:id="589"/>
      <w:r w:rsidRPr="002D77E1">
        <w:t xml:space="preserve"> under the </w:t>
      </w:r>
      <w:r w:rsidR="009C564B" w:rsidRPr="002D77E1">
        <w:t xml:space="preserve">Nevada </w:t>
      </w:r>
      <w:proofErr w:type="gramStart"/>
      <w:r w:rsidR="00FC03ED" w:rsidRPr="002D77E1">
        <w:t>Act</w:t>
      </w:r>
      <w:r w:rsidRPr="002D77E1">
        <w:t>;</w:t>
      </w:r>
      <w:bookmarkEnd w:id="587"/>
      <w:proofErr w:type="gramEnd"/>
    </w:p>
    <w:p w14:paraId="7CEFEFE6" w14:textId="77777777" w:rsidR="0013619D" w:rsidRPr="002D77E1" w:rsidRDefault="0013619D" w:rsidP="006860B2">
      <w:pPr>
        <w:pStyle w:val="LFParasubclause3"/>
        <w:jc w:val="both"/>
      </w:pPr>
      <w:bookmarkStart w:id="590" w:name="a161675"/>
      <w:r w:rsidRPr="002D77E1">
        <w:t xml:space="preserve">if such Transfer or issuance would </w:t>
      </w:r>
      <w:bookmarkStart w:id="591" w:name="_9kMML5YVt4666BLU3sBw"/>
      <w:bookmarkStart w:id="592" w:name="_9kMML5YVt46679EQ3sBw"/>
      <w:r w:rsidRPr="002D77E1">
        <w:t>cause</w:t>
      </w:r>
      <w:bookmarkEnd w:id="591"/>
      <w:bookmarkEnd w:id="592"/>
      <w:r w:rsidRPr="002D77E1">
        <w:t xml:space="preserve"> the Company to lose its status as a partnership for federal income tax </w:t>
      </w:r>
      <w:proofErr w:type="gramStart"/>
      <w:r w:rsidRPr="002D77E1">
        <w:t>purposes;</w:t>
      </w:r>
      <w:bookmarkEnd w:id="590"/>
      <w:proofErr w:type="gramEnd"/>
    </w:p>
    <w:p w14:paraId="1BD33E19" w14:textId="77777777" w:rsidR="0013619D" w:rsidRPr="002D77E1" w:rsidRDefault="0013619D" w:rsidP="006860B2">
      <w:pPr>
        <w:pStyle w:val="LFParasubclause3"/>
        <w:jc w:val="both"/>
      </w:pPr>
      <w:bookmarkStart w:id="593" w:name="a937985"/>
      <w:r w:rsidRPr="002D77E1">
        <w:t xml:space="preserve">if such Transfer or issuance would </w:t>
      </w:r>
      <w:bookmarkStart w:id="594" w:name="_9kMNM5YVt4666BLU3sBw"/>
      <w:bookmarkStart w:id="595" w:name="_9kMNM5YVt46679EQ3sBw"/>
      <w:r w:rsidRPr="002D77E1">
        <w:t>cause</w:t>
      </w:r>
      <w:bookmarkEnd w:id="594"/>
      <w:bookmarkEnd w:id="595"/>
      <w:r w:rsidRPr="002D77E1">
        <w:t xml:space="preserve"> a termination of the Company for federal income tax </w:t>
      </w:r>
      <w:proofErr w:type="gramStart"/>
      <w:r w:rsidRPr="002D77E1">
        <w:t>purposes;</w:t>
      </w:r>
      <w:bookmarkEnd w:id="593"/>
      <w:proofErr w:type="gramEnd"/>
    </w:p>
    <w:p w14:paraId="1201FC28" w14:textId="4B149AFF" w:rsidR="0013619D" w:rsidRPr="002D77E1" w:rsidRDefault="0013619D" w:rsidP="006860B2">
      <w:pPr>
        <w:pStyle w:val="LFParasubclause3"/>
        <w:jc w:val="both"/>
      </w:pPr>
      <w:bookmarkStart w:id="596" w:name="a428708"/>
      <w:r w:rsidRPr="002D77E1">
        <w:t xml:space="preserve">if such Transfer or issuance would </w:t>
      </w:r>
      <w:bookmarkStart w:id="597" w:name="_9kMON5YVt4666BLU3sBw"/>
      <w:bookmarkStart w:id="598" w:name="_9kMON5YVt46679EQ3sBw"/>
      <w:r w:rsidRPr="002D77E1">
        <w:t>cause</w:t>
      </w:r>
      <w:bookmarkEnd w:id="597"/>
      <w:bookmarkEnd w:id="598"/>
      <w:r w:rsidRPr="002D77E1">
        <w:t xml:space="preserve"> the Company or any of the Company Subsidiaries to be required to register as an investment </w:t>
      </w:r>
      <w:bookmarkStart w:id="599" w:name="_9kMML5YVt4666CEMHy0poD"/>
      <w:bookmarkStart w:id="600" w:name="_9kMML5YVt46679HTHy0poD"/>
      <w:r w:rsidRPr="002D77E1">
        <w:t>company</w:t>
      </w:r>
      <w:bookmarkEnd w:id="599"/>
      <w:bookmarkEnd w:id="600"/>
      <w:r w:rsidRPr="002D77E1">
        <w:t xml:space="preserve"> under the Investment Company Act of 1940, as </w:t>
      </w:r>
      <w:proofErr w:type="gramStart"/>
      <w:r w:rsidRPr="002D77E1">
        <w:t>amended;</w:t>
      </w:r>
      <w:bookmarkEnd w:id="596"/>
      <w:proofErr w:type="gramEnd"/>
    </w:p>
    <w:p w14:paraId="71335169" w14:textId="2949F0F3" w:rsidR="0013619D" w:rsidRPr="002D77E1" w:rsidRDefault="0013619D" w:rsidP="006860B2">
      <w:pPr>
        <w:pStyle w:val="LFParasubclause3"/>
        <w:jc w:val="both"/>
      </w:pPr>
      <w:bookmarkStart w:id="601" w:name="a440658"/>
      <w:r w:rsidRPr="002D77E1">
        <w:t xml:space="preserve">if such Transfer or issuance would </w:t>
      </w:r>
      <w:bookmarkStart w:id="602" w:name="_9kMPO5YVt4666BLU3sBw"/>
      <w:bookmarkStart w:id="603" w:name="_9kMPO5YVt46679EQ3sBw"/>
      <w:r w:rsidRPr="002D77E1">
        <w:t>cause</w:t>
      </w:r>
      <w:bookmarkEnd w:id="602"/>
      <w:bookmarkEnd w:id="603"/>
      <w:r w:rsidRPr="002D77E1">
        <w:t xml:space="preserve"> the assets of the Company or any of the Company Subsidiaries to be deemed </w:t>
      </w:r>
      <w:r w:rsidR="00BB59F2" w:rsidRPr="002D77E1">
        <w:t>“</w:t>
      </w:r>
      <w:bookmarkStart w:id="604" w:name="_9kR3WTr266489WPhkLLAxzE"/>
      <w:bookmarkStart w:id="605" w:name="_9kR3WTr266569ZPhkLLAxzE"/>
      <w:r w:rsidRPr="002D77E1">
        <w:t>Plan Assets</w:t>
      </w:r>
      <w:bookmarkEnd w:id="604"/>
      <w:bookmarkEnd w:id="605"/>
      <w:r w:rsidR="00BB59F2" w:rsidRPr="002D77E1">
        <w:t>”</w:t>
      </w:r>
      <w:r w:rsidRPr="002D77E1">
        <w:t xml:space="preserve"> as defined under the Employee Retirement Income Security Act of 1974 or its accompanying regulations or result in any </w:t>
      </w:r>
      <w:r w:rsidR="00BB59F2" w:rsidRPr="002D77E1">
        <w:t>“</w:t>
      </w:r>
      <w:r w:rsidRPr="002D77E1">
        <w:t>prohibited transaction</w:t>
      </w:r>
      <w:r w:rsidR="00BB59F2" w:rsidRPr="002D77E1">
        <w:t>”</w:t>
      </w:r>
      <w:r w:rsidRPr="002D77E1">
        <w:t xml:space="preserve"> thereunder involving the Company or any Company Subsidiary</w:t>
      </w:r>
      <w:r w:rsidR="004D5603" w:rsidRPr="002D77E1">
        <w:t>; or</w:t>
      </w:r>
      <w:bookmarkEnd w:id="601"/>
    </w:p>
    <w:p w14:paraId="084D771F" w14:textId="703258C0" w:rsidR="009C564B" w:rsidRPr="002D77E1" w:rsidRDefault="009C564B" w:rsidP="006860B2">
      <w:pPr>
        <w:pStyle w:val="LFParasubclause3"/>
        <w:jc w:val="both"/>
      </w:pPr>
      <w:r w:rsidRPr="002D77E1">
        <w:t>If such transfer or issuance would affect the Company’s existence or qualification as a Qualified Opportunity Fund</w:t>
      </w:r>
      <w:r w:rsidR="004D5603" w:rsidRPr="002D77E1">
        <w:t>.</w:t>
      </w:r>
    </w:p>
    <w:p w14:paraId="58C722E7" w14:textId="43FCF70E" w:rsidR="0013619D" w:rsidRPr="002D77E1" w:rsidRDefault="0013619D" w:rsidP="006860B2">
      <w:pPr>
        <w:pStyle w:val="LFParasubclause2-nonum"/>
        <w:ind w:left="0" w:firstLine="2160"/>
        <w:jc w:val="both"/>
        <w:rPr>
          <w:rFonts w:ascii="Times New Roman" w:hAnsi="Times New Roman" w:cs="Times New Roman"/>
          <w:sz w:val="24"/>
        </w:rPr>
      </w:pPr>
      <w:bookmarkStart w:id="606" w:name="ElPgBr32"/>
      <w:bookmarkStart w:id="607" w:name="a000019"/>
      <w:bookmarkEnd w:id="606"/>
      <w:r w:rsidRPr="002D77E1">
        <w:rPr>
          <w:rFonts w:ascii="Times New Roman" w:hAnsi="Times New Roman" w:cs="Times New Roman"/>
          <w:sz w:val="24"/>
        </w:rPr>
        <w:lastRenderedPageBreak/>
        <w:t xml:space="preserve">In any event, the Board may refuse the Transfer to any Person if such Transfer would have a material adverse effect on the Company </w:t>
      </w:r>
      <w:r w:rsidR="00AD461A" w:rsidRPr="002D77E1">
        <w:rPr>
          <w:rFonts w:ascii="Times New Roman" w:hAnsi="Times New Roman" w:cs="Times New Roman"/>
          <w:sz w:val="24"/>
        </w:rPr>
        <w:t>because of</w:t>
      </w:r>
      <w:r w:rsidRPr="002D77E1">
        <w:rPr>
          <w:rFonts w:ascii="Times New Roman" w:hAnsi="Times New Roman" w:cs="Times New Roman"/>
          <w:sz w:val="24"/>
        </w:rPr>
        <w:t xml:space="preserve"> any regulatory or other restrictions imposed by any Governmental Authority.</w:t>
      </w:r>
      <w:bookmarkEnd w:id="607"/>
    </w:p>
    <w:p w14:paraId="6A92D833" w14:textId="77777777" w:rsidR="0013619D" w:rsidRPr="002D77E1" w:rsidRDefault="0013619D" w:rsidP="006860B2">
      <w:pPr>
        <w:pStyle w:val="LFParasubclause2"/>
        <w:ind w:left="0" w:firstLine="1440"/>
        <w:jc w:val="both"/>
      </w:pPr>
      <w:bookmarkStart w:id="608" w:name="a171854"/>
      <w:r w:rsidRPr="002D77E1">
        <w:t>Any Transfer or attempted Transfer of any Units or Unit Equivalents in violation of this Agreement shall be null and void, no such Transfer shall be recorded on the Company</w:t>
      </w:r>
      <w:r w:rsidR="00A23C0E" w:rsidRPr="002D77E1">
        <w:t>’</w:t>
      </w:r>
      <w:r w:rsidRPr="002D77E1">
        <w:t>s books and the purported Transferee in any such Transfer shall not be treated (and the purported Transferor shall continue be treated) as the owner of such Units or Unit Equivalents for all purposes of this Agreement.</w:t>
      </w:r>
      <w:bookmarkEnd w:id="608"/>
    </w:p>
    <w:p w14:paraId="4959B179" w14:textId="74EE4329" w:rsidR="0013619D" w:rsidRPr="002D77E1" w:rsidRDefault="0013619D" w:rsidP="006860B2">
      <w:pPr>
        <w:pStyle w:val="LFParasubclause1"/>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609" w:name="_Toc21095378"/>
      <w:r w:rsidRPr="002D77E1">
        <w:rPr>
          <w:rStyle w:val="Title-Subclause1"/>
          <w:szCs w:val="24"/>
        </w:rPr>
        <w:instrText xml:space="preserve">Section </w:instrText>
      </w:r>
      <w:r w:rsidR="008B4905" w:rsidRPr="002D77E1">
        <w:rPr>
          <w:rStyle w:val="Title-Subclause1"/>
          <w:szCs w:val="24"/>
        </w:rPr>
        <w:instrText>9.0</w:instrText>
      </w:r>
      <w:r w:rsidR="00AC3648" w:rsidRPr="002D77E1">
        <w:rPr>
          <w:rStyle w:val="Title-Subclause1"/>
          <w:szCs w:val="24"/>
        </w:rPr>
        <w:instrText>2</w:instrText>
      </w:r>
      <w:r w:rsidRPr="002D77E1">
        <w:rPr>
          <w:rStyle w:val="Title-Subclause1"/>
          <w:szCs w:val="24"/>
        </w:rPr>
        <w:instrText xml:space="preserve"> Drag-along Rights.</w:instrText>
      </w:r>
      <w:bookmarkEnd w:id="609"/>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610" w:name="a483949"/>
      <w:r w:rsidRPr="002D77E1">
        <w:rPr>
          <w:rStyle w:val="Title-Subclause1"/>
          <w:szCs w:val="24"/>
        </w:rPr>
        <w:t>Drag-along Rights.</w:t>
      </w:r>
      <w:r w:rsidRPr="002D77E1">
        <w:t> </w:t>
      </w:r>
      <w:bookmarkEnd w:id="610"/>
    </w:p>
    <w:p w14:paraId="10FA57C9" w14:textId="091CFE0B" w:rsidR="0013619D" w:rsidRPr="002D77E1" w:rsidRDefault="0013619D" w:rsidP="006860B2">
      <w:pPr>
        <w:pStyle w:val="LFParasubclause2"/>
        <w:ind w:left="0" w:firstLine="1440"/>
        <w:jc w:val="both"/>
        <w:rPr>
          <w:b/>
        </w:rPr>
      </w:pPr>
      <w:bookmarkStart w:id="611" w:name="a948552"/>
      <w:r w:rsidRPr="002D77E1">
        <w:rPr>
          <w:b/>
        </w:rPr>
        <w:t>Participation.</w:t>
      </w:r>
      <w:r w:rsidR="00F75F63" w:rsidRPr="002D77E1">
        <w:rPr>
          <w:b/>
        </w:rPr>
        <w:t xml:space="preserve"> </w:t>
      </w:r>
      <w:r w:rsidR="00F75F63" w:rsidRPr="002D77E1">
        <w:t>I</w:t>
      </w:r>
      <w:r w:rsidRPr="002D77E1">
        <w:t xml:space="preserve">f one or more Members (together with their respective Permitted Transferees) holding no less than a majority of all the Units (such Member or Members, the </w:t>
      </w:r>
      <w:r w:rsidR="00BB59F2" w:rsidRPr="002D77E1">
        <w:t>“</w:t>
      </w:r>
      <w:r w:rsidRPr="002D77E1">
        <w:rPr>
          <w:b/>
        </w:rPr>
        <w:t>Dragging Member</w:t>
      </w:r>
      <w:r w:rsidR="00BB59F2" w:rsidRPr="002D77E1">
        <w:t>”</w:t>
      </w:r>
      <w:r w:rsidRPr="002D77E1">
        <w:t xml:space="preserve">), proposes to consummate, in one transaction or a series of related transactions, a Change of Control (a </w:t>
      </w:r>
      <w:r w:rsidR="00BB59F2" w:rsidRPr="002D77E1">
        <w:t>“</w:t>
      </w:r>
      <w:r w:rsidRPr="002D77E1">
        <w:rPr>
          <w:b/>
        </w:rPr>
        <w:t>Drag-along Sale</w:t>
      </w:r>
      <w:r w:rsidR="00BB59F2" w:rsidRPr="002D77E1">
        <w:t>”</w:t>
      </w:r>
      <w:r w:rsidRPr="002D77E1">
        <w:t xml:space="preserve">), the Dragging Member shall have the right, after delivering the Drag-along Notice in accordance with </w:t>
      </w:r>
      <w:r w:rsidRPr="002D77E1">
        <w:fldChar w:fldCharType="begin"/>
      </w:r>
      <w:r w:rsidRPr="002D77E1">
        <w:instrText xml:space="preserve">REF a721849 \h \w </w:instrText>
      </w:r>
      <w:r w:rsidR="004A5169" w:rsidRPr="002D77E1">
        <w:instrText xml:space="preserve"> \* MERGEFORMAT </w:instrText>
      </w:r>
      <w:r w:rsidRPr="002D77E1">
        <w:fldChar w:fldCharType="separate"/>
      </w:r>
      <w:r w:rsidR="009C3817">
        <w:t>Section 9.02(c)</w:t>
      </w:r>
      <w:r w:rsidRPr="002D77E1">
        <w:fldChar w:fldCharType="end"/>
      </w:r>
      <w:r w:rsidRPr="002D77E1">
        <w:t xml:space="preserve"> and subject to compliance with </w:t>
      </w:r>
      <w:r w:rsidRPr="002D77E1">
        <w:fldChar w:fldCharType="begin"/>
      </w:r>
      <w:r w:rsidRPr="002D77E1">
        <w:instrText xml:space="preserve">REF a95062 \h \w </w:instrText>
      </w:r>
      <w:r w:rsidR="004A5169" w:rsidRPr="002D77E1">
        <w:instrText xml:space="preserve"> \* MERGEFORMAT </w:instrText>
      </w:r>
      <w:r w:rsidRPr="002D77E1">
        <w:fldChar w:fldCharType="separate"/>
      </w:r>
      <w:r w:rsidR="009C3817">
        <w:t>Section 9.02(d)</w:t>
      </w:r>
      <w:r w:rsidRPr="002D77E1">
        <w:fldChar w:fldCharType="end"/>
      </w:r>
      <w:r w:rsidRPr="002D77E1">
        <w:t xml:space="preserve">, to require that each other Member (each, a </w:t>
      </w:r>
      <w:r w:rsidR="00BB59F2" w:rsidRPr="002D77E1">
        <w:t>“</w:t>
      </w:r>
      <w:r w:rsidRPr="002D77E1">
        <w:rPr>
          <w:b/>
        </w:rPr>
        <w:t>Drag-along Member</w:t>
      </w:r>
      <w:r w:rsidR="00BB59F2" w:rsidRPr="002D77E1">
        <w:t>”</w:t>
      </w:r>
      <w:r w:rsidRPr="002D77E1">
        <w:t xml:space="preserve">) participate in such sale (including, if necessary, by converting their Unit Equivalents into the Units to be sold in the Drag-along Sale) in the manner set forth in </w:t>
      </w:r>
      <w:r w:rsidRPr="002D77E1">
        <w:fldChar w:fldCharType="begin"/>
      </w:r>
      <w:r w:rsidRPr="002D77E1">
        <w:instrText xml:space="preserve">REF a804709 \h \w </w:instrText>
      </w:r>
      <w:r w:rsidR="004A5169" w:rsidRPr="002D77E1">
        <w:instrText xml:space="preserve"> \* MERGEFORMAT </w:instrText>
      </w:r>
      <w:r w:rsidRPr="002D77E1">
        <w:fldChar w:fldCharType="separate"/>
      </w:r>
      <w:r w:rsidR="009C3817">
        <w:t>Section 9.02(b)</w:t>
      </w:r>
      <w:r w:rsidRPr="002D77E1">
        <w:fldChar w:fldCharType="end"/>
      </w:r>
      <w:r w:rsidRPr="002D77E1">
        <w:t>.</w:t>
      </w:r>
      <w:bookmarkEnd w:id="611"/>
    </w:p>
    <w:p w14:paraId="6F0671EA" w14:textId="3E28C603" w:rsidR="0013619D" w:rsidRPr="002D77E1" w:rsidRDefault="0013619D" w:rsidP="006860B2">
      <w:pPr>
        <w:pStyle w:val="LFParasubclause2"/>
        <w:ind w:left="0" w:firstLine="1440"/>
        <w:jc w:val="both"/>
        <w:rPr>
          <w:b/>
        </w:rPr>
      </w:pPr>
      <w:bookmarkStart w:id="612" w:name="a804709"/>
      <w:r w:rsidRPr="002D77E1">
        <w:rPr>
          <w:b/>
        </w:rPr>
        <w:t>Sale of Units.</w:t>
      </w:r>
      <w:r w:rsidRPr="002D77E1">
        <w:t xml:space="preserve"> Subject to compliance with </w:t>
      </w:r>
      <w:r w:rsidRPr="002D77E1">
        <w:fldChar w:fldCharType="begin"/>
      </w:r>
      <w:r w:rsidRPr="002D77E1">
        <w:instrText xml:space="preserve">REF a95062 \h \w </w:instrText>
      </w:r>
      <w:r w:rsidR="004A5169" w:rsidRPr="002D77E1">
        <w:instrText xml:space="preserve"> \* MERGEFORMAT </w:instrText>
      </w:r>
      <w:r w:rsidRPr="002D77E1">
        <w:fldChar w:fldCharType="separate"/>
      </w:r>
      <w:r w:rsidR="009C3817">
        <w:t>Section 9.02(d)</w:t>
      </w:r>
      <w:r w:rsidRPr="002D77E1">
        <w:fldChar w:fldCharType="end"/>
      </w:r>
      <w:r w:rsidRPr="002D77E1">
        <w:t>:</w:t>
      </w:r>
      <w:bookmarkEnd w:id="612"/>
    </w:p>
    <w:p w14:paraId="654D0B2D" w14:textId="1274109B" w:rsidR="0013619D" w:rsidRPr="002D77E1" w:rsidRDefault="0013619D" w:rsidP="006860B2">
      <w:pPr>
        <w:pStyle w:val="LFParasubclause3"/>
        <w:jc w:val="both"/>
      </w:pPr>
      <w:bookmarkStart w:id="613" w:name="a729170"/>
      <w:r w:rsidRPr="002D77E1">
        <w:t>If the Drag-along Sale is structured as a sale resulting in a majority of the Units of the Company on a Fully Diluted Basis being held by a Third Party Purchaser, then each Drag-along Member shall sell, with respect to each class or series of Units proposed by the Dragging Member to be included in the Drag-along Sale, the number of Units or Unit Equivalents of such class or series equal to the product obtained by multiplying (</w:t>
      </w:r>
      <w:proofErr w:type="spellStart"/>
      <w:r w:rsidRPr="002D77E1">
        <w:t>i</w:t>
      </w:r>
      <w:proofErr w:type="spellEnd"/>
      <w:r w:rsidRPr="002D77E1">
        <w:t>) the number of applicable Units on a Fully Diluted Basis held by such Drag-along Member by (ii) a fraction (x) the numerator of which is equal to the number of applicable Units on a Fully Diluted Basis that the Dragging Member proposes to sell in the Drag-along Sale and (y) the denominator of which is equal to the number of applicable Units on a Fully Diluted Basis held by the Dragging Member at such time; and</w:t>
      </w:r>
      <w:bookmarkEnd w:id="613"/>
    </w:p>
    <w:p w14:paraId="57B2B036" w14:textId="7F6782E0" w:rsidR="0013619D" w:rsidRPr="002D77E1" w:rsidRDefault="0013619D" w:rsidP="006860B2">
      <w:pPr>
        <w:pStyle w:val="LFParasubclause3"/>
        <w:jc w:val="both"/>
      </w:pPr>
      <w:bookmarkStart w:id="614" w:name="a990518"/>
      <w:r w:rsidRPr="002D77E1">
        <w:t xml:space="preserve">If the Drag-along Sale is structured as a sale of all or substantially all of the consolidated assets of the Company and the Company Subsidiaries or as a merger, consolidation, recapitalization, or reorganization of the Company or other transaction requiring the consent or approval of the Members, then notwithstanding anything to the contrary in this Agreement (including </w:t>
      </w:r>
      <w:bookmarkStart w:id="615" w:name="_9kMHG5YVt4BB7CLkNeu1x3KLOukFA54"/>
      <w:r w:rsidRPr="002D77E1">
        <w:fldChar w:fldCharType="begin"/>
      </w:r>
      <w:r w:rsidRPr="002D77E1">
        <w:instrText xml:space="preserve">REF a628516 \h \w </w:instrText>
      </w:r>
      <w:r w:rsidR="004A5169" w:rsidRPr="002D77E1">
        <w:instrText xml:space="preserve"> \* MERGEFORMAT </w:instrText>
      </w:r>
      <w:r w:rsidRPr="002D77E1">
        <w:fldChar w:fldCharType="separate"/>
      </w:r>
      <w:r w:rsidR="009C3817">
        <w:t>Section 4.06</w:t>
      </w:r>
      <w:r w:rsidRPr="002D77E1">
        <w:fldChar w:fldCharType="end"/>
      </w:r>
      <w:bookmarkEnd w:id="615"/>
      <w:r w:rsidRPr="002D77E1">
        <w:t>), each Drag-along Member shall vote in favor of the transaction and otherwise consent to and raise no objection to such transaction, and shall take all actions to waive any dissenters</w:t>
      </w:r>
      <w:r w:rsidR="00A23C0E" w:rsidRPr="002D77E1">
        <w:t>’</w:t>
      </w:r>
      <w:r w:rsidRPr="002D77E1">
        <w:t xml:space="preserve">, appraisal or other similar rights that it may have in connection with such transaction. The Distribution of the aggregate consideration of such transaction shall be made in accordance with </w:t>
      </w:r>
      <w:r w:rsidRPr="002D77E1">
        <w:fldChar w:fldCharType="begin"/>
      </w:r>
      <w:r w:rsidRPr="002D77E1">
        <w:instrText xml:space="preserve">REF a565046 \h \w </w:instrText>
      </w:r>
      <w:r w:rsidR="004A5169" w:rsidRPr="002D77E1">
        <w:instrText xml:space="preserve"> \* MERGEFORMAT </w:instrText>
      </w:r>
      <w:r w:rsidRPr="002D77E1">
        <w:fldChar w:fldCharType="separate"/>
      </w:r>
      <w:r w:rsidR="009C3817">
        <w:t>Section 12.03(c)</w:t>
      </w:r>
      <w:r w:rsidRPr="002D77E1">
        <w:fldChar w:fldCharType="end"/>
      </w:r>
      <w:r w:rsidRPr="002D77E1">
        <w:t>.</w:t>
      </w:r>
      <w:bookmarkEnd w:id="614"/>
    </w:p>
    <w:p w14:paraId="7D1EF2E9" w14:textId="277F4B7B" w:rsidR="0013619D" w:rsidRPr="002D77E1" w:rsidRDefault="0013619D" w:rsidP="006860B2">
      <w:pPr>
        <w:pStyle w:val="LFParasubclause2"/>
        <w:ind w:left="0" w:firstLine="1440"/>
        <w:jc w:val="both"/>
        <w:rPr>
          <w:b/>
        </w:rPr>
      </w:pPr>
      <w:bookmarkStart w:id="616" w:name="ElPgBr33"/>
      <w:bookmarkStart w:id="617" w:name="a721849"/>
      <w:bookmarkEnd w:id="616"/>
      <w:r w:rsidRPr="002D77E1">
        <w:rPr>
          <w:b/>
        </w:rPr>
        <w:lastRenderedPageBreak/>
        <w:t>Sale Notice.</w:t>
      </w:r>
      <w:r w:rsidRPr="002D77E1">
        <w:t xml:space="preserve"> The Dragging Member shall exercise its rights pursuant to this </w:t>
      </w:r>
      <w:r w:rsidRPr="002D77E1">
        <w:fldChar w:fldCharType="begin"/>
      </w:r>
      <w:r w:rsidRPr="002D77E1">
        <w:instrText xml:space="preserve">REF a483949 \h \w </w:instrText>
      </w:r>
      <w:r w:rsidR="004A5169" w:rsidRPr="002D77E1">
        <w:instrText xml:space="preserve"> \* MERGEFORMAT </w:instrText>
      </w:r>
      <w:r w:rsidRPr="002D77E1">
        <w:fldChar w:fldCharType="separate"/>
      </w:r>
      <w:r w:rsidR="009C3817">
        <w:t>Section 9.02</w:t>
      </w:r>
      <w:r w:rsidRPr="002D77E1">
        <w:fldChar w:fldCharType="end"/>
      </w:r>
      <w:r w:rsidRPr="002D77E1">
        <w:t xml:space="preserve"> by delivering a written notice (the </w:t>
      </w:r>
      <w:r w:rsidR="00BB59F2" w:rsidRPr="002D77E1">
        <w:t>“</w:t>
      </w:r>
      <w:r w:rsidRPr="002D77E1">
        <w:rPr>
          <w:b/>
        </w:rPr>
        <w:t>Drag-along Notice</w:t>
      </w:r>
      <w:r w:rsidR="00BB59F2" w:rsidRPr="002D77E1">
        <w:t>”</w:t>
      </w:r>
      <w:r w:rsidRPr="002D77E1">
        <w:t xml:space="preserve">) to the Company and each Drag-along Member no more than ten (10) Business Days after the execution and delivery by all of the parties thereto of the definitive </w:t>
      </w:r>
      <w:bookmarkStart w:id="618" w:name="_9kMH8P6ZWu5777CHO8wvjstvB"/>
      <w:bookmarkStart w:id="619" w:name="_9kMH8P6ZWu5778ADN8wvjstvB"/>
      <w:r w:rsidRPr="002D77E1">
        <w:t>agreement</w:t>
      </w:r>
      <w:bookmarkEnd w:id="618"/>
      <w:bookmarkEnd w:id="619"/>
      <w:r w:rsidRPr="002D77E1">
        <w:t xml:space="preserve"> entered into with respect to the Drag-along Sale and, in any event, no later than</w:t>
      </w:r>
      <w:r w:rsidR="00407DA3" w:rsidRPr="002D77E1">
        <w:t xml:space="preserve"> </w:t>
      </w:r>
      <w:r w:rsidRPr="002D77E1">
        <w:t xml:space="preserve">twenty (20) Business Days prior to the closing date of such Drag-along Sale. The Drag-along Notice shall </w:t>
      </w:r>
      <w:r w:rsidR="00AD461A" w:rsidRPr="002D77E1">
        <w:t>refer</w:t>
      </w:r>
      <w:r w:rsidRPr="002D77E1">
        <w:t xml:space="preserve"> to the Dragging Members</w:t>
      </w:r>
      <w:r w:rsidR="00A23C0E" w:rsidRPr="002D77E1">
        <w:t>’</w:t>
      </w:r>
      <w:r w:rsidRPr="002D77E1">
        <w:t xml:space="preserve"> rights and obligations hereunder and shall describe in reasonable detail:</w:t>
      </w:r>
      <w:bookmarkEnd w:id="617"/>
    </w:p>
    <w:p w14:paraId="2759D90B" w14:textId="77777777" w:rsidR="0013619D" w:rsidRPr="002D77E1" w:rsidRDefault="0013619D" w:rsidP="006860B2">
      <w:pPr>
        <w:pStyle w:val="LFParasubclause3"/>
        <w:jc w:val="both"/>
      </w:pPr>
      <w:bookmarkStart w:id="620" w:name="a301414"/>
      <w:r w:rsidRPr="002D77E1">
        <w:t xml:space="preserve">The name of the </w:t>
      </w:r>
      <w:bookmarkStart w:id="621" w:name="_9kMON5YVt4666DGaKt862"/>
      <w:bookmarkStart w:id="622" w:name="_9kMON5YVt4667AIgKt862"/>
      <w:r w:rsidRPr="002D77E1">
        <w:t>person</w:t>
      </w:r>
      <w:bookmarkEnd w:id="621"/>
      <w:bookmarkEnd w:id="622"/>
      <w:r w:rsidRPr="002D77E1">
        <w:t xml:space="preserve"> or entity to whom such Units are proposed to be </w:t>
      </w:r>
      <w:proofErr w:type="gramStart"/>
      <w:r w:rsidRPr="002D77E1">
        <w:t>sold;</w:t>
      </w:r>
      <w:bookmarkEnd w:id="620"/>
      <w:proofErr w:type="gramEnd"/>
    </w:p>
    <w:p w14:paraId="3CE85356" w14:textId="77777777" w:rsidR="0013619D" w:rsidRPr="002D77E1" w:rsidRDefault="0013619D" w:rsidP="006860B2">
      <w:pPr>
        <w:pStyle w:val="LFParasubclause3"/>
        <w:jc w:val="both"/>
      </w:pPr>
      <w:bookmarkStart w:id="623" w:name="a601683"/>
      <w:r w:rsidRPr="002D77E1">
        <w:t xml:space="preserve">The proposed date, time and location of the closing of the </w:t>
      </w:r>
      <w:proofErr w:type="gramStart"/>
      <w:r w:rsidRPr="002D77E1">
        <w:t>sale;</w:t>
      </w:r>
      <w:bookmarkEnd w:id="623"/>
      <w:proofErr w:type="gramEnd"/>
    </w:p>
    <w:p w14:paraId="37D1EA00" w14:textId="3F4D0BA2" w:rsidR="0013619D" w:rsidRPr="002D77E1" w:rsidRDefault="0013619D" w:rsidP="006860B2">
      <w:pPr>
        <w:pStyle w:val="LFParasubclause3"/>
        <w:jc w:val="both"/>
      </w:pPr>
      <w:bookmarkStart w:id="624" w:name="a947213"/>
      <w:r w:rsidRPr="002D77E1">
        <w:t>The number of each class or series of Units to be sold by the Dragging Member, the proposed amount of consideration for the Drag-along Sale and the other material terms and conditions of the Drag-along Sale, including a description of any non-cash consideration in sufficient detail to permit the valuation thereof and including, if available, the purchase price per Unit of each applicable class or series; and</w:t>
      </w:r>
      <w:bookmarkEnd w:id="624"/>
    </w:p>
    <w:p w14:paraId="0B0AE116" w14:textId="77777777" w:rsidR="0013619D" w:rsidRPr="002D77E1" w:rsidRDefault="0013619D" w:rsidP="006860B2">
      <w:pPr>
        <w:pStyle w:val="LFParasubclause3"/>
        <w:jc w:val="both"/>
      </w:pPr>
      <w:bookmarkStart w:id="625" w:name="a176201"/>
      <w:r w:rsidRPr="002D77E1">
        <w:t xml:space="preserve">A copy of any form of </w:t>
      </w:r>
      <w:bookmarkStart w:id="626" w:name="_9kMI0G6ZWu5777CHO8wvjstvB"/>
      <w:bookmarkStart w:id="627" w:name="_9kMI0G6ZWu5778ADN8wvjstvB"/>
      <w:r w:rsidRPr="002D77E1">
        <w:t>agreement</w:t>
      </w:r>
      <w:bookmarkEnd w:id="626"/>
      <w:bookmarkEnd w:id="627"/>
      <w:r w:rsidRPr="002D77E1">
        <w:t xml:space="preserve"> proposed to be executed in connection therewith.</w:t>
      </w:r>
      <w:bookmarkEnd w:id="625"/>
    </w:p>
    <w:p w14:paraId="3B69CFBA" w14:textId="6C7A8D24" w:rsidR="0013619D" w:rsidRPr="002D77E1" w:rsidRDefault="0013619D" w:rsidP="006860B2">
      <w:pPr>
        <w:pStyle w:val="LFParasubclause2"/>
        <w:ind w:left="0" w:firstLine="1440"/>
        <w:jc w:val="both"/>
        <w:rPr>
          <w:b/>
        </w:rPr>
      </w:pPr>
      <w:bookmarkStart w:id="628" w:name="a95062"/>
      <w:r w:rsidRPr="002D77E1">
        <w:rPr>
          <w:b/>
        </w:rPr>
        <w:t>Conditions of Sale.</w:t>
      </w:r>
      <w:r w:rsidRPr="002D77E1">
        <w:t xml:space="preserve"> The obligations of the Drag-along Members in respect of a Drag-along Sale under this </w:t>
      </w:r>
      <w:r w:rsidRPr="002D77E1">
        <w:fldChar w:fldCharType="begin"/>
      </w:r>
      <w:r w:rsidRPr="002D77E1">
        <w:instrText xml:space="preserve">REF a483949 \h \w </w:instrText>
      </w:r>
      <w:r w:rsidR="004A5169" w:rsidRPr="002D77E1">
        <w:instrText xml:space="preserve"> \* MERGEFORMAT </w:instrText>
      </w:r>
      <w:r w:rsidRPr="002D77E1">
        <w:fldChar w:fldCharType="separate"/>
      </w:r>
      <w:r w:rsidR="009C3817">
        <w:t>Section 9.02</w:t>
      </w:r>
      <w:r w:rsidRPr="002D77E1">
        <w:fldChar w:fldCharType="end"/>
      </w:r>
      <w:r w:rsidRPr="002D77E1">
        <w:t xml:space="preserve"> are subject to the satisfaction of the following conditions:</w:t>
      </w:r>
      <w:bookmarkEnd w:id="628"/>
    </w:p>
    <w:p w14:paraId="6552D807" w14:textId="18F1FB23" w:rsidR="0013619D" w:rsidRPr="002D77E1" w:rsidRDefault="0013619D" w:rsidP="006860B2">
      <w:pPr>
        <w:pStyle w:val="LFParasubclause3"/>
        <w:jc w:val="both"/>
      </w:pPr>
      <w:bookmarkStart w:id="629" w:name="a959112"/>
      <w:r w:rsidRPr="002D77E1">
        <w:t xml:space="preserve">The consideration to be received by each Drag-along Member shall be the same form and amount of consideration to be received by the Dragging Member per Unit of each applicable class or series (the Distribution of which shall be made in accordance with </w:t>
      </w:r>
      <w:r w:rsidRPr="002D77E1">
        <w:fldChar w:fldCharType="begin"/>
      </w:r>
      <w:r w:rsidRPr="002D77E1">
        <w:instrText xml:space="preserve">REF a804709 \h \w </w:instrText>
      </w:r>
      <w:r w:rsidR="004A5169" w:rsidRPr="002D77E1">
        <w:instrText xml:space="preserve"> \* MERGEFORMAT </w:instrText>
      </w:r>
      <w:r w:rsidRPr="002D77E1">
        <w:fldChar w:fldCharType="separate"/>
      </w:r>
      <w:r w:rsidR="009C3817">
        <w:t>Section 9.02(b)</w:t>
      </w:r>
      <w:r w:rsidRPr="002D77E1">
        <w:fldChar w:fldCharType="end"/>
      </w:r>
      <w:r w:rsidRPr="002D77E1">
        <w:t xml:space="preserve">) and the terms and conditions of such sale shall, except as otherwise provided in </w:t>
      </w:r>
      <w:r w:rsidRPr="002D77E1">
        <w:fldChar w:fldCharType="begin"/>
      </w:r>
      <w:r w:rsidRPr="002D77E1">
        <w:instrText xml:space="preserve">REF a773485 \h \w </w:instrText>
      </w:r>
      <w:r w:rsidR="004A5169" w:rsidRPr="002D77E1">
        <w:instrText xml:space="preserve"> \* MERGEFORMAT </w:instrText>
      </w:r>
      <w:r w:rsidRPr="002D77E1">
        <w:fldChar w:fldCharType="separate"/>
      </w:r>
      <w:r w:rsidR="009C3817">
        <w:t>Section 9.02(d)(iii)</w:t>
      </w:r>
      <w:r w:rsidRPr="002D77E1">
        <w:fldChar w:fldCharType="end"/>
      </w:r>
      <w:r w:rsidRPr="002D77E1">
        <w:t>, be the same as those upon which the Dragging Member sells its Units;</w:t>
      </w:r>
      <w:bookmarkEnd w:id="629"/>
    </w:p>
    <w:p w14:paraId="36366CFE" w14:textId="77777777" w:rsidR="0013619D" w:rsidRPr="002D77E1" w:rsidRDefault="0013619D" w:rsidP="006860B2">
      <w:pPr>
        <w:pStyle w:val="LFParasubclause3"/>
        <w:jc w:val="both"/>
      </w:pPr>
      <w:bookmarkStart w:id="630" w:name="a524999"/>
      <w:r w:rsidRPr="002D77E1">
        <w:t>If the Dragging Member or any Drag-along Member is given an option as to the form and amount of consideration to be received, the same option shall be given to all Drag-along Members; and</w:t>
      </w:r>
      <w:bookmarkEnd w:id="630"/>
    </w:p>
    <w:p w14:paraId="61002E0E" w14:textId="77777777" w:rsidR="0013619D" w:rsidRPr="002D77E1" w:rsidRDefault="0013619D" w:rsidP="006860B2">
      <w:pPr>
        <w:pStyle w:val="LFParasubclause3"/>
        <w:jc w:val="both"/>
      </w:pPr>
      <w:bookmarkStart w:id="631" w:name="a773485"/>
      <w:r w:rsidRPr="002D77E1">
        <w:t xml:space="preserve">Each Drag-along Member shall execute the applicable purchase </w:t>
      </w:r>
      <w:bookmarkStart w:id="632" w:name="_9kMI1H6ZWu5777CHO8wvjstvB"/>
      <w:bookmarkStart w:id="633" w:name="_9kMI1H6ZWu5778ADN8wvjstvB"/>
      <w:r w:rsidRPr="002D77E1">
        <w:t>agreement</w:t>
      </w:r>
      <w:bookmarkEnd w:id="632"/>
      <w:bookmarkEnd w:id="633"/>
      <w:r w:rsidRPr="002D77E1">
        <w:t xml:space="preserve">, if applicable, and make or provide the same representations, warranties, covenants, indemnities and </w:t>
      </w:r>
      <w:bookmarkStart w:id="634" w:name="_9kMI2I6ZWu5777CHO8wvjstvB"/>
      <w:bookmarkStart w:id="635" w:name="_9kMI2I6ZWu5778ADN8wvjstvB"/>
      <w:r w:rsidRPr="002D77E1">
        <w:t>agreements</w:t>
      </w:r>
      <w:bookmarkEnd w:id="634"/>
      <w:bookmarkEnd w:id="635"/>
      <w:r w:rsidRPr="002D77E1">
        <w:t xml:space="preserve"> as the Dragging Member makes or provides in connection with the Drag-along Sale; </w:t>
      </w:r>
      <w:r w:rsidRPr="00484BD4">
        <w:rPr>
          <w:iCs/>
        </w:rPr>
        <w:t>provided</w:t>
      </w:r>
      <w:r w:rsidRPr="00AD461A">
        <w:rPr>
          <w:iCs/>
        </w:rPr>
        <w:t xml:space="preserve">, that each Drag-along Member shall only be obligated to make individual representations and warranties with respect to its title to and ownership of the applicable Units, authorization, execution and delivery of relevant documents, enforceability of such documents against the Drag-along Member, and other matters relating to such Drag-along Member, but not with respect to any of the foregoing with respect to any other Members or their Units; </w:t>
      </w:r>
      <w:r w:rsidRPr="00484BD4">
        <w:rPr>
          <w:iCs/>
        </w:rPr>
        <w:t>provided</w:t>
      </w:r>
      <w:r w:rsidRPr="00AD461A">
        <w:rPr>
          <w:iCs/>
        </w:rPr>
        <w:t xml:space="preserve">, </w:t>
      </w:r>
      <w:r w:rsidRPr="00484BD4">
        <w:rPr>
          <w:iCs/>
        </w:rPr>
        <w:t>further</w:t>
      </w:r>
      <w:r w:rsidRPr="002D77E1">
        <w:t xml:space="preserve">, that all representations, warranties, covenants and </w:t>
      </w:r>
      <w:bookmarkStart w:id="636" w:name="ElPgBr34"/>
      <w:bookmarkEnd w:id="636"/>
      <w:r w:rsidRPr="002D77E1">
        <w:lastRenderedPageBreak/>
        <w:t>indemnities shall be made by the Dragging Member and each Drag-along Member severally and not jointly and any indemnification obligation shall be pro rata based on the consideration received by the Dragging Member and each Drag-along Member, in each case in an amount not to exceed the aggregate proceeds received by the Dragging Member and each such Drag-along Member in connection with the Drag-along Sale.</w:t>
      </w:r>
      <w:bookmarkEnd w:id="631"/>
    </w:p>
    <w:p w14:paraId="5EF3AA7F" w14:textId="1DAC7CA3" w:rsidR="0013619D" w:rsidRPr="002D77E1" w:rsidRDefault="0013619D" w:rsidP="006860B2">
      <w:pPr>
        <w:pStyle w:val="LFParasubclause2"/>
        <w:ind w:left="0" w:firstLine="1440"/>
        <w:jc w:val="both"/>
        <w:rPr>
          <w:b/>
        </w:rPr>
      </w:pPr>
      <w:bookmarkStart w:id="637" w:name="a730760"/>
      <w:r w:rsidRPr="002D77E1">
        <w:rPr>
          <w:b/>
        </w:rPr>
        <w:t>Cooperation.</w:t>
      </w:r>
      <w:r w:rsidRPr="002D77E1">
        <w:t xml:space="preserve"> Each Drag-along Member shall take all actions as may be reasonably necessary to consummate the Drag-along Sale, including, without limitation, entering into </w:t>
      </w:r>
      <w:bookmarkStart w:id="638" w:name="_9kMI3J6ZWu5777CHO8wvjstvB"/>
      <w:bookmarkStart w:id="639" w:name="_9kMI3J6ZWu5778ADN8wvjstvB"/>
      <w:r w:rsidRPr="002D77E1">
        <w:t>agreements</w:t>
      </w:r>
      <w:bookmarkEnd w:id="638"/>
      <w:bookmarkEnd w:id="639"/>
      <w:r w:rsidRPr="002D77E1">
        <w:t xml:space="preserve"> and delivering certificates and instruments, in each case, consistent with the </w:t>
      </w:r>
      <w:bookmarkStart w:id="640" w:name="_9kMI4K6ZWu5777CHO8wvjstvB"/>
      <w:bookmarkStart w:id="641" w:name="_9kMI4K6ZWu5778ADN8wvjstvB"/>
      <w:r w:rsidRPr="002D77E1">
        <w:t>agreements</w:t>
      </w:r>
      <w:bookmarkEnd w:id="640"/>
      <w:bookmarkEnd w:id="641"/>
      <w:r w:rsidRPr="002D77E1">
        <w:t xml:space="preserve"> being entered into and the certificates being delivered by the Dragging Member, but subject to </w:t>
      </w:r>
      <w:r w:rsidRPr="002D77E1">
        <w:fldChar w:fldCharType="begin"/>
      </w:r>
      <w:r w:rsidRPr="002D77E1">
        <w:instrText xml:space="preserve">REF a773485 \h \w </w:instrText>
      </w:r>
      <w:r w:rsidR="004A5169" w:rsidRPr="002D77E1">
        <w:instrText xml:space="preserve"> \* MERGEFORMAT </w:instrText>
      </w:r>
      <w:r w:rsidRPr="002D77E1">
        <w:fldChar w:fldCharType="separate"/>
      </w:r>
      <w:r w:rsidR="009C3817">
        <w:t>Section 9.02(d)(iii)</w:t>
      </w:r>
      <w:r w:rsidRPr="002D77E1">
        <w:fldChar w:fldCharType="end"/>
      </w:r>
      <w:r w:rsidRPr="002D77E1">
        <w:t>.</w:t>
      </w:r>
      <w:bookmarkEnd w:id="637"/>
    </w:p>
    <w:p w14:paraId="44E0BB0E" w14:textId="77777777" w:rsidR="0013619D" w:rsidRPr="002D77E1" w:rsidRDefault="0013619D" w:rsidP="006860B2">
      <w:pPr>
        <w:pStyle w:val="LFParasubclause2"/>
        <w:ind w:left="0" w:firstLine="1440"/>
        <w:jc w:val="both"/>
        <w:rPr>
          <w:b/>
        </w:rPr>
      </w:pPr>
      <w:bookmarkStart w:id="642" w:name="a724123"/>
      <w:r w:rsidRPr="002D77E1">
        <w:rPr>
          <w:b/>
        </w:rPr>
        <w:t>Expenses.</w:t>
      </w:r>
      <w:r w:rsidRPr="002D77E1">
        <w:t xml:space="preserve"> The fees and expenses of the Dragging Member incurred in connection with a Drag-along Sale and for the benefit of all Drag-along Members (it being understood that costs incurred by or on behalf of a Dragging Member for its sole benefit will not be considered to be for the benefit of all Drag-along Members), to the extent not paid or reimbursed by the Company or the Third Party Purchaser, shall be shared by the Dragging Member and all the Drag-along Members on a pro rata basis, based on the consideration received by each such Member; </w:t>
      </w:r>
      <w:r w:rsidRPr="002D77E1">
        <w:rPr>
          <w:i/>
        </w:rPr>
        <w:t>provided</w:t>
      </w:r>
      <w:r w:rsidRPr="002D77E1">
        <w:t>, that no Drag-along Member shall be obligated to make any out-of-pocket expenditure prior to the consummation of the Drag-along Sale.</w:t>
      </w:r>
      <w:bookmarkEnd w:id="642"/>
    </w:p>
    <w:p w14:paraId="1A2190CF" w14:textId="26FC261C" w:rsidR="00D54077" w:rsidRPr="002D77E1" w:rsidRDefault="00D54077" w:rsidP="006860B2">
      <w:pPr>
        <w:pStyle w:val="LFParasubclause2"/>
        <w:numPr>
          <w:ilvl w:val="0"/>
          <w:numId w:val="0"/>
        </w:numPr>
        <w:ind w:firstLine="720"/>
        <w:jc w:val="both"/>
      </w:pPr>
      <w:r w:rsidRPr="002D77E1">
        <w:rPr>
          <w:b/>
        </w:rPr>
        <w:t>Section 9.0</w:t>
      </w:r>
      <w:r w:rsidR="0015076D" w:rsidRPr="002D77E1">
        <w:rPr>
          <w:b/>
        </w:rPr>
        <w:t>3</w:t>
      </w:r>
      <w:r w:rsidRPr="002D77E1">
        <w:rPr>
          <w:b/>
        </w:rPr>
        <w:tab/>
        <w:t>Buy-Sell.</w:t>
      </w:r>
      <w:r w:rsidRPr="002D77E1">
        <w:rPr>
          <w:b/>
        </w:rPr>
        <w:tab/>
      </w:r>
      <w:r w:rsidR="00F71D8D" w:rsidRPr="002D77E1">
        <w:t>Upon the death or disability of a Member</w:t>
      </w:r>
      <w:r w:rsidR="00D350C0" w:rsidRPr="002D77E1">
        <w:t xml:space="preserve"> (the “</w:t>
      </w:r>
      <w:r w:rsidR="00D350C0" w:rsidRPr="00484BD4">
        <w:rPr>
          <w:b/>
          <w:bCs/>
        </w:rPr>
        <w:t>Departed Member</w:t>
      </w:r>
      <w:r w:rsidR="00D350C0" w:rsidRPr="002D77E1">
        <w:t>”), the Company shall have the option to purchase any Membership Interests in the Company held by the Departed Member at the time Departed Member’s death or disabilit</w:t>
      </w:r>
      <w:r w:rsidR="00D56719" w:rsidRPr="002D77E1">
        <w:t xml:space="preserve">y (the </w:t>
      </w:r>
      <w:r w:rsidR="00AD461A">
        <w:t>“</w:t>
      </w:r>
      <w:r w:rsidR="00D56719" w:rsidRPr="00484BD4">
        <w:rPr>
          <w:b/>
          <w:bCs/>
        </w:rPr>
        <w:t>Purchase Option</w:t>
      </w:r>
      <w:r w:rsidR="00D56719" w:rsidRPr="002D77E1">
        <w:t>”). The Company shall have ninety (90) days from the date of the Departed Member’s death or date</w:t>
      </w:r>
      <w:r w:rsidR="00714CF5" w:rsidRPr="002D77E1">
        <w:t xml:space="preserve"> of disability to exercise the Purchase Option (the “</w:t>
      </w:r>
      <w:r w:rsidR="00714CF5" w:rsidRPr="00484BD4">
        <w:rPr>
          <w:b/>
          <w:bCs/>
        </w:rPr>
        <w:t>Option Period</w:t>
      </w:r>
      <w:r w:rsidR="00714CF5" w:rsidRPr="002D77E1">
        <w:t>”). The Purchase Option shall be exercised by giving written notice within the Option Period to the Departed Member’s legal representative</w:t>
      </w:r>
      <w:r w:rsidR="004426B5" w:rsidRPr="002D77E1">
        <w:t xml:space="preserve">. The Company may exercise the Purchase Option at the agreed upon fair market value of the Departed Member’s </w:t>
      </w:r>
      <w:r w:rsidR="00C14C21" w:rsidRPr="002D77E1">
        <w:t>Membership Interests</w:t>
      </w:r>
      <w:r w:rsidR="006143F4" w:rsidRPr="002D77E1">
        <w:t xml:space="preserve"> determined by obtaining a fair and independent appraisal </w:t>
      </w:r>
      <w:r w:rsidR="00F87D95" w:rsidRPr="002D77E1">
        <w:t>of such Membership Interests</w:t>
      </w:r>
      <w:r w:rsidR="00C14C21" w:rsidRPr="002D77E1">
        <w:t xml:space="preserve">. </w:t>
      </w:r>
    </w:p>
    <w:p w14:paraId="2A6F127A" w14:textId="77777777" w:rsidR="0013619D" w:rsidRPr="002D77E1" w:rsidRDefault="0013619D">
      <w:pPr>
        <w:pStyle w:val="LFTitle-Clause"/>
        <w:rPr>
          <w:rFonts w:ascii="Times New Roman" w:hAnsi="Times New Roman"/>
          <w:caps/>
        </w:rPr>
      </w:pPr>
      <w:r w:rsidRPr="002D77E1">
        <w:rPr>
          <w:rFonts w:ascii="Times New Roman" w:hAnsi="Times New Roman"/>
          <w:caps/>
        </w:rPr>
        <w:fldChar w:fldCharType="begin"/>
      </w:r>
      <w:r w:rsidRPr="002D77E1">
        <w:rPr>
          <w:rFonts w:ascii="Times New Roman" w:hAnsi="Times New Roman"/>
          <w:caps/>
        </w:rPr>
        <w:instrText xml:space="preserve">TC </w:instrText>
      </w:r>
      <w:r w:rsidR="00BB59F2" w:rsidRPr="002D77E1">
        <w:rPr>
          <w:rFonts w:ascii="Times New Roman" w:hAnsi="Times New Roman"/>
          <w:caps/>
        </w:rPr>
        <w:instrText>“</w:instrText>
      </w:r>
      <w:bookmarkStart w:id="643" w:name="_Toc21095379"/>
      <w:r w:rsidRPr="002D77E1">
        <w:rPr>
          <w:rFonts w:ascii="Times New Roman" w:hAnsi="Times New Roman"/>
          <w:caps/>
        </w:rPr>
        <w:instrText>ARTICLE X COVENANTS</w:instrText>
      </w:r>
      <w:bookmarkEnd w:id="643"/>
      <w:r w:rsidR="00BB59F2" w:rsidRPr="002D77E1">
        <w:rPr>
          <w:rFonts w:ascii="Times New Roman" w:hAnsi="Times New Roman"/>
          <w:caps/>
        </w:rPr>
        <w:instrText>”</w:instrText>
      </w:r>
      <w:r w:rsidRPr="002D77E1">
        <w:rPr>
          <w:rFonts w:ascii="Times New Roman" w:hAnsi="Times New Roman"/>
          <w:caps/>
        </w:rPr>
        <w:instrText xml:space="preserve"> \l 1</w:instrText>
      </w:r>
      <w:r w:rsidRPr="002D77E1">
        <w:rPr>
          <w:rFonts w:ascii="Times New Roman" w:hAnsi="Times New Roman"/>
          <w:caps/>
        </w:rPr>
        <w:fldChar w:fldCharType="end"/>
      </w:r>
      <w:bookmarkStart w:id="644" w:name="a443741"/>
      <w:r w:rsidRPr="002D77E1">
        <w:rPr>
          <w:rFonts w:ascii="Times New Roman" w:hAnsi="Times New Roman"/>
          <w:caps/>
        </w:rPr>
        <w:br/>
        <w:t>Covenants</w:t>
      </w:r>
      <w:bookmarkEnd w:id="644"/>
    </w:p>
    <w:p w14:paraId="022490F7" w14:textId="77777777" w:rsidR="0013619D" w:rsidRPr="002D77E1" w:rsidRDefault="0013619D" w:rsidP="006860B2">
      <w:pPr>
        <w:pStyle w:val="LFParasubclause1"/>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645" w:name="_Toc21095380"/>
      <w:r w:rsidRPr="002D77E1">
        <w:rPr>
          <w:rStyle w:val="Title-Subclause1"/>
          <w:szCs w:val="24"/>
        </w:rPr>
        <w:instrText>Section 1</w:instrText>
      </w:r>
      <w:r w:rsidR="008B4905" w:rsidRPr="002D77E1">
        <w:rPr>
          <w:rStyle w:val="Title-Subclause1"/>
          <w:szCs w:val="24"/>
        </w:rPr>
        <w:instrText>0</w:instrText>
      </w:r>
      <w:r w:rsidRPr="002D77E1">
        <w:rPr>
          <w:rStyle w:val="Title-Subclause1"/>
          <w:szCs w:val="24"/>
        </w:rPr>
        <w:instrText>.01 Confidentiality.</w:instrText>
      </w:r>
      <w:bookmarkEnd w:id="645"/>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646" w:name="a101995"/>
      <w:r w:rsidRPr="002D77E1">
        <w:rPr>
          <w:rStyle w:val="Title-Subclause1"/>
          <w:szCs w:val="24"/>
        </w:rPr>
        <w:t>Confidentiality.</w:t>
      </w:r>
      <w:r w:rsidRPr="002D77E1">
        <w:t> </w:t>
      </w:r>
      <w:bookmarkEnd w:id="646"/>
    </w:p>
    <w:p w14:paraId="4FDA0183" w14:textId="072D87B5" w:rsidR="0013619D" w:rsidRPr="002D77E1" w:rsidRDefault="0013619D" w:rsidP="006860B2">
      <w:pPr>
        <w:pStyle w:val="LFParasubclause2"/>
        <w:ind w:left="0" w:firstLine="1440"/>
        <w:jc w:val="both"/>
      </w:pPr>
      <w:bookmarkStart w:id="647" w:name="a258713"/>
      <w:r w:rsidRPr="002D77E1">
        <w:t xml:space="preserve">Each Member acknowledges that during the term of this Agreement, he will have access to and become acquainted with trade secrets, proprietary information and confidential information belonging to the Company, the Company Subsidiaries and their Affiliates that are not generally known to the public, including, but not limited to, information concerning business plans, financial statements and other information provided pursuant to this Agreement, operating practices and methods, expansion plans, strategic plans, marketing plans, contracts, customer lists or </w:t>
      </w:r>
      <w:bookmarkStart w:id="648" w:name="_9kMHG5YVt4666DFYYykvTRF40x3I"/>
      <w:bookmarkStart w:id="649" w:name="_9kMHG5YVt4667BDZYykvTRF40x3I"/>
      <w:r w:rsidRPr="002D77E1">
        <w:t>other business</w:t>
      </w:r>
      <w:bookmarkEnd w:id="648"/>
      <w:bookmarkEnd w:id="649"/>
      <w:r w:rsidRPr="002D77E1">
        <w:t xml:space="preserve"> documents which the Company treats as confidential, in any format whatsoever (including oral, written, electronic or any other form or medium) (collectively, </w:t>
      </w:r>
      <w:r w:rsidR="00BB59F2" w:rsidRPr="002D77E1">
        <w:t>“</w:t>
      </w:r>
      <w:r w:rsidRPr="002D77E1">
        <w:rPr>
          <w:b/>
        </w:rPr>
        <w:t>Confidential Information</w:t>
      </w:r>
      <w:r w:rsidR="00BB59F2" w:rsidRPr="002D77E1">
        <w:t>”</w:t>
      </w:r>
      <w:r w:rsidRPr="002D77E1">
        <w:t>). In addition, each Member acknowledges that: (</w:t>
      </w:r>
      <w:proofErr w:type="spellStart"/>
      <w:r w:rsidRPr="002D77E1">
        <w:t>i</w:t>
      </w:r>
      <w:proofErr w:type="spellEnd"/>
      <w:r w:rsidRPr="002D77E1">
        <w:t>) the Company has invested, and continues to invest, substantial time, expense</w:t>
      </w:r>
      <w:r w:rsidR="00AD461A">
        <w:t>,</w:t>
      </w:r>
      <w:r w:rsidRPr="002D77E1">
        <w:t xml:space="preserve"> and specialized knowledge in developing its </w:t>
      </w:r>
      <w:bookmarkStart w:id="650" w:name="ElPgBr35"/>
      <w:bookmarkEnd w:id="650"/>
      <w:r w:rsidRPr="002D77E1">
        <w:lastRenderedPageBreak/>
        <w:t xml:space="preserve">Confidential Information; (ii) the Confidential Information provides the Company with a competitive advantage over others in the marketplace; and (iii) the Company would be irreparably harmed if the Confidential Information were disclosed to </w:t>
      </w:r>
      <w:bookmarkStart w:id="651" w:name="_9kMHG5YVt4666CFNHy0ty34BA"/>
      <w:bookmarkStart w:id="652" w:name="_9kMHG5YVt4667BEOHy0ty34BA"/>
      <w:r w:rsidRPr="002D77E1">
        <w:t>competitors</w:t>
      </w:r>
      <w:bookmarkEnd w:id="651"/>
      <w:bookmarkEnd w:id="652"/>
      <w:r w:rsidRPr="002D77E1">
        <w:t xml:space="preserve"> or made available to the public. Without limiting the applicability of any other </w:t>
      </w:r>
      <w:bookmarkStart w:id="653" w:name="_9kMI6M6ZWu5777CHO8wvjstvB"/>
      <w:bookmarkStart w:id="654" w:name="_9kMI6M6ZWu5778ADN8wvjstvB"/>
      <w:r w:rsidRPr="002D77E1">
        <w:t>agreement</w:t>
      </w:r>
      <w:bookmarkEnd w:id="653"/>
      <w:bookmarkEnd w:id="654"/>
      <w:r w:rsidRPr="002D77E1">
        <w:t xml:space="preserve"> to which any Member is subject, no Member shall, directly or indirectly, disclose or use (other than solely for the purposes of such Member monitoring and analyzing his investment in the Company or performing his duties as a Manager, Officer, employee, consultant or other </w:t>
      </w:r>
      <w:bookmarkStart w:id="655" w:name="_9kMHG5YVt4666DKhNtB3liWeAFAtq5"/>
      <w:bookmarkStart w:id="656" w:name="_9kMHG5YVt4666DLiNtB3liWeAFAtq5K"/>
      <w:bookmarkStart w:id="657" w:name="_9kMHG5YVt4667BFfNtB3liWeAFAtq5"/>
      <w:bookmarkStart w:id="658" w:name="_9kMHG5YVt4667BGgNtB3liWeAFAtq5K"/>
      <w:r w:rsidRPr="002D77E1">
        <w:t>service provider</w:t>
      </w:r>
      <w:bookmarkEnd w:id="655"/>
      <w:bookmarkEnd w:id="656"/>
      <w:bookmarkEnd w:id="657"/>
      <w:bookmarkEnd w:id="658"/>
      <w:r w:rsidRPr="002D77E1">
        <w:t xml:space="preserve"> of the Company) at any time, including, without limitation, use for personal, commercial or proprietary advantage or profit, either during his association or employment with the Company or thereafter, any Confidential Information of which such Member is or becomes aware. Each Member in possession of Confidential Information shall take all appropriate steps to safeguard such information and to protect it against disclosure, misuse, espionage, </w:t>
      </w:r>
      <w:bookmarkStart w:id="659" w:name="_9kMI8O6ZWu5777DKbR5Axy"/>
      <w:bookmarkStart w:id="660" w:name="_9kMI8O6ZWu5778AEZR5Axy"/>
      <w:r w:rsidRPr="002D77E1">
        <w:t>loss</w:t>
      </w:r>
      <w:bookmarkEnd w:id="659"/>
      <w:bookmarkEnd w:id="660"/>
      <w:r w:rsidR="00AD461A">
        <w:t>,</w:t>
      </w:r>
      <w:r w:rsidRPr="002D77E1">
        <w:t xml:space="preserve"> and theft.</w:t>
      </w:r>
      <w:bookmarkEnd w:id="647"/>
    </w:p>
    <w:p w14:paraId="7978D7C1" w14:textId="1F9B29C1" w:rsidR="0013619D" w:rsidRPr="002D77E1" w:rsidRDefault="0013619D" w:rsidP="006860B2">
      <w:pPr>
        <w:pStyle w:val="LFParasubclause2"/>
        <w:ind w:left="0" w:firstLine="1440"/>
        <w:jc w:val="both"/>
      </w:pPr>
      <w:bookmarkStart w:id="661" w:name="a569317"/>
      <w:r w:rsidRPr="002D77E1">
        <w:t xml:space="preserve">Nothing contained in </w:t>
      </w:r>
      <w:r w:rsidRPr="002D77E1">
        <w:fldChar w:fldCharType="begin"/>
      </w:r>
      <w:r w:rsidRPr="002D77E1">
        <w:instrText xml:space="preserve">REF a258713 \h \w </w:instrText>
      </w:r>
      <w:r w:rsidR="004A5169" w:rsidRPr="002D77E1">
        <w:instrText xml:space="preserve"> \* MERGEFORMAT </w:instrText>
      </w:r>
      <w:r w:rsidRPr="002D77E1">
        <w:fldChar w:fldCharType="separate"/>
      </w:r>
      <w:r w:rsidR="009C3817">
        <w:t>Section 10.01(a)</w:t>
      </w:r>
      <w:r w:rsidRPr="002D77E1">
        <w:fldChar w:fldCharType="end"/>
      </w:r>
      <w:r w:rsidRPr="002D77E1">
        <w:t xml:space="preserve"> shall prevent any Member from disclosing Confidential Information: (</w:t>
      </w:r>
      <w:proofErr w:type="spellStart"/>
      <w:r w:rsidRPr="002D77E1">
        <w:t>i</w:t>
      </w:r>
      <w:proofErr w:type="spellEnd"/>
      <w:r w:rsidRPr="002D77E1">
        <w:t>) upon the order of any court or administrative agency; (ii) upon the request or demand of any regulatory agency or authority having jurisdiction over such Member; (iii) to the extent compelled by legal process or required or requested pursuant to subpoena, interrogatories or other discovery requests; (iv) to the extent necessary in connection with the exercise of any remedy hereunder; (v) to other Members; (vi) to such Member</w:t>
      </w:r>
      <w:r w:rsidR="00A23C0E" w:rsidRPr="002D77E1">
        <w:t>’</w:t>
      </w:r>
      <w:r w:rsidRPr="002D77E1">
        <w:t xml:space="preserve">s Representatives who, in the reasonable judgment of such Member, need to know such Confidential Information and agree to be bound by the provisions of this </w:t>
      </w:r>
      <w:r w:rsidRPr="002D77E1">
        <w:fldChar w:fldCharType="begin"/>
      </w:r>
      <w:r w:rsidRPr="002D77E1">
        <w:instrText xml:space="preserve">REF a101995 \h \w </w:instrText>
      </w:r>
      <w:r w:rsidR="004A5169" w:rsidRPr="002D77E1">
        <w:instrText xml:space="preserve"> \* MERGEFORMAT </w:instrText>
      </w:r>
      <w:r w:rsidRPr="002D77E1">
        <w:fldChar w:fldCharType="separate"/>
      </w:r>
      <w:r w:rsidR="009C3817">
        <w:t>Section 10.01</w:t>
      </w:r>
      <w:r w:rsidRPr="002D77E1">
        <w:fldChar w:fldCharType="end"/>
      </w:r>
      <w:r w:rsidRPr="002D77E1">
        <w:t xml:space="preserve"> as if a Member; or (vii) to any potential Permitted Transferee in connection with a proposed Transfer of Units from such Member, as long as such Transferee agrees to be bound by the provisions of this </w:t>
      </w:r>
      <w:r w:rsidRPr="002D77E1">
        <w:fldChar w:fldCharType="begin"/>
      </w:r>
      <w:r w:rsidRPr="002D77E1">
        <w:instrText xml:space="preserve">REF a101995 \h \w </w:instrText>
      </w:r>
      <w:r w:rsidR="004A5169" w:rsidRPr="002D77E1">
        <w:instrText xml:space="preserve"> \* MERGEFORMAT </w:instrText>
      </w:r>
      <w:r w:rsidRPr="002D77E1">
        <w:fldChar w:fldCharType="separate"/>
      </w:r>
      <w:r w:rsidR="009C3817">
        <w:t>Section 10.01</w:t>
      </w:r>
      <w:r w:rsidRPr="002D77E1">
        <w:fldChar w:fldCharType="end"/>
      </w:r>
      <w:r w:rsidRPr="002D77E1">
        <w:t xml:space="preserve"> as if a Member; </w:t>
      </w:r>
      <w:r w:rsidRPr="00484BD4">
        <w:rPr>
          <w:iCs/>
        </w:rPr>
        <w:t>provided</w:t>
      </w:r>
      <w:r w:rsidRPr="00AD461A">
        <w:rPr>
          <w:iCs/>
        </w:rPr>
        <w:t>,</w:t>
      </w:r>
      <w:r w:rsidRPr="002D77E1">
        <w:t xml:space="preserve"> that in the case of clause (</w:t>
      </w:r>
      <w:proofErr w:type="spellStart"/>
      <w:r w:rsidRPr="002D77E1">
        <w:t>i</w:t>
      </w:r>
      <w:proofErr w:type="spellEnd"/>
      <w:r w:rsidRPr="002D77E1">
        <w:t>), (ii) or (iii), such Member shall notify the Company and other Members of the proposed disclosure as far in advance of such disclosure as practicable (but in no event make any such disclosure before notifying the Company and other Members) and use reasonable efforts to ensure that any Confidential Information so disclosed is accorded confidential treatment satisfactory to the Company, when and if available.</w:t>
      </w:r>
      <w:bookmarkEnd w:id="661"/>
    </w:p>
    <w:p w14:paraId="2BF9FDCD" w14:textId="1D029A60" w:rsidR="0013619D" w:rsidRPr="002D77E1" w:rsidRDefault="0013619D" w:rsidP="006860B2">
      <w:pPr>
        <w:pStyle w:val="LFParasubclause2"/>
        <w:ind w:left="0" w:firstLine="1440"/>
        <w:jc w:val="both"/>
      </w:pPr>
      <w:bookmarkStart w:id="662" w:name="a988902"/>
      <w:r w:rsidRPr="002D77E1">
        <w:t xml:space="preserve">The restrictions of </w:t>
      </w:r>
      <w:r w:rsidRPr="002D77E1">
        <w:fldChar w:fldCharType="begin"/>
      </w:r>
      <w:r w:rsidRPr="002D77E1">
        <w:instrText xml:space="preserve">REF a258713 \h \w </w:instrText>
      </w:r>
      <w:r w:rsidR="004A5169" w:rsidRPr="002D77E1">
        <w:instrText xml:space="preserve"> \* MERGEFORMAT </w:instrText>
      </w:r>
      <w:r w:rsidRPr="002D77E1">
        <w:fldChar w:fldCharType="separate"/>
      </w:r>
      <w:r w:rsidR="009C3817">
        <w:t>Section 10.01(a)</w:t>
      </w:r>
      <w:r w:rsidRPr="002D77E1">
        <w:fldChar w:fldCharType="end"/>
      </w:r>
      <w:r w:rsidRPr="002D77E1">
        <w:t xml:space="preserve"> shall not apply to Confidential Information that: (</w:t>
      </w:r>
      <w:proofErr w:type="spellStart"/>
      <w:r w:rsidRPr="002D77E1">
        <w:t>i</w:t>
      </w:r>
      <w:proofErr w:type="spellEnd"/>
      <w:r w:rsidRPr="002D77E1">
        <w:t xml:space="preserve">) is or becomes generally available to the public other than as a result of a disclosure by a Member in violation of this Agreement; (ii) is or becomes available to a Member or any of its Representatives on a non-confidential basis prior to its disclosure to the receiving Member and any of its Representatives in compliance with this Agreement; (iii) is or has been independently developed or conceived by such Member without use of Confidential Information; or (iv) becomes available to the receiving Member or any of its Representatives on a non-confidential basis from a source other than the Company, any other Member or any of their respective Representatives; </w:t>
      </w:r>
      <w:r w:rsidRPr="00484BD4">
        <w:rPr>
          <w:iCs/>
        </w:rPr>
        <w:t>provided</w:t>
      </w:r>
      <w:r w:rsidRPr="002D77E1">
        <w:t xml:space="preserve">, that such source is not known by the recipient of the Confidential Information to be bound by a confidentiality </w:t>
      </w:r>
      <w:bookmarkStart w:id="663" w:name="_9kMI7N6ZWu5777CHO8wvjstvB"/>
      <w:bookmarkStart w:id="664" w:name="_9kMI7N6ZWu5778ADN8wvjstvB"/>
      <w:r w:rsidRPr="002D77E1">
        <w:t>agreement</w:t>
      </w:r>
      <w:bookmarkEnd w:id="663"/>
      <w:bookmarkEnd w:id="664"/>
      <w:r w:rsidRPr="002D77E1">
        <w:t xml:space="preserve"> with the disclosing Member or any of its Representatives.</w:t>
      </w:r>
      <w:bookmarkEnd w:id="662"/>
    </w:p>
    <w:p w14:paraId="308A7086" w14:textId="77777777" w:rsidR="0013619D" w:rsidRPr="002D77E1" w:rsidRDefault="0013619D" w:rsidP="006860B2">
      <w:pPr>
        <w:pStyle w:val="LFParasubclause1"/>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665" w:name="_Toc21095381"/>
      <w:r w:rsidRPr="002D77E1">
        <w:rPr>
          <w:rStyle w:val="Title-Subclause1"/>
          <w:szCs w:val="24"/>
        </w:rPr>
        <w:instrText>Section 1</w:instrText>
      </w:r>
      <w:r w:rsidR="008B4905" w:rsidRPr="002D77E1">
        <w:rPr>
          <w:rStyle w:val="Title-Subclause1"/>
          <w:szCs w:val="24"/>
        </w:rPr>
        <w:instrText>0</w:instrText>
      </w:r>
      <w:r w:rsidRPr="002D77E1">
        <w:rPr>
          <w:rStyle w:val="Title-Subclause1"/>
          <w:szCs w:val="24"/>
        </w:rPr>
        <w:instrText>.02 Non-compete; Non-solicit.</w:instrText>
      </w:r>
      <w:bookmarkEnd w:id="665"/>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666" w:name="a796224"/>
      <w:r w:rsidRPr="002D77E1">
        <w:rPr>
          <w:rStyle w:val="Title-Subclause1"/>
          <w:szCs w:val="24"/>
        </w:rPr>
        <w:t xml:space="preserve">Non-compete; </w:t>
      </w:r>
      <w:bookmarkStart w:id="667" w:name="_9kR3WTr26647HdQx24ytlm4"/>
      <w:bookmarkStart w:id="668" w:name="_9kR3WTr26656CaQx24ytlm4"/>
      <w:proofErr w:type="gramStart"/>
      <w:r w:rsidRPr="002D77E1">
        <w:rPr>
          <w:rStyle w:val="Title-Subclause1"/>
          <w:szCs w:val="24"/>
        </w:rPr>
        <w:t>Non-solicit</w:t>
      </w:r>
      <w:bookmarkEnd w:id="667"/>
      <w:bookmarkEnd w:id="668"/>
      <w:proofErr w:type="gramEnd"/>
      <w:r w:rsidRPr="002D77E1">
        <w:rPr>
          <w:rStyle w:val="Title-Subclause1"/>
          <w:szCs w:val="24"/>
        </w:rPr>
        <w:t>.</w:t>
      </w:r>
      <w:r w:rsidRPr="002D77E1">
        <w:t> </w:t>
      </w:r>
      <w:bookmarkEnd w:id="666"/>
    </w:p>
    <w:p w14:paraId="4A0B905B" w14:textId="784CDD8C" w:rsidR="0013619D" w:rsidRPr="002D77E1" w:rsidRDefault="0013619D" w:rsidP="006860B2">
      <w:pPr>
        <w:pStyle w:val="LFParasubclause2"/>
        <w:ind w:left="0" w:firstLine="1440"/>
        <w:jc w:val="both"/>
        <w:rPr>
          <w:b/>
        </w:rPr>
      </w:pPr>
      <w:bookmarkStart w:id="669" w:name="a97080"/>
      <w:r w:rsidRPr="002D77E1">
        <w:rPr>
          <w:b/>
        </w:rPr>
        <w:t>Non-compete.</w:t>
      </w:r>
      <w:r w:rsidRPr="002D77E1">
        <w:t xml:space="preserve"> In light of </w:t>
      </w:r>
      <w:r w:rsidR="005E3984" w:rsidRPr="002D77E1">
        <w:t xml:space="preserve">each </w:t>
      </w:r>
      <w:r w:rsidRPr="002D77E1">
        <w:t>Member</w:t>
      </w:r>
      <w:r w:rsidR="00A23C0E" w:rsidRPr="002D77E1">
        <w:t>’</w:t>
      </w:r>
      <w:r w:rsidRPr="002D77E1">
        <w:t xml:space="preserve">s access to Confidential Information and position of trust and confidence with the Company, each Member hereby agrees that, during </w:t>
      </w:r>
      <w:r w:rsidR="00194294" w:rsidRPr="002D77E1">
        <w:t xml:space="preserve">ownership, </w:t>
      </w:r>
      <w:r w:rsidRPr="002D77E1">
        <w:t>the period of continued employment or other engagement with the Company</w:t>
      </w:r>
      <w:r w:rsidR="00194294" w:rsidRPr="002D77E1">
        <w:t>, as applicable</w:t>
      </w:r>
      <w:r w:rsidR="003E25BB" w:rsidRPr="002D77E1">
        <w:t xml:space="preserve">, </w:t>
      </w:r>
      <w:bookmarkStart w:id="670" w:name="_9kMJI5YVt488689LHy0poDbDpt01r388"/>
      <w:bookmarkStart w:id="671" w:name="_9kMJI5YVt4886GHLHy0poDbDpt01r388"/>
      <w:r w:rsidR="003E25BB" w:rsidRPr="002D77E1">
        <w:t>Company Affiliates</w:t>
      </w:r>
      <w:bookmarkEnd w:id="670"/>
      <w:bookmarkEnd w:id="671"/>
      <w:r w:rsidR="003E25BB" w:rsidRPr="002D77E1">
        <w:t>,</w:t>
      </w:r>
      <w:r w:rsidRPr="002D77E1">
        <w:t xml:space="preserve"> or any Company Subsidiary and for a period of one </w:t>
      </w:r>
      <w:bookmarkStart w:id="672" w:name="ElPgBr36"/>
      <w:bookmarkEnd w:id="672"/>
      <w:r w:rsidRPr="002D77E1">
        <w:lastRenderedPageBreak/>
        <w:t>(1) year, running consecutively, beginning on the last day of the Member</w:t>
      </w:r>
      <w:r w:rsidR="00A23C0E" w:rsidRPr="002D77E1">
        <w:t>’</w:t>
      </w:r>
      <w:r w:rsidRPr="002D77E1">
        <w:t>s</w:t>
      </w:r>
      <w:r w:rsidR="00194294" w:rsidRPr="002D77E1">
        <w:t xml:space="preserve"> ownership or</w:t>
      </w:r>
      <w:r w:rsidRPr="002D77E1">
        <w:t xml:space="preserve"> employment or other engagement with the Company</w:t>
      </w:r>
      <w:r w:rsidR="003E25BB" w:rsidRPr="002D77E1">
        <w:t xml:space="preserve">, </w:t>
      </w:r>
      <w:bookmarkStart w:id="673" w:name="_9kMKJ5YVt488689LHy0poDbDpt01r388"/>
      <w:bookmarkStart w:id="674" w:name="_9kMKJ5YVt4886GHLHy0poDbDpt01r388"/>
      <w:r w:rsidR="003E25BB" w:rsidRPr="002D77E1">
        <w:t>Company Affiliates</w:t>
      </w:r>
      <w:bookmarkEnd w:id="673"/>
      <w:bookmarkEnd w:id="674"/>
      <w:r w:rsidR="003E25BB" w:rsidRPr="002D77E1">
        <w:t>,</w:t>
      </w:r>
      <w:r w:rsidRPr="002D77E1">
        <w:t xml:space="preserve"> or any Company Subsidiary for any reason or no reason (the </w:t>
      </w:r>
      <w:r w:rsidR="00BB59F2" w:rsidRPr="002D77E1">
        <w:t>“</w:t>
      </w:r>
      <w:r w:rsidRPr="002D77E1">
        <w:rPr>
          <w:b/>
        </w:rPr>
        <w:t>Restricted Period</w:t>
      </w:r>
      <w:r w:rsidR="00BB59F2" w:rsidRPr="002D77E1">
        <w:t>”</w:t>
      </w:r>
      <w:r w:rsidRPr="002D77E1">
        <w:t xml:space="preserve">), such Member shall not (x) render services or give advice to, or </w:t>
      </w:r>
      <w:bookmarkStart w:id="675" w:name="_9kMHG5YVt4666BFM6imtukw1"/>
      <w:bookmarkStart w:id="676" w:name="_9kMHG5YVt4667BHP6imtukw1"/>
      <w:r w:rsidRPr="002D77E1">
        <w:t>affiliate</w:t>
      </w:r>
      <w:bookmarkEnd w:id="675"/>
      <w:bookmarkEnd w:id="676"/>
      <w:r w:rsidRPr="002D77E1">
        <w:t xml:space="preserve"> with (as employee, partner, consultant or otherwise), or (y) directly or indirectly through one or more of any of their respective Affiliates, own, manage, operate, control or participate in the ownership, management, operation or control of, any Competitor or any division or business segment of any Competitor; </w:t>
      </w:r>
      <w:r w:rsidRPr="00484BD4">
        <w:rPr>
          <w:iCs/>
        </w:rPr>
        <w:t>provided</w:t>
      </w:r>
      <w:r w:rsidRPr="002D77E1">
        <w:t xml:space="preserve">, that nothing in this </w:t>
      </w:r>
      <w:r w:rsidRPr="002D77E1">
        <w:fldChar w:fldCharType="begin"/>
      </w:r>
      <w:r w:rsidRPr="002D77E1">
        <w:instrText xml:space="preserve">REF a97080 \h \w </w:instrText>
      </w:r>
      <w:r w:rsidR="004A5169" w:rsidRPr="002D77E1">
        <w:instrText xml:space="preserve"> \* MERGEFORMAT </w:instrText>
      </w:r>
      <w:r w:rsidRPr="002D77E1">
        <w:fldChar w:fldCharType="separate"/>
      </w:r>
      <w:r w:rsidR="009C3817">
        <w:t>Section 10.02(a)</w:t>
      </w:r>
      <w:r w:rsidRPr="002D77E1">
        <w:fldChar w:fldCharType="end"/>
      </w:r>
      <w:r w:rsidRPr="002D77E1">
        <w:t xml:space="preserve"> shall prohibit such Member or any of his Permitted Transferees or any of their respective Affiliates from acquiring or owning, directly or indirectly:</w:t>
      </w:r>
      <w:bookmarkEnd w:id="669"/>
    </w:p>
    <w:p w14:paraId="38ADDE6E" w14:textId="77777777" w:rsidR="0013619D" w:rsidRPr="002D77E1" w:rsidRDefault="0013619D" w:rsidP="006860B2">
      <w:pPr>
        <w:pStyle w:val="LFParasubclause3"/>
        <w:jc w:val="both"/>
      </w:pPr>
      <w:bookmarkStart w:id="677" w:name="a336769"/>
      <w:r w:rsidRPr="002D77E1">
        <w:t>Up to</w:t>
      </w:r>
      <w:r w:rsidR="003E25BB" w:rsidRPr="002D77E1">
        <w:t xml:space="preserve"> </w:t>
      </w:r>
      <w:r w:rsidRPr="002D77E1">
        <w:t>2% of the aggregate voting securities of any Competitor that is a publicly traded Person; or</w:t>
      </w:r>
      <w:bookmarkEnd w:id="677"/>
    </w:p>
    <w:p w14:paraId="013B06F8" w14:textId="77777777" w:rsidR="0013619D" w:rsidRPr="002D77E1" w:rsidRDefault="0013619D" w:rsidP="006860B2">
      <w:pPr>
        <w:pStyle w:val="LFParasubclause3"/>
        <w:jc w:val="both"/>
      </w:pPr>
      <w:bookmarkStart w:id="678" w:name="a316227"/>
      <w:r w:rsidRPr="002D77E1">
        <w:t xml:space="preserve">Up to 2% of the aggregate voting securities of any Competitor that is not a publicly traded Person, so long as neither such Member nor any of its Permitted Transferees, directly or indirectly through one or more of their respective Affiliates, designates a </w:t>
      </w:r>
      <w:bookmarkStart w:id="679" w:name="_9kMJI5YVt4666CLdHomfw"/>
      <w:bookmarkStart w:id="680" w:name="_9kMJI5YVt4667BCWHomfw"/>
      <w:r w:rsidRPr="002D77E1">
        <w:t>member</w:t>
      </w:r>
      <w:bookmarkEnd w:id="679"/>
      <w:bookmarkEnd w:id="680"/>
      <w:r w:rsidRPr="002D77E1">
        <w:t xml:space="preserve"> of the </w:t>
      </w:r>
      <w:bookmarkStart w:id="681" w:name="_9kMJI5YVt4666BJRGmqu"/>
      <w:bookmarkStart w:id="682" w:name="_9kMJI5YVt46679GRGmqu"/>
      <w:r w:rsidRPr="002D77E1">
        <w:t>board</w:t>
      </w:r>
      <w:bookmarkEnd w:id="681"/>
      <w:bookmarkEnd w:id="682"/>
      <w:r w:rsidRPr="002D77E1">
        <w:t xml:space="preserve"> of directors (or similar body) of such Competitor or its Affiliates or is granted any other governance rights with respect to such Competitor or its Affiliates (other than customary governance rights granted in connection with the ownership of debt securities).</w:t>
      </w:r>
      <w:bookmarkEnd w:id="678"/>
    </w:p>
    <w:p w14:paraId="508705E0" w14:textId="6A98D041" w:rsidR="0013619D" w:rsidRPr="002D77E1" w:rsidRDefault="0013619D" w:rsidP="006860B2">
      <w:pPr>
        <w:pStyle w:val="LFParasubclause2-nonum"/>
        <w:ind w:left="0" w:firstLine="2160"/>
        <w:jc w:val="both"/>
        <w:rPr>
          <w:rFonts w:ascii="Times New Roman" w:hAnsi="Times New Roman" w:cs="Times New Roman"/>
          <w:sz w:val="24"/>
        </w:rPr>
      </w:pPr>
      <w:bookmarkStart w:id="683" w:name="a000042"/>
      <w:r w:rsidRPr="002D77E1">
        <w:rPr>
          <w:rFonts w:ascii="Times New Roman" w:hAnsi="Times New Roman" w:cs="Times New Roman"/>
          <w:sz w:val="24"/>
        </w:rPr>
        <w:t xml:space="preserve">For purposes of this </w:t>
      </w:r>
      <w:r w:rsidRPr="002D77E1">
        <w:rPr>
          <w:rFonts w:ascii="Times New Roman" w:hAnsi="Times New Roman" w:cs="Times New Roman"/>
          <w:sz w:val="24"/>
        </w:rPr>
        <w:fldChar w:fldCharType="begin"/>
      </w:r>
      <w:r w:rsidRPr="002D77E1">
        <w:rPr>
          <w:rFonts w:ascii="Times New Roman" w:hAnsi="Times New Roman" w:cs="Times New Roman"/>
          <w:sz w:val="24"/>
        </w:rPr>
        <w:instrText xml:space="preserve">REF a97080 \h \w </w:instrText>
      </w:r>
      <w:r w:rsidR="004A5169" w:rsidRPr="002D77E1">
        <w:rPr>
          <w:rFonts w:ascii="Times New Roman" w:hAnsi="Times New Roman" w:cs="Times New Roman"/>
          <w:sz w:val="24"/>
        </w:rPr>
        <w:instrText xml:space="preserve"> \* MERGEFORMAT </w:instrText>
      </w:r>
      <w:r w:rsidRPr="002D77E1">
        <w:rPr>
          <w:rFonts w:ascii="Times New Roman" w:hAnsi="Times New Roman" w:cs="Times New Roman"/>
          <w:sz w:val="24"/>
        </w:rPr>
      </w:r>
      <w:r w:rsidRPr="002D77E1">
        <w:rPr>
          <w:rFonts w:ascii="Times New Roman" w:hAnsi="Times New Roman" w:cs="Times New Roman"/>
          <w:sz w:val="24"/>
        </w:rPr>
        <w:fldChar w:fldCharType="separate"/>
      </w:r>
      <w:r w:rsidR="009C3817">
        <w:rPr>
          <w:rFonts w:ascii="Times New Roman" w:hAnsi="Times New Roman" w:cs="Times New Roman"/>
          <w:sz w:val="24"/>
        </w:rPr>
        <w:t>Section 10.02(a)</w:t>
      </w:r>
      <w:r w:rsidRPr="002D77E1">
        <w:rPr>
          <w:rFonts w:ascii="Times New Roman" w:hAnsi="Times New Roman" w:cs="Times New Roman"/>
          <w:sz w:val="24"/>
        </w:rPr>
        <w:fldChar w:fldCharType="end"/>
      </w:r>
      <w:r w:rsidRPr="002D77E1">
        <w:rPr>
          <w:rFonts w:ascii="Times New Roman" w:hAnsi="Times New Roman" w:cs="Times New Roman"/>
          <w:sz w:val="24"/>
        </w:rPr>
        <w:t xml:space="preserve">, </w:t>
      </w:r>
      <w:r w:rsidR="00BB59F2" w:rsidRPr="002D77E1">
        <w:rPr>
          <w:rFonts w:ascii="Times New Roman" w:hAnsi="Times New Roman" w:cs="Times New Roman"/>
          <w:sz w:val="24"/>
        </w:rPr>
        <w:t>“</w:t>
      </w:r>
      <w:r w:rsidRPr="002D77E1">
        <w:rPr>
          <w:rFonts w:ascii="Times New Roman" w:hAnsi="Times New Roman" w:cs="Times New Roman"/>
          <w:b/>
          <w:sz w:val="24"/>
        </w:rPr>
        <w:t>Competitor</w:t>
      </w:r>
      <w:r w:rsidR="00BB59F2" w:rsidRPr="002D77E1">
        <w:rPr>
          <w:rFonts w:ascii="Times New Roman" w:hAnsi="Times New Roman" w:cs="Times New Roman"/>
          <w:sz w:val="24"/>
        </w:rPr>
        <w:t>”</w:t>
      </w:r>
      <w:r w:rsidRPr="002D77E1">
        <w:rPr>
          <w:rFonts w:ascii="Times New Roman" w:hAnsi="Times New Roman" w:cs="Times New Roman"/>
          <w:sz w:val="24"/>
        </w:rPr>
        <w:t xml:space="preserve"> means any other Person engaged, directly or indirectly, in whole or in part, in the same or similar business as the Company, </w:t>
      </w:r>
      <w:r w:rsidR="009458A9" w:rsidRPr="002D77E1">
        <w:rPr>
          <w:rFonts w:ascii="Times New Roman" w:hAnsi="Times New Roman" w:cs="Times New Roman"/>
          <w:sz w:val="24"/>
        </w:rPr>
        <w:t>anywhere in the United States of America.</w:t>
      </w:r>
      <w:bookmarkEnd w:id="683"/>
      <w:r w:rsidR="009458A9" w:rsidRPr="002D77E1">
        <w:rPr>
          <w:rFonts w:ascii="Times New Roman" w:hAnsi="Times New Roman" w:cs="Times New Roman"/>
          <w:sz w:val="24"/>
        </w:rPr>
        <w:t xml:space="preserve"> </w:t>
      </w:r>
    </w:p>
    <w:p w14:paraId="66F93B8A" w14:textId="77777777" w:rsidR="0013619D" w:rsidRPr="002D77E1" w:rsidRDefault="0013619D" w:rsidP="006860B2">
      <w:pPr>
        <w:pStyle w:val="LFParasubclause2"/>
        <w:ind w:left="0" w:firstLine="1440"/>
        <w:jc w:val="both"/>
        <w:rPr>
          <w:b/>
        </w:rPr>
      </w:pPr>
      <w:bookmarkStart w:id="684" w:name="a1014219"/>
      <w:r w:rsidRPr="002D77E1">
        <w:rPr>
          <w:b/>
        </w:rPr>
        <w:t xml:space="preserve">Non-solicit of </w:t>
      </w:r>
      <w:bookmarkStart w:id="685" w:name="_9kR3WTr26646ESFxxxB2jy"/>
      <w:bookmarkStart w:id="686" w:name="_9kR3WTr26656DSFxxxB2jy"/>
      <w:r w:rsidRPr="002D77E1">
        <w:rPr>
          <w:b/>
        </w:rPr>
        <w:t>Employees</w:t>
      </w:r>
      <w:bookmarkEnd w:id="685"/>
      <w:bookmarkEnd w:id="686"/>
      <w:r w:rsidRPr="002D77E1">
        <w:rPr>
          <w:b/>
        </w:rPr>
        <w:t>.</w:t>
      </w:r>
      <w:r w:rsidRPr="002D77E1">
        <w:t xml:space="preserve"> In light of each Member</w:t>
      </w:r>
      <w:r w:rsidR="00A23C0E" w:rsidRPr="002D77E1">
        <w:t>’</w:t>
      </w:r>
      <w:r w:rsidRPr="002D77E1">
        <w:t>s access to Confidential Information and position of trust and confidence with the Company, each Member further agrees that, during the Restricted Period, he shall not, directly or indirectly through one or more of any of their respective Affiliates, hire or solicit, or encourage any other Person to hire or solicit, any individual who has been employed by the Company</w:t>
      </w:r>
      <w:r w:rsidR="00B3741B" w:rsidRPr="002D77E1">
        <w:t xml:space="preserve">, </w:t>
      </w:r>
      <w:bookmarkStart w:id="687" w:name="_9kMML5YVt48867HUHy0poDbDpt01r38"/>
      <w:bookmarkStart w:id="688" w:name="_9kMML5YVt4886ELRHy0poDbDpt01r38"/>
      <w:r w:rsidR="00B3741B" w:rsidRPr="002D77E1">
        <w:t>Company Affiliate</w:t>
      </w:r>
      <w:bookmarkEnd w:id="687"/>
      <w:bookmarkEnd w:id="688"/>
      <w:r w:rsidR="00B3741B" w:rsidRPr="002D77E1">
        <w:t>,</w:t>
      </w:r>
      <w:r w:rsidRPr="002D77E1">
        <w:t xml:space="preserve"> or any Company Subsidiary within one (1) year prior to the date of such hiring or solicitation, or encourage any such individual to leave such employment. </w:t>
      </w:r>
      <w:bookmarkEnd w:id="684"/>
    </w:p>
    <w:p w14:paraId="026E0849" w14:textId="4F9D1683" w:rsidR="0013619D" w:rsidRPr="002D77E1" w:rsidRDefault="0013619D" w:rsidP="006860B2">
      <w:pPr>
        <w:pStyle w:val="LFParasubclause2"/>
        <w:ind w:left="0" w:firstLine="1440"/>
        <w:jc w:val="both"/>
        <w:rPr>
          <w:b/>
        </w:rPr>
      </w:pPr>
      <w:bookmarkStart w:id="689" w:name="a124506"/>
      <w:r w:rsidRPr="002D77E1">
        <w:rPr>
          <w:b/>
        </w:rPr>
        <w:t xml:space="preserve">Non-solicit of </w:t>
      </w:r>
      <w:bookmarkStart w:id="690" w:name="_9kR3WTr26645CPCpjp5B"/>
      <w:bookmarkStart w:id="691" w:name="_9kR3WTr26656ERCpjp5B"/>
      <w:r w:rsidRPr="002D77E1">
        <w:rPr>
          <w:b/>
        </w:rPr>
        <w:t>Clients</w:t>
      </w:r>
      <w:bookmarkEnd w:id="690"/>
      <w:bookmarkEnd w:id="691"/>
      <w:r w:rsidRPr="002D77E1">
        <w:rPr>
          <w:b/>
        </w:rPr>
        <w:t>.</w:t>
      </w:r>
      <w:r w:rsidRPr="002D77E1">
        <w:t xml:space="preserve"> </w:t>
      </w:r>
      <w:r w:rsidR="000C04EE" w:rsidRPr="002D77E1">
        <w:t>Considering</w:t>
      </w:r>
      <w:r w:rsidRPr="002D77E1">
        <w:t xml:space="preserve"> each Member</w:t>
      </w:r>
      <w:r w:rsidR="00A23C0E" w:rsidRPr="002D77E1">
        <w:t>’</w:t>
      </w:r>
      <w:r w:rsidRPr="002D77E1">
        <w:t>s access to Confidential Information and position of trust and confidence with the Company, each Member further agrees that, during the Restricted Period, he shall not, directly or indirectly through one or more of any of their respective Affiliates, solicit or entice, or attempt to solicit or entice, any clients, customers or suppliers of the Company</w:t>
      </w:r>
      <w:r w:rsidR="00B3741B" w:rsidRPr="002D77E1">
        <w:t xml:space="preserve">, </w:t>
      </w:r>
      <w:bookmarkStart w:id="692" w:name="_9kMNM5YVt48867HUHy0poDbDpt01r38"/>
      <w:bookmarkStart w:id="693" w:name="_9kMNM5YVt4886ELRHy0poDbDpt01r38"/>
      <w:r w:rsidR="00B3741B" w:rsidRPr="002D77E1">
        <w:t>Company Affiliate</w:t>
      </w:r>
      <w:bookmarkEnd w:id="692"/>
      <w:bookmarkEnd w:id="693"/>
      <w:r w:rsidR="00B3741B" w:rsidRPr="002D77E1">
        <w:t>,</w:t>
      </w:r>
      <w:r w:rsidRPr="002D77E1">
        <w:t xml:space="preserve"> or any Company Subsidiary for purposes of diverting their business or services from the Company.</w:t>
      </w:r>
      <w:bookmarkEnd w:id="689"/>
    </w:p>
    <w:p w14:paraId="52408241" w14:textId="2E1426BF" w:rsidR="0013619D" w:rsidRPr="002D77E1" w:rsidRDefault="0013619D" w:rsidP="006860B2">
      <w:pPr>
        <w:pStyle w:val="LFParasubclause2"/>
        <w:ind w:left="0" w:firstLine="1440"/>
        <w:jc w:val="both"/>
        <w:rPr>
          <w:b/>
        </w:rPr>
      </w:pPr>
      <w:bookmarkStart w:id="694" w:name="a449749"/>
      <w:r w:rsidRPr="002D77E1">
        <w:rPr>
          <w:b/>
        </w:rPr>
        <w:t>Blue Pencil.</w:t>
      </w:r>
      <w:r w:rsidRPr="002D77E1">
        <w:t xml:space="preserve"> If any court of competent jurisdiction determines that any of the covenants set forth in this </w:t>
      </w:r>
      <w:r w:rsidRPr="002D77E1">
        <w:fldChar w:fldCharType="begin"/>
      </w:r>
      <w:r w:rsidRPr="002D77E1">
        <w:instrText xml:space="preserve">REF a796224 \h \w </w:instrText>
      </w:r>
      <w:r w:rsidR="004A5169" w:rsidRPr="002D77E1">
        <w:instrText xml:space="preserve"> \* MERGEFORMAT </w:instrText>
      </w:r>
      <w:r w:rsidRPr="002D77E1">
        <w:fldChar w:fldCharType="separate"/>
      </w:r>
      <w:r w:rsidR="009C3817">
        <w:t>Section 10.02</w:t>
      </w:r>
      <w:r w:rsidRPr="002D77E1">
        <w:fldChar w:fldCharType="end"/>
      </w:r>
      <w:r w:rsidRPr="002D77E1">
        <w:t xml:space="preserve">, or any part thereof, is unenforceable because of the duration or geographic scope of such provision, such court shall have the power to modify any such unenforceable provision in lieu of severing such unenforceable provision from this Agreement in its entirety, whether by rewriting the offending provision, deleting any or all of the offending provision, adding additional language to this </w:t>
      </w:r>
      <w:r w:rsidRPr="002D77E1">
        <w:fldChar w:fldCharType="begin"/>
      </w:r>
      <w:r w:rsidRPr="002D77E1">
        <w:instrText xml:space="preserve">REF a796224 \h \w </w:instrText>
      </w:r>
      <w:r w:rsidR="004A5169" w:rsidRPr="002D77E1">
        <w:instrText xml:space="preserve"> \* MERGEFORMAT </w:instrText>
      </w:r>
      <w:r w:rsidRPr="002D77E1">
        <w:fldChar w:fldCharType="separate"/>
      </w:r>
      <w:r w:rsidR="009C3817">
        <w:t>Section 10.02</w:t>
      </w:r>
      <w:r w:rsidRPr="002D77E1">
        <w:fldChar w:fldCharType="end"/>
      </w:r>
      <w:r w:rsidRPr="002D77E1">
        <w:t xml:space="preserve"> or by making such other modifications as it deems warranted to carry out the intent and </w:t>
      </w:r>
      <w:bookmarkStart w:id="695" w:name="_9kMI8O6ZWu5777CHO8wvjstvB"/>
      <w:bookmarkStart w:id="696" w:name="_9kMI8O6ZWu5778ADN8wvjstvB"/>
      <w:r w:rsidRPr="002D77E1">
        <w:t>agreement</w:t>
      </w:r>
      <w:bookmarkEnd w:id="695"/>
      <w:bookmarkEnd w:id="696"/>
      <w:r w:rsidRPr="002D77E1">
        <w:t xml:space="preserve"> of the parties as </w:t>
      </w:r>
      <w:bookmarkStart w:id="697" w:name="ElPgBr37"/>
      <w:bookmarkEnd w:id="697"/>
      <w:r w:rsidRPr="002D77E1">
        <w:lastRenderedPageBreak/>
        <w:t>embodied herein to the maximum extent permitted by Applicable Law. The parties hereto expressly agree that this Agreement as so modified by the court shall be binding upon and enforceable against each of them.</w:t>
      </w:r>
      <w:bookmarkEnd w:id="694"/>
    </w:p>
    <w:p w14:paraId="0FD1D820" w14:textId="7D5B8032" w:rsidR="0013619D" w:rsidRPr="002D77E1" w:rsidRDefault="0013619D" w:rsidP="006860B2">
      <w:pPr>
        <w:pStyle w:val="LFParasubclause1"/>
        <w:ind w:left="0" w:firstLine="630"/>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698" w:name="_Toc21095382"/>
      <w:r w:rsidRPr="002D77E1">
        <w:rPr>
          <w:rStyle w:val="Title-Subclause1"/>
          <w:szCs w:val="24"/>
        </w:rPr>
        <w:instrText>Section 1</w:instrText>
      </w:r>
      <w:r w:rsidR="008B4905" w:rsidRPr="002D77E1">
        <w:rPr>
          <w:rStyle w:val="Title-Subclause1"/>
          <w:szCs w:val="24"/>
        </w:rPr>
        <w:instrText>0</w:instrText>
      </w:r>
      <w:r w:rsidRPr="002D77E1">
        <w:rPr>
          <w:rStyle w:val="Title-Subclause1"/>
          <w:szCs w:val="24"/>
        </w:rPr>
        <w:instrText>.03 Other Business Activities.</w:instrText>
      </w:r>
      <w:bookmarkEnd w:id="698"/>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699" w:name="a1019135"/>
      <w:r w:rsidRPr="002D77E1">
        <w:rPr>
          <w:rStyle w:val="Title-Subclause1"/>
          <w:szCs w:val="24"/>
        </w:rPr>
        <w:t>Other Business Activities.</w:t>
      </w:r>
      <w:r w:rsidRPr="002D77E1">
        <w:t xml:space="preserve"> The parties hereto expressly acknowledge and agree that: (</w:t>
      </w:r>
      <w:proofErr w:type="spellStart"/>
      <w:r w:rsidRPr="002D77E1">
        <w:t>i</w:t>
      </w:r>
      <w:proofErr w:type="spellEnd"/>
      <w:r w:rsidRPr="002D77E1">
        <w:t>) Initial Member</w:t>
      </w:r>
      <w:r w:rsidR="00194294" w:rsidRPr="002D77E1">
        <w:t>s</w:t>
      </w:r>
      <w:r w:rsidRPr="002D77E1">
        <w:t xml:space="preserve"> and </w:t>
      </w:r>
      <w:r w:rsidR="00194294" w:rsidRPr="002D77E1">
        <w:t xml:space="preserve">their </w:t>
      </w:r>
      <w:r w:rsidRPr="002D77E1">
        <w:t xml:space="preserve">Affiliates are permitted to have, and may presently or in the future have, investments or other business relationships, ventures, </w:t>
      </w:r>
      <w:bookmarkStart w:id="700" w:name="_9kMI9P6ZWu5777CHO8wvjstvB"/>
      <w:bookmarkStart w:id="701" w:name="_9kMI9P6ZWu5778ADN8wvjstvB"/>
      <w:r w:rsidRPr="002D77E1">
        <w:t>agreements</w:t>
      </w:r>
      <w:bookmarkEnd w:id="700"/>
      <w:bookmarkEnd w:id="701"/>
      <w:r w:rsidRPr="002D77E1">
        <w:t xml:space="preserve"> or arrangements with entities engaged in the business of the Company, other than through the Company and the Company Subsidiaries (an </w:t>
      </w:r>
      <w:r w:rsidR="00BB59F2" w:rsidRPr="002D77E1">
        <w:t>“</w:t>
      </w:r>
      <w:r w:rsidRPr="002D77E1">
        <w:rPr>
          <w:b/>
        </w:rPr>
        <w:t>Other Business</w:t>
      </w:r>
      <w:r w:rsidR="00BB59F2" w:rsidRPr="002D77E1">
        <w:t>”</w:t>
      </w:r>
      <w:r w:rsidRPr="002D77E1">
        <w:t>); (ii) the Initial Member</w:t>
      </w:r>
      <w:r w:rsidR="00194294" w:rsidRPr="002D77E1">
        <w:t>s</w:t>
      </w:r>
      <w:r w:rsidRPr="002D77E1">
        <w:t xml:space="preserve"> and </w:t>
      </w:r>
      <w:r w:rsidR="00194294" w:rsidRPr="002D77E1">
        <w:t xml:space="preserve">their </w:t>
      </w:r>
      <w:r w:rsidRPr="002D77E1">
        <w:t xml:space="preserve">Affiliates have or may develop a strategic relationship with businesses that are or may </w:t>
      </w:r>
      <w:r w:rsidR="00194294" w:rsidRPr="002D77E1">
        <w:t xml:space="preserve">relate </w:t>
      </w:r>
      <w:r w:rsidRPr="002D77E1">
        <w:t>with the</w:t>
      </w:r>
      <w:r w:rsidR="00194294" w:rsidRPr="002D77E1">
        <w:t xml:space="preserve"> business of the</w:t>
      </w:r>
      <w:r w:rsidRPr="002D77E1">
        <w:t xml:space="preserve"> Company and the Company Subsidiaries; (iii) none of the Initial Member</w:t>
      </w:r>
      <w:r w:rsidR="00194294" w:rsidRPr="002D77E1">
        <w:t>s</w:t>
      </w:r>
      <w:r w:rsidRPr="002D77E1">
        <w:t xml:space="preserve"> or </w:t>
      </w:r>
      <w:r w:rsidR="00194294" w:rsidRPr="002D77E1">
        <w:t>their</w:t>
      </w:r>
      <w:r w:rsidRPr="002D77E1">
        <w:t xml:space="preserve"> Affiliates will be prohibited by virtue of investment in the Company from pursuing and engaging in any such activities; (iv) none of the Initial Member</w:t>
      </w:r>
      <w:r w:rsidR="00194294" w:rsidRPr="002D77E1">
        <w:t>s</w:t>
      </w:r>
      <w:r w:rsidRPr="002D77E1">
        <w:t xml:space="preserve"> or </w:t>
      </w:r>
      <w:r w:rsidR="00194294" w:rsidRPr="002D77E1">
        <w:t>their</w:t>
      </w:r>
      <w:r w:rsidRPr="002D77E1">
        <w:t xml:space="preserve"> Affiliates will be obligated to inform the Company or any Member of any such opportunity, relationship or investment (a </w:t>
      </w:r>
      <w:r w:rsidR="00BB59F2" w:rsidRPr="002D77E1">
        <w:t>“</w:t>
      </w:r>
      <w:r w:rsidRPr="002D77E1">
        <w:rPr>
          <w:b/>
        </w:rPr>
        <w:t>Company Opportunity</w:t>
      </w:r>
      <w:r w:rsidR="00BB59F2" w:rsidRPr="002D77E1">
        <w:t>”</w:t>
      </w:r>
      <w:r w:rsidRPr="002D77E1">
        <w:t>) or to present Company Opportunity, and the Company hereby renounces any interest in a Company Opportunity and any expectancy that a Company Opportunity will be offered to it; and (v) the Members will not acquire, be provided with an option or opportunity to acquire, or be entitled to any interest or participation in any Other Business as a result of the participation therein of any of the Initial Member</w:t>
      </w:r>
      <w:r w:rsidR="005F27A2" w:rsidRPr="002D77E1">
        <w:t>s</w:t>
      </w:r>
      <w:r w:rsidRPr="002D77E1">
        <w:t xml:space="preserve"> or </w:t>
      </w:r>
      <w:r w:rsidR="005F27A2" w:rsidRPr="002D77E1">
        <w:t xml:space="preserve">their </w:t>
      </w:r>
      <w:r w:rsidRPr="002D77E1">
        <w:t xml:space="preserve">Affiliates. </w:t>
      </w:r>
      <w:bookmarkEnd w:id="699"/>
    </w:p>
    <w:p w14:paraId="005D0C4F" w14:textId="77777777" w:rsidR="0013619D" w:rsidRPr="002D77E1" w:rsidRDefault="0013619D">
      <w:pPr>
        <w:pStyle w:val="LFTitle-Clause"/>
        <w:rPr>
          <w:rFonts w:ascii="Times New Roman" w:hAnsi="Times New Roman"/>
          <w:caps/>
        </w:rPr>
      </w:pPr>
      <w:r w:rsidRPr="002D77E1">
        <w:rPr>
          <w:rFonts w:ascii="Times New Roman" w:hAnsi="Times New Roman"/>
          <w:caps/>
        </w:rPr>
        <w:fldChar w:fldCharType="begin"/>
      </w:r>
      <w:r w:rsidRPr="002D77E1">
        <w:rPr>
          <w:rFonts w:ascii="Times New Roman" w:hAnsi="Times New Roman"/>
          <w:caps/>
        </w:rPr>
        <w:instrText xml:space="preserve">TC </w:instrText>
      </w:r>
      <w:r w:rsidR="00BB59F2" w:rsidRPr="002D77E1">
        <w:rPr>
          <w:rFonts w:ascii="Times New Roman" w:hAnsi="Times New Roman"/>
          <w:caps/>
        </w:rPr>
        <w:instrText>“</w:instrText>
      </w:r>
      <w:bookmarkStart w:id="702" w:name="_Toc21095383"/>
      <w:r w:rsidRPr="002D77E1">
        <w:rPr>
          <w:rFonts w:ascii="Times New Roman" w:hAnsi="Times New Roman"/>
          <w:caps/>
        </w:rPr>
        <w:instrText>ARTICLE XI ACCOUNTING; TAX MATTERS</w:instrText>
      </w:r>
      <w:bookmarkEnd w:id="702"/>
      <w:r w:rsidR="00BB59F2" w:rsidRPr="002D77E1">
        <w:rPr>
          <w:rFonts w:ascii="Times New Roman" w:hAnsi="Times New Roman"/>
          <w:caps/>
        </w:rPr>
        <w:instrText>”</w:instrText>
      </w:r>
      <w:r w:rsidRPr="002D77E1">
        <w:rPr>
          <w:rFonts w:ascii="Times New Roman" w:hAnsi="Times New Roman"/>
          <w:caps/>
        </w:rPr>
        <w:instrText xml:space="preserve"> \l 1</w:instrText>
      </w:r>
      <w:r w:rsidRPr="002D77E1">
        <w:rPr>
          <w:rFonts w:ascii="Times New Roman" w:hAnsi="Times New Roman"/>
          <w:caps/>
        </w:rPr>
        <w:fldChar w:fldCharType="end"/>
      </w:r>
      <w:bookmarkStart w:id="703" w:name="a738773"/>
      <w:r w:rsidRPr="002D77E1">
        <w:rPr>
          <w:rFonts w:ascii="Times New Roman" w:hAnsi="Times New Roman"/>
          <w:caps/>
        </w:rPr>
        <w:br/>
        <w:t>Accounting; Tax Matters</w:t>
      </w:r>
      <w:bookmarkEnd w:id="703"/>
    </w:p>
    <w:p w14:paraId="0CADED85" w14:textId="0A9CA458" w:rsidR="0013619D" w:rsidRPr="002D77E1" w:rsidRDefault="0013619D" w:rsidP="006860B2">
      <w:pPr>
        <w:pStyle w:val="LFParasubclause1"/>
        <w:ind w:left="0" w:firstLine="630"/>
        <w:jc w:val="both"/>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704" w:name="_Toc21095384"/>
      <w:r w:rsidRPr="002D77E1">
        <w:rPr>
          <w:rStyle w:val="Title-Subclause1"/>
          <w:szCs w:val="24"/>
        </w:rPr>
        <w:instrText>Section 1</w:instrText>
      </w:r>
      <w:r w:rsidR="008B4905" w:rsidRPr="002D77E1">
        <w:rPr>
          <w:rStyle w:val="Title-Subclause1"/>
          <w:szCs w:val="24"/>
        </w:rPr>
        <w:instrText>1</w:instrText>
      </w:r>
      <w:r w:rsidRPr="002D77E1">
        <w:rPr>
          <w:rStyle w:val="Title-Subclause1"/>
          <w:szCs w:val="24"/>
        </w:rPr>
        <w:instrText>.01 Financial Statements.</w:instrText>
      </w:r>
      <w:bookmarkEnd w:id="704"/>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705" w:name="a176708"/>
      <w:r w:rsidRPr="002D77E1">
        <w:rPr>
          <w:rStyle w:val="Title-Subclause1"/>
          <w:szCs w:val="24"/>
        </w:rPr>
        <w:t>Financial Statements.</w:t>
      </w:r>
      <w:r w:rsidRPr="002D77E1">
        <w:t xml:space="preserve"> The Company shall furnish to each Member holding </w:t>
      </w:r>
      <w:r w:rsidR="00B4335E">
        <w:t>2</w:t>
      </w:r>
      <w:r w:rsidRPr="002D77E1">
        <w:t xml:space="preserve">% or more of the Units of the Company (each, a </w:t>
      </w:r>
      <w:r w:rsidR="00BB59F2" w:rsidRPr="002D77E1">
        <w:t>“</w:t>
      </w:r>
      <w:r w:rsidRPr="002D77E1">
        <w:rPr>
          <w:b/>
        </w:rPr>
        <w:t>Qualified Member</w:t>
      </w:r>
      <w:r w:rsidR="00BB59F2" w:rsidRPr="002D77E1">
        <w:t>”</w:t>
      </w:r>
      <w:r w:rsidRPr="002D77E1">
        <w:t xml:space="preserve">) </w:t>
      </w:r>
      <w:bookmarkStart w:id="706" w:name="a661444"/>
      <w:bookmarkEnd w:id="705"/>
      <w:r w:rsidR="00AA2A50" w:rsidRPr="002D77E1">
        <w:t>such financial reports and statements as reasonably requested.</w:t>
      </w:r>
      <w:r w:rsidRPr="002D77E1">
        <w:rPr>
          <w:b/>
        </w:rPr>
        <w:t xml:space="preserve"> </w:t>
      </w:r>
      <w:bookmarkEnd w:id="706"/>
    </w:p>
    <w:p w14:paraId="077DD15A" w14:textId="77777777" w:rsidR="0013619D" w:rsidRPr="002D77E1" w:rsidRDefault="0013619D" w:rsidP="006860B2">
      <w:pPr>
        <w:pStyle w:val="LFParasubclause1"/>
        <w:ind w:left="0" w:firstLine="630"/>
        <w:jc w:val="both"/>
        <w:rPr>
          <w:rStyle w:val="Title-Subclause1"/>
          <w:b w:val="0"/>
          <w:szCs w:val="24"/>
        </w:rPr>
      </w:pPr>
      <w:r w:rsidRPr="002D77E1">
        <w:rPr>
          <w:b/>
        </w:rPr>
        <w:fldChar w:fldCharType="begin"/>
      </w:r>
      <w:r w:rsidRPr="002D77E1">
        <w:rPr>
          <w:b/>
        </w:rPr>
        <w:instrText xml:space="preserve">TC </w:instrText>
      </w:r>
      <w:r w:rsidR="00BB59F2" w:rsidRPr="002D77E1">
        <w:rPr>
          <w:b/>
        </w:rPr>
        <w:instrText>“</w:instrText>
      </w:r>
      <w:bookmarkStart w:id="707" w:name="_Toc21095385"/>
      <w:r w:rsidRPr="002D77E1">
        <w:rPr>
          <w:b/>
        </w:rPr>
        <w:instrText>Section 1</w:instrText>
      </w:r>
      <w:r w:rsidR="008B4905" w:rsidRPr="002D77E1">
        <w:rPr>
          <w:b/>
        </w:rPr>
        <w:instrText>1</w:instrText>
      </w:r>
      <w:r w:rsidRPr="002D77E1">
        <w:rPr>
          <w:b/>
        </w:rPr>
        <w:instrText>.02 Inspection Rights.</w:instrText>
      </w:r>
      <w:bookmarkEnd w:id="707"/>
      <w:r w:rsidR="00BB59F2" w:rsidRPr="002D77E1">
        <w:rPr>
          <w:b/>
        </w:rPr>
        <w:instrText>”</w:instrText>
      </w:r>
      <w:r w:rsidRPr="002D77E1">
        <w:rPr>
          <w:b/>
        </w:rPr>
        <w:instrText xml:space="preserve"> \l 2</w:instrText>
      </w:r>
      <w:r w:rsidRPr="002D77E1">
        <w:rPr>
          <w:b/>
        </w:rPr>
        <w:fldChar w:fldCharType="end"/>
      </w:r>
      <w:bookmarkStart w:id="708" w:name="a203236"/>
      <w:r w:rsidRPr="002D77E1">
        <w:rPr>
          <w:b/>
        </w:rPr>
        <w:t>Inspection Rights.</w:t>
      </w:r>
      <w:r w:rsidRPr="002D77E1">
        <w:t xml:space="preserve"> Upon reasonable notice from a Qualified Member, the Company shall, and shall </w:t>
      </w:r>
      <w:bookmarkStart w:id="709" w:name="_9kMHzG6ZWu5777CMV4tCx"/>
      <w:bookmarkStart w:id="710" w:name="_9kMHzG6ZWu5778AFR4tCx"/>
      <w:r w:rsidRPr="002D77E1">
        <w:t>cause</w:t>
      </w:r>
      <w:bookmarkEnd w:id="709"/>
      <w:bookmarkEnd w:id="710"/>
      <w:r w:rsidRPr="002D77E1">
        <w:t xml:space="preserve"> its Managers, Officers and employees to, afford each Qualified Member and its Representatives reasonable access during normal business hours to (</w:t>
      </w:r>
      <w:proofErr w:type="spellStart"/>
      <w:r w:rsidRPr="002D77E1">
        <w:t>i</w:t>
      </w:r>
      <w:proofErr w:type="spellEnd"/>
      <w:r w:rsidRPr="002D77E1">
        <w:t>) the Company</w:t>
      </w:r>
      <w:r w:rsidR="00A23C0E" w:rsidRPr="002D77E1">
        <w:t>’</w:t>
      </w:r>
      <w:r w:rsidRPr="002D77E1">
        <w:t>s and the Company Subsidiaries</w:t>
      </w:r>
      <w:r w:rsidR="00A23C0E" w:rsidRPr="002D77E1">
        <w:t>’</w:t>
      </w:r>
      <w:r w:rsidRPr="002D77E1">
        <w:t xml:space="preserve"> properties, offices, plants and other facilities, (ii) the corporate, financial and similar records, reports and documents of the Company and the Company Subsidiaries, including, without limitation, all books and records, minutes of proceedings, internal management documents, reports of operations, reports of adverse developments, copies of any management letters and communications with Members or Managers, and to permit each Qualified Member and its Representatives to examine such documents and make copies thereof, and (iii) the Company</w:t>
      </w:r>
      <w:r w:rsidR="00A23C0E" w:rsidRPr="002D77E1">
        <w:t>’</w:t>
      </w:r>
      <w:r w:rsidRPr="002D77E1">
        <w:t>s and the Company Subsidiaries</w:t>
      </w:r>
      <w:r w:rsidR="00A23C0E" w:rsidRPr="002D77E1">
        <w:t>’</w:t>
      </w:r>
      <w:r w:rsidRPr="002D77E1">
        <w:t xml:space="preserve"> Officers, senior employees and public accountants, and to afford each Qualified Member and its Representatives the opportunity to discuss and advise on the affairs, finances and accounts of the Company and the Company Subsidiaries with their Officers, senior employees and public accountants (and the Company hereby authorizes said accountants to discuss with such Qualified Member and its Representatives such affairs, finances and accounts).</w:t>
      </w:r>
      <w:bookmarkEnd w:id="708"/>
    </w:p>
    <w:p w14:paraId="00D516DF" w14:textId="1DC275D5" w:rsidR="0013619D" w:rsidRPr="002D77E1" w:rsidRDefault="0013619D" w:rsidP="006860B2">
      <w:pPr>
        <w:pStyle w:val="LFParasubclause1"/>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711" w:name="_Toc21095386"/>
      <w:r w:rsidRPr="002D77E1">
        <w:rPr>
          <w:rStyle w:val="Title-Subclause1"/>
          <w:szCs w:val="24"/>
        </w:rPr>
        <w:instrText>Section 1</w:instrText>
      </w:r>
      <w:r w:rsidR="008B4905" w:rsidRPr="002D77E1">
        <w:rPr>
          <w:rStyle w:val="Title-Subclause1"/>
          <w:szCs w:val="24"/>
        </w:rPr>
        <w:instrText>1</w:instrText>
      </w:r>
      <w:r w:rsidRPr="002D77E1">
        <w:rPr>
          <w:rStyle w:val="Title-Subclause1"/>
          <w:szCs w:val="24"/>
        </w:rPr>
        <w:instrText>.0</w:instrText>
      </w:r>
      <w:r w:rsidR="008B4905" w:rsidRPr="002D77E1">
        <w:rPr>
          <w:rStyle w:val="Title-Subclause1"/>
          <w:szCs w:val="24"/>
        </w:rPr>
        <w:instrText>3</w:instrText>
      </w:r>
      <w:r w:rsidRPr="002D77E1">
        <w:rPr>
          <w:rStyle w:val="Title-Subclause1"/>
          <w:szCs w:val="24"/>
        </w:rPr>
        <w:instrText xml:space="preserve"> Tax Matters Member.</w:instrText>
      </w:r>
      <w:bookmarkEnd w:id="711"/>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712" w:name="a420600"/>
      <w:r w:rsidR="009C3C27" w:rsidRPr="002D77E1">
        <w:rPr>
          <w:rStyle w:val="Title-Subclause1"/>
          <w:szCs w:val="24"/>
        </w:rPr>
        <w:t>Partnership Representative</w:t>
      </w:r>
      <w:r w:rsidRPr="002D77E1">
        <w:rPr>
          <w:rStyle w:val="Title-Subclause1"/>
          <w:szCs w:val="24"/>
        </w:rPr>
        <w:t>.</w:t>
      </w:r>
      <w:r w:rsidRPr="002D77E1">
        <w:t> </w:t>
      </w:r>
      <w:bookmarkEnd w:id="712"/>
    </w:p>
    <w:p w14:paraId="09DB218A" w14:textId="0F67CEA8" w:rsidR="0013619D" w:rsidRPr="002D77E1" w:rsidRDefault="0013619D" w:rsidP="006860B2">
      <w:pPr>
        <w:pStyle w:val="LFParasubclause2"/>
        <w:ind w:left="0" w:firstLine="1440"/>
        <w:jc w:val="both"/>
        <w:rPr>
          <w:b/>
          <w:bCs/>
        </w:rPr>
      </w:pPr>
      <w:bookmarkStart w:id="713" w:name="ElPgBr38"/>
      <w:bookmarkStart w:id="714" w:name="a85047"/>
      <w:bookmarkEnd w:id="713"/>
      <w:r w:rsidRPr="002D77E1">
        <w:rPr>
          <w:b/>
          <w:bCs/>
        </w:rPr>
        <w:lastRenderedPageBreak/>
        <w:t xml:space="preserve">Appointment. </w:t>
      </w:r>
      <w:r w:rsidRPr="002D77E1">
        <w:rPr>
          <w:bCs/>
        </w:rPr>
        <w:t>The Members hereby appoint</w:t>
      </w:r>
      <w:r w:rsidR="00635F54" w:rsidRPr="002D77E1">
        <w:rPr>
          <w:bCs/>
        </w:rPr>
        <w:t>s</w:t>
      </w:r>
      <w:r w:rsidRPr="002D77E1">
        <w:rPr>
          <w:bCs/>
        </w:rPr>
        <w:t xml:space="preserve"> </w:t>
      </w:r>
      <w:r w:rsidR="00635F54" w:rsidRPr="002D77E1">
        <w:rPr>
          <w:bCs/>
        </w:rPr>
        <w:t>Jack Stone</w:t>
      </w:r>
      <w:r w:rsidRPr="002D77E1">
        <w:rPr>
          <w:bCs/>
        </w:rPr>
        <w:t xml:space="preserve"> as the </w:t>
      </w:r>
      <w:r w:rsidR="009A68AA" w:rsidRPr="002D77E1">
        <w:rPr>
          <w:bCs/>
        </w:rPr>
        <w:t>“</w:t>
      </w:r>
      <w:r w:rsidR="00C766AE" w:rsidRPr="002D77E1">
        <w:rPr>
          <w:bCs/>
        </w:rPr>
        <w:t>Partnership Representative</w:t>
      </w:r>
      <w:r w:rsidR="00BB59F2" w:rsidRPr="002D77E1">
        <w:rPr>
          <w:bCs/>
        </w:rPr>
        <w:t>”</w:t>
      </w:r>
      <w:r w:rsidRPr="002D77E1">
        <w:rPr>
          <w:bCs/>
        </w:rPr>
        <w:t xml:space="preserve"> (the </w:t>
      </w:r>
      <w:r w:rsidR="00BB59F2" w:rsidRPr="002D77E1">
        <w:rPr>
          <w:bCs/>
        </w:rPr>
        <w:t>“</w:t>
      </w:r>
      <w:r w:rsidRPr="002D77E1">
        <w:rPr>
          <w:b/>
          <w:bCs/>
        </w:rPr>
        <w:t>Partnership Representative</w:t>
      </w:r>
      <w:r w:rsidR="00BB59F2" w:rsidRPr="002D77E1">
        <w:rPr>
          <w:bCs/>
        </w:rPr>
        <w:t>”</w:t>
      </w:r>
      <w:r w:rsidRPr="002D77E1">
        <w:rPr>
          <w:bCs/>
        </w:rPr>
        <w:t xml:space="preserve">) as provided in Code Section 6223(a) (as amended by the BBA). </w:t>
      </w:r>
      <w:bookmarkEnd w:id="714"/>
    </w:p>
    <w:p w14:paraId="36A2645F" w14:textId="74AF73AD" w:rsidR="0013619D" w:rsidRPr="002D77E1" w:rsidRDefault="0013619D" w:rsidP="006860B2">
      <w:pPr>
        <w:pStyle w:val="LFParasubclause2"/>
        <w:ind w:left="0" w:firstLine="1440"/>
        <w:jc w:val="both"/>
        <w:rPr>
          <w:b/>
          <w:bCs/>
        </w:rPr>
      </w:pPr>
      <w:bookmarkStart w:id="715" w:name="a480256"/>
      <w:r w:rsidRPr="002D77E1">
        <w:rPr>
          <w:b/>
          <w:bCs/>
        </w:rPr>
        <w:t xml:space="preserve">Tax Examinations and Audits. </w:t>
      </w:r>
      <w:r w:rsidRPr="002D77E1">
        <w:rPr>
          <w:bCs/>
        </w:rPr>
        <w:t xml:space="preserve">The Partnership Representative </w:t>
      </w:r>
      <w:r w:rsidR="009C3C27" w:rsidRPr="002D77E1">
        <w:rPr>
          <w:bCs/>
        </w:rPr>
        <w:t>is</w:t>
      </w:r>
      <w:r w:rsidRPr="002D77E1">
        <w:rPr>
          <w:bCs/>
        </w:rPr>
        <w:t xml:space="preserve"> authorized and required to represent the Company (at the Company</w:t>
      </w:r>
      <w:r w:rsidR="00A23C0E" w:rsidRPr="002D77E1">
        <w:rPr>
          <w:bCs/>
        </w:rPr>
        <w:t>’</w:t>
      </w:r>
      <w:r w:rsidRPr="002D77E1">
        <w:rPr>
          <w:bCs/>
        </w:rPr>
        <w:t>s expense) in connection with all examinations of the Company</w:t>
      </w:r>
      <w:r w:rsidR="00A23C0E" w:rsidRPr="002D77E1">
        <w:rPr>
          <w:bCs/>
        </w:rPr>
        <w:t>’</w:t>
      </w:r>
      <w:r w:rsidRPr="002D77E1">
        <w:rPr>
          <w:bCs/>
        </w:rPr>
        <w:t xml:space="preserve">s affairs by </w:t>
      </w:r>
      <w:r w:rsidR="00292D43" w:rsidRPr="002D77E1">
        <w:rPr>
          <w:bCs/>
        </w:rPr>
        <w:t>t</w:t>
      </w:r>
      <w:r w:rsidRPr="002D77E1">
        <w:rPr>
          <w:bCs/>
        </w:rPr>
        <w:t xml:space="preserve">axing </w:t>
      </w:r>
      <w:r w:rsidR="00292D43" w:rsidRPr="002D77E1">
        <w:rPr>
          <w:bCs/>
        </w:rPr>
        <w:t>a</w:t>
      </w:r>
      <w:r w:rsidRPr="002D77E1">
        <w:rPr>
          <w:bCs/>
        </w:rPr>
        <w:t xml:space="preserve">uthorities, including resulting administrative and judicial proceedings, and to expend Company funds for professional services and costs associated therewith. Each Member agrees that such Member will not independently act with respect to tax audits or tax litigation of the Company, unless previously authorized to do so in writing by the Partnership Representative, which authorization may be withheld by the Partnership Representative in its sole and absolute discretion. The Partnership Representative shall have sole discretion to determine whether the Company (either on its own behalf or on behalf of the Members) will contest or continue to contest any tax deficiencies assessed or proposed to be assessed by any </w:t>
      </w:r>
      <w:r w:rsidR="00E079A7" w:rsidRPr="002D77E1">
        <w:rPr>
          <w:bCs/>
        </w:rPr>
        <w:t>t</w:t>
      </w:r>
      <w:r w:rsidRPr="002D77E1">
        <w:rPr>
          <w:bCs/>
        </w:rPr>
        <w:t xml:space="preserve">axing </w:t>
      </w:r>
      <w:r w:rsidR="00E079A7" w:rsidRPr="002D77E1">
        <w:rPr>
          <w:bCs/>
        </w:rPr>
        <w:t>a</w:t>
      </w:r>
      <w:r w:rsidRPr="002D77E1">
        <w:rPr>
          <w:bCs/>
        </w:rPr>
        <w:t>uthority. The Company and its Members shall be bound by the actions taken by the Partnership Representative.</w:t>
      </w:r>
      <w:bookmarkEnd w:id="715"/>
    </w:p>
    <w:p w14:paraId="0EF15DE8" w14:textId="77777777" w:rsidR="0013619D" w:rsidRPr="002D77E1" w:rsidRDefault="0013619D" w:rsidP="006860B2">
      <w:pPr>
        <w:pStyle w:val="LFParasubclause2"/>
        <w:ind w:left="0" w:firstLine="1440"/>
        <w:jc w:val="both"/>
        <w:rPr>
          <w:b/>
          <w:bCs/>
        </w:rPr>
      </w:pPr>
      <w:bookmarkStart w:id="716" w:name="a294628"/>
      <w:r w:rsidRPr="002D77E1">
        <w:rPr>
          <w:b/>
          <w:bCs/>
        </w:rPr>
        <w:t xml:space="preserve">BBA Elections and Procedures. </w:t>
      </w:r>
      <w:r w:rsidRPr="002D77E1">
        <w:rPr>
          <w:bCs/>
        </w:rPr>
        <w:t xml:space="preserve">In the event of an audit of the Company that is subject to the partnership audit procedures enacted under Section 1101 of the BBA (the </w:t>
      </w:r>
      <w:r w:rsidR="00BB59F2" w:rsidRPr="002D77E1">
        <w:rPr>
          <w:bCs/>
        </w:rPr>
        <w:t>“</w:t>
      </w:r>
      <w:r w:rsidRPr="002D77E1">
        <w:rPr>
          <w:b/>
          <w:bCs/>
        </w:rPr>
        <w:t>BBA Procedures</w:t>
      </w:r>
      <w:r w:rsidR="00BB59F2" w:rsidRPr="002D77E1">
        <w:rPr>
          <w:bCs/>
        </w:rPr>
        <w:t>”</w:t>
      </w:r>
      <w:r w:rsidRPr="002D77E1">
        <w:rPr>
          <w:bCs/>
        </w:rPr>
        <w:t>), the Partnership Representative, in its sole discretion, shall have the right to make any and all elections and to take any actions that are available to be made or taken by the Partnership Representative or the Company under the BBA Procedures (including any election under Code Section 6226 as amended by the BBA). If an election under Code Section 6226(a) (as amended by the BBA) is made, the Company shall furnish to each Member for the year under audit a statement of the Member</w:t>
      </w:r>
      <w:r w:rsidR="00A23C0E" w:rsidRPr="002D77E1">
        <w:rPr>
          <w:bCs/>
        </w:rPr>
        <w:t>’</w:t>
      </w:r>
      <w:r w:rsidRPr="002D77E1">
        <w:rPr>
          <w:bCs/>
        </w:rPr>
        <w:t>s share of any adjustment set forth in the notice of final partnership adjustment, and each Member shall take such adjustment into account as required under Code Section 6226(b) (as amended by the BBA).</w:t>
      </w:r>
      <w:r w:rsidRPr="002D77E1">
        <w:rPr>
          <w:b/>
          <w:bCs/>
        </w:rPr>
        <w:t xml:space="preserve"> </w:t>
      </w:r>
      <w:bookmarkEnd w:id="716"/>
    </w:p>
    <w:p w14:paraId="5CAC49D2" w14:textId="16C66708" w:rsidR="0013619D" w:rsidRPr="002D77E1" w:rsidRDefault="0013619D" w:rsidP="006860B2">
      <w:pPr>
        <w:pStyle w:val="LFParasubclause2"/>
        <w:ind w:left="0" w:firstLine="1440"/>
        <w:jc w:val="both"/>
        <w:rPr>
          <w:b/>
        </w:rPr>
      </w:pPr>
      <w:bookmarkStart w:id="717" w:name="a117091"/>
      <w:r w:rsidRPr="002D77E1">
        <w:rPr>
          <w:b/>
          <w:bCs/>
        </w:rPr>
        <w:t>Tax</w:t>
      </w:r>
      <w:r w:rsidRPr="002D77E1">
        <w:rPr>
          <w:b/>
        </w:rPr>
        <w:t xml:space="preserve"> Returns and Tax Deficiencies.</w:t>
      </w:r>
      <w:r w:rsidRPr="002D77E1">
        <w:t xml:space="preserve"> Each Member agrees that such Member shall not treat any Company item inconsistently on such Member</w:t>
      </w:r>
      <w:r w:rsidR="00A23C0E" w:rsidRPr="002D77E1">
        <w:t>’</w:t>
      </w:r>
      <w:r w:rsidRPr="002D77E1">
        <w:t>s federal, state, foreign or other income tax return with the treatment of the item on the Company</w:t>
      </w:r>
      <w:r w:rsidR="00A23C0E" w:rsidRPr="002D77E1">
        <w:t>’</w:t>
      </w:r>
      <w:r w:rsidRPr="002D77E1">
        <w:t>s return. Any deficiency for taxes imposed on any Member (including penalties, additions to tax or interest imposed with respect to such taxes and any tax deficiency imposed pursuant to Code Section 6226 as amended by the BBA) will be paid by such Member and if required to be paid (and actually paid) by the Company, will be recoverable from such Member. To the extent that the Partnership Representative does not make an election under Code Section 6221(b) or Code Section 6226 (each as amended by the BBA), the Company shall use commercially reasonable efforts to (</w:t>
      </w:r>
      <w:proofErr w:type="spellStart"/>
      <w:r w:rsidRPr="002D77E1">
        <w:t>i</w:t>
      </w:r>
      <w:proofErr w:type="spellEnd"/>
      <w:r w:rsidRPr="002D77E1">
        <w:t>) make any modifications available under Code Section 6225(c)(3), (4), and (5), as amended by the BBA, and (ii) if requested by a Member, provide to such Member information allowing such Member to file an amended federal income tax return, as described in Code Section 6225(c)(2) as amended by the BBA, to the extent such amended return and payment of any related federal income taxes would reduce any taxes payable by the Company.</w:t>
      </w:r>
      <w:bookmarkEnd w:id="717"/>
    </w:p>
    <w:p w14:paraId="5898F480" w14:textId="10A5C09B" w:rsidR="0013619D" w:rsidRPr="002D77E1" w:rsidRDefault="0013619D" w:rsidP="006860B2">
      <w:pPr>
        <w:pStyle w:val="LFParasubclause2"/>
        <w:ind w:left="0" w:firstLine="1440"/>
        <w:jc w:val="both"/>
        <w:rPr>
          <w:b/>
          <w:bCs/>
        </w:rPr>
      </w:pPr>
      <w:bookmarkStart w:id="718" w:name="a384124"/>
      <w:r w:rsidRPr="002D77E1">
        <w:rPr>
          <w:b/>
          <w:bCs/>
        </w:rPr>
        <w:t xml:space="preserve">Resignation. </w:t>
      </w:r>
      <w:r w:rsidRPr="002D77E1">
        <w:rPr>
          <w:bCs/>
        </w:rPr>
        <w:t xml:space="preserve">The Partnership Representative may resign at any time. If </w:t>
      </w:r>
      <w:r w:rsidR="00B4335E">
        <w:rPr>
          <w:bCs/>
        </w:rPr>
        <w:t>Jack Stone</w:t>
      </w:r>
      <w:r w:rsidRPr="002D77E1">
        <w:rPr>
          <w:bCs/>
        </w:rPr>
        <w:t xml:space="preserve"> ceases to be the Partnership Representative for any reason, the holders of </w:t>
      </w:r>
      <w:proofErr w:type="gramStart"/>
      <w:r w:rsidRPr="002D77E1">
        <w:rPr>
          <w:bCs/>
        </w:rPr>
        <w:t>a majority of</w:t>
      </w:r>
      <w:proofErr w:type="gramEnd"/>
      <w:r w:rsidRPr="002D77E1">
        <w:rPr>
          <w:bCs/>
        </w:rPr>
        <w:t xml:space="preserve"> the Units of the Company shall appoint a new Partnership Representative.</w:t>
      </w:r>
      <w:bookmarkEnd w:id="718"/>
    </w:p>
    <w:bookmarkStart w:id="719" w:name="a200337"/>
    <w:bookmarkStart w:id="720" w:name="ElPgBr39"/>
    <w:bookmarkEnd w:id="719"/>
    <w:bookmarkEnd w:id="720"/>
    <w:p w14:paraId="3F19F7ED" w14:textId="29C99675" w:rsidR="0013619D" w:rsidRPr="002D77E1" w:rsidRDefault="0013619D" w:rsidP="006860B2">
      <w:pPr>
        <w:pStyle w:val="LFParasubclause1"/>
        <w:ind w:left="0" w:firstLine="630"/>
        <w:jc w:val="both"/>
        <w:rPr>
          <w:rStyle w:val="Title-Subclause1"/>
          <w:b w:val="0"/>
          <w:szCs w:val="24"/>
        </w:rPr>
      </w:pPr>
      <w:r w:rsidRPr="002D77E1">
        <w:rPr>
          <w:rStyle w:val="Title-Subclause1"/>
          <w:szCs w:val="24"/>
        </w:rPr>
        <w:lastRenderedPageBreak/>
        <w:fldChar w:fldCharType="begin"/>
      </w:r>
      <w:r w:rsidRPr="002D77E1">
        <w:rPr>
          <w:rStyle w:val="Title-Subclause1"/>
          <w:szCs w:val="24"/>
        </w:rPr>
        <w:instrText xml:space="preserve">TC </w:instrText>
      </w:r>
      <w:r w:rsidR="00BB59F2" w:rsidRPr="002D77E1">
        <w:rPr>
          <w:rStyle w:val="Title-Subclause1"/>
          <w:szCs w:val="24"/>
        </w:rPr>
        <w:instrText>“</w:instrText>
      </w:r>
      <w:bookmarkStart w:id="721" w:name="_Toc21095387"/>
      <w:r w:rsidRPr="002D77E1">
        <w:rPr>
          <w:rStyle w:val="Title-Subclause1"/>
          <w:szCs w:val="24"/>
        </w:rPr>
        <w:instrText>Section 1</w:instrText>
      </w:r>
      <w:r w:rsidR="008B4905" w:rsidRPr="002D77E1">
        <w:rPr>
          <w:rStyle w:val="Title-Subclause1"/>
          <w:szCs w:val="24"/>
        </w:rPr>
        <w:instrText>1</w:instrText>
      </w:r>
      <w:r w:rsidRPr="002D77E1">
        <w:rPr>
          <w:rStyle w:val="Title-Subclause1"/>
          <w:szCs w:val="24"/>
        </w:rPr>
        <w:instrText>.0</w:instrText>
      </w:r>
      <w:r w:rsidR="008B4905" w:rsidRPr="002D77E1">
        <w:rPr>
          <w:rStyle w:val="Title-Subclause1"/>
          <w:szCs w:val="24"/>
        </w:rPr>
        <w:instrText>4</w:instrText>
      </w:r>
      <w:r w:rsidRPr="002D77E1">
        <w:rPr>
          <w:rStyle w:val="Title-Subclause1"/>
          <w:szCs w:val="24"/>
        </w:rPr>
        <w:instrText xml:space="preserve"> Tax Returns.</w:instrText>
      </w:r>
      <w:bookmarkEnd w:id="721"/>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722" w:name="a000057"/>
      <w:r w:rsidRPr="002D77E1">
        <w:rPr>
          <w:rStyle w:val="Title-Subclause1"/>
          <w:szCs w:val="24"/>
        </w:rPr>
        <w:t>Tax Returns.</w:t>
      </w:r>
      <w:r w:rsidRPr="002D77E1">
        <w:t xml:space="preserve"> At the expense of the Company, the Board (or any Officer that it may designate pursuant to </w:t>
      </w:r>
      <w:r w:rsidRPr="002D77E1">
        <w:fldChar w:fldCharType="begin"/>
      </w:r>
      <w:r w:rsidRPr="002D77E1">
        <w:instrText xml:space="preserve">REF a911628 \h \w </w:instrText>
      </w:r>
      <w:r w:rsidR="004A5169" w:rsidRPr="002D77E1">
        <w:instrText xml:space="preserve"> \* MERGEFORMAT </w:instrText>
      </w:r>
      <w:r w:rsidRPr="002D77E1">
        <w:fldChar w:fldCharType="separate"/>
      </w:r>
      <w:r w:rsidR="009C3817">
        <w:t>Section 8.08</w:t>
      </w:r>
      <w:r w:rsidRPr="002D77E1">
        <w:fldChar w:fldCharType="end"/>
      </w:r>
      <w:r w:rsidRPr="002D77E1">
        <w:t xml:space="preserve">) shall endeavor to </w:t>
      </w:r>
      <w:bookmarkStart w:id="723" w:name="_9kMH0H6ZWu5777CMV4tCx"/>
      <w:bookmarkStart w:id="724" w:name="_9kMH0H6ZWu5778AFR4tCx"/>
      <w:r w:rsidRPr="002D77E1">
        <w:t>cause</w:t>
      </w:r>
      <w:bookmarkEnd w:id="723"/>
      <w:bookmarkEnd w:id="724"/>
      <w:r w:rsidRPr="002D77E1">
        <w:t xml:space="preserve"> the preparation and timely filing (including extensions) of all tax returns required to be filed by the Company pursuant to the Code as well as all other required tax returns in each jurisdiction in which the Company and the Company Subsidiaries own property or do business. As soon as reasonably possible after the end of each Fiscal Year, the Board or designated Officer will </w:t>
      </w:r>
      <w:bookmarkStart w:id="725" w:name="_9kMH1I6ZWu5777CMV4tCx"/>
      <w:bookmarkStart w:id="726" w:name="_9kMH1I6ZWu5778AFR4tCx"/>
      <w:r w:rsidRPr="002D77E1">
        <w:t>cause</w:t>
      </w:r>
      <w:bookmarkEnd w:id="725"/>
      <w:bookmarkEnd w:id="726"/>
      <w:r w:rsidRPr="002D77E1">
        <w:t xml:space="preserve"> to be delivered to each Person who was a Member at any time during such Fiscal Year, IRS </w:t>
      </w:r>
      <w:bookmarkStart w:id="727" w:name="_9kR3WTr2CC459cJfifw5qQi"/>
      <w:r w:rsidRPr="002D77E1">
        <w:t>Schedule K-1</w:t>
      </w:r>
      <w:bookmarkEnd w:id="727"/>
      <w:r w:rsidRPr="002D77E1">
        <w:t xml:space="preserve"> to Form 1065 and such other information with respect to the Company as may be necessary for the preparation of such Person</w:t>
      </w:r>
      <w:r w:rsidR="00A23C0E" w:rsidRPr="002D77E1">
        <w:t>’</w:t>
      </w:r>
      <w:r w:rsidRPr="002D77E1">
        <w:t>s federal, state</w:t>
      </w:r>
      <w:r w:rsidR="000C04EE">
        <w:t>,</w:t>
      </w:r>
      <w:r w:rsidRPr="002D77E1">
        <w:t xml:space="preserve"> and local income tax returns for such Fiscal Year.</w:t>
      </w:r>
      <w:bookmarkEnd w:id="722"/>
    </w:p>
    <w:p w14:paraId="624906CD" w14:textId="77777777" w:rsidR="0013619D" w:rsidRPr="002D77E1" w:rsidRDefault="0013619D" w:rsidP="006860B2">
      <w:pPr>
        <w:pStyle w:val="LFParasubclause1"/>
        <w:ind w:left="0" w:firstLine="630"/>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728" w:name="_Toc21095388"/>
      <w:r w:rsidRPr="002D77E1">
        <w:rPr>
          <w:rStyle w:val="Title-Subclause1"/>
          <w:szCs w:val="24"/>
        </w:rPr>
        <w:instrText>Section 1</w:instrText>
      </w:r>
      <w:r w:rsidR="008B4905" w:rsidRPr="002D77E1">
        <w:rPr>
          <w:rStyle w:val="Title-Subclause1"/>
          <w:szCs w:val="24"/>
        </w:rPr>
        <w:instrText>1</w:instrText>
      </w:r>
      <w:r w:rsidRPr="002D77E1">
        <w:rPr>
          <w:rStyle w:val="Title-Subclause1"/>
          <w:szCs w:val="24"/>
        </w:rPr>
        <w:instrText>.0</w:instrText>
      </w:r>
      <w:r w:rsidR="008B4905" w:rsidRPr="002D77E1">
        <w:rPr>
          <w:rStyle w:val="Title-Subclause1"/>
          <w:szCs w:val="24"/>
        </w:rPr>
        <w:instrText>5</w:instrText>
      </w:r>
      <w:r w:rsidRPr="002D77E1">
        <w:rPr>
          <w:rStyle w:val="Title-Subclause1"/>
          <w:szCs w:val="24"/>
        </w:rPr>
        <w:instrText xml:space="preserve"> Company Funds.</w:instrText>
      </w:r>
      <w:bookmarkEnd w:id="728"/>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729" w:name="a472235"/>
      <w:r w:rsidRPr="002D77E1">
        <w:rPr>
          <w:rStyle w:val="Title-Subclause1"/>
          <w:szCs w:val="24"/>
        </w:rPr>
        <w:t>Company Funds.</w:t>
      </w:r>
      <w:r w:rsidRPr="002D77E1">
        <w:t xml:space="preserve"> All funds of the Company shall be deposited in its name, or in such name as may be designated by the Board, in such checking, savings or other accounts, or held in its name in the form of such other investments as shall be designated by the Board. The funds of the Company shall not be commingled with the funds of any other Person. All withdrawals of such deposits or liquidations of such investments by the Company shall be made exclusively upon the signature or signatures of such Officer or Officers as the Board may designate.</w:t>
      </w:r>
      <w:bookmarkEnd w:id="729"/>
    </w:p>
    <w:p w14:paraId="2696E028" w14:textId="77777777" w:rsidR="0013619D" w:rsidRPr="002D77E1" w:rsidRDefault="0013619D">
      <w:pPr>
        <w:pStyle w:val="LFTitle-Clause"/>
        <w:rPr>
          <w:rFonts w:ascii="Times New Roman" w:hAnsi="Times New Roman"/>
          <w:caps/>
        </w:rPr>
      </w:pPr>
      <w:r w:rsidRPr="002D77E1">
        <w:rPr>
          <w:rFonts w:ascii="Times New Roman" w:hAnsi="Times New Roman"/>
          <w:caps/>
        </w:rPr>
        <w:fldChar w:fldCharType="begin"/>
      </w:r>
      <w:r w:rsidRPr="002D77E1">
        <w:rPr>
          <w:rFonts w:ascii="Times New Roman" w:hAnsi="Times New Roman"/>
          <w:caps/>
        </w:rPr>
        <w:instrText xml:space="preserve">TC </w:instrText>
      </w:r>
      <w:r w:rsidR="00BB59F2" w:rsidRPr="002D77E1">
        <w:rPr>
          <w:rFonts w:ascii="Times New Roman" w:hAnsi="Times New Roman"/>
          <w:caps/>
        </w:rPr>
        <w:instrText>“</w:instrText>
      </w:r>
      <w:bookmarkStart w:id="730" w:name="_Toc21095389"/>
      <w:r w:rsidRPr="002D77E1">
        <w:rPr>
          <w:rFonts w:ascii="Times New Roman" w:hAnsi="Times New Roman"/>
          <w:caps/>
        </w:rPr>
        <w:instrText>ARTICLE XII DISSOLUTION AND LIQUIDATION</w:instrText>
      </w:r>
      <w:bookmarkEnd w:id="730"/>
      <w:r w:rsidR="00BB59F2" w:rsidRPr="002D77E1">
        <w:rPr>
          <w:rFonts w:ascii="Times New Roman" w:hAnsi="Times New Roman"/>
          <w:caps/>
        </w:rPr>
        <w:instrText>”</w:instrText>
      </w:r>
      <w:r w:rsidRPr="002D77E1">
        <w:rPr>
          <w:rFonts w:ascii="Times New Roman" w:hAnsi="Times New Roman"/>
          <w:caps/>
        </w:rPr>
        <w:instrText xml:space="preserve"> \l 1</w:instrText>
      </w:r>
      <w:r w:rsidRPr="002D77E1">
        <w:rPr>
          <w:rFonts w:ascii="Times New Roman" w:hAnsi="Times New Roman"/>
          <w:caps/>
        </w:rPr>
        <w:fldChar w:fldCharType="end"/>
      </w:r>
      <w:bookmarkStart w:id="731" w:name="a597324"/>
      <w:r w:rsidRPr="002D77E1">
        <w:rPr>
          <w:rFonts w:ascii="Times New Roman" w:hAnsi="Times New Roman"/>
          <w:caps/>
        </w:rPr>
        <w:br/>
        <w:t>Dissolution and Liquidation</w:t>
      </w:r>
      <w:bookmarkEnd w:id="731"/>
    </w:p>
    <w:p w14:paraId="052237C6" w14:textId="77777777" w:rsidR="0013619D" w:rsidRPr="002D77E1" w:rsidRDefault="0013619D" w:rsidP="006860B2">
      <w:pPr>
        <w:pStyle w:val="LFParasubclause1"/>
        <w:ind w:left="0" w:firstLine="630"/>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732" w:name="_Toc21095390"/>
      <w:r w:rsidRPr="002D77E1">
        <w:rPr>
          <w:rStyle w:val="Title-Subclause1"/>
          <w:szCs w:val="24"/>
        </w:rPr>
        <w:instrText>Section 1</w:instrText>
      </w:r>
      <w:r w:rsidR="008B4905" w:rsidRPr="002D77E1">
        <w:rPr>
          <w:rStyle w:val="Title-Subclause1"/>
          <w:szCs w:val="24"/>
        </w:rPr>
        <w:instrText>2</w:instrText>
      </w:r>
      <w:r w:rsidRPr="002D77E1">
        <w:rPr>
          <w:rStyle w:val="Title-Subclause1"/>
          <w:szCs w:val="24"/>
        </w:rPr>
        <w:instrText>.01 Events of Dissolution.</w:instrText>
      </w:r>
      <w:bookmarkEnd w:id="732"/>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733" w:name="a69895"/>
      <w:r w:rsidRPr="002D77E1">
        <w:rPr>
          <w:rStyle w:val="Title-Subclause1"/>
          <w:szCs w:val="24"/>
        </w:rPr>
        <w:t>Events of Dissolution.</w:t>
      </w:r>
      <w:r w:rsidRPr="002D77E1">
        <w:t xml:space="preserve"> The Company shall be dissolved and is affairs wound up only upon the occurrence of any of the following events:</w:t>
      </w:r>
      <w:bookmarkEnd w:id="733"/>
    </w:p>
    <w:p w14:paraId="0CC26739" w14:textId="4CA861AE" w:rsidR="0013619D" w:rsidRPr="002D77E1" w:rsidRDefault="00492896" w:rsidP="006860B2">
      <w:pPr>
        <w:pStyle w:val="LFParasubclause2"/>
        <w:ind w:left="0" w:firstLine="1350"/>
        <w:jc w:val="both"/>
      </w:pPr>
      <w:bookmarkStart w:id="734" w:name="a1009764"/>
      <w:r w:rsidRPr="002D77E1">
        <w:t>After ten (10) years from the Effective Date, t</w:t>
      </w:r>
      <w:r w:rsidR="0013619D" w:rsidRPr="002D77E1">
        <w:t xml:space="preserve">he determination of </w:t>
      </w:r>
      <w:r w:rsidR="005F27A2" w:rsidRPr="002D77E1">
        <w:t xml:space="preserve">Supermajority Vote of the Members, approved by the </w:t>
      </w:r>
      <w:proofErr w:type="gramStart"/>
      <w:r w:rsidR="005F27A2" w:rsidRPr="002D77E1">
        <w:t>Board</w:t>
      </w:r>
      <w:r w:rsidR="0013619D" w:rsidRPr="002D77E1">
        <w:t>;</w:t>
      </w:r>
      <w:bookmarkEnd w:id="734"/>
      <w:proofErr w:type="gramEnd"/>
    </w:p>
    <w:p w14:paraId="41F4A7C4" w14:textId="64B81CA1" w:rsidR="00492896" w:rsidRPr="002D77E1" w:rsidRDefault="0016711C" w:rsidP="006860B2">
      <w:pPr>
        <w:pStyle w:val="LFParasubclause2"/>
        <w:ind w:left="0" w:firstLine="1350"/>
        <w:jc w:val="both"/>
      </w:pPr>
      <w:r>
        <w:t>T</w:t>
      </w:r>
      <w:r w:rsidR="00492896" w:rsidRPr="002D77E1">
        <w:t xml:space="preserve">he unanimous determination of the </w:t>
      </w:r>
      <w:proofErr w:type="gramStart"/>
      <w:r w:rsidR="00492896" w:rsidRPr="002D77E1">
        <w:t>Member</w:t>
      </w:r>
      <w:r w:rsidR="000C04EE">
        <w:t>s</w:t>
      </w:r>
      <w:r w:rsidR="00492896" w:rsidRPr="002D77E1">
        <w:t>;</w:t>
      </w:r>
      <w:proofErr w:type="gramEnd"/>
    </w:p>
    <w:p w14:paraId="7BCD0BD5" w14:textId="77777777" w:rsidR="0013619D" w:rsidRPr="002D77E1" w:rsidRDefault="0013619D" w:rsidP="006860B2">
      <w:pPr>
        <w:pStyle w:val="LFParasubclause2"/>
        <w:ind w:left="0" w:firstLine="1350"/>
        <w:jc w:val="both"/>
      </w:pPr>
      <w:bookmarkStart w:id="735" w:name="a429748"/>
      <w:r w:rsidRPr="002D77E1">
        <w:t>The sale, exchange, involuntary conversion, or other disposition or Transfer of all or substantially all the assets of the Company; or</w:t>
      </w:r>
      <w:bookmarkEnd w:id="735"/>
    </w:p>
    <w:p w14:paraId="044BD24F" w14:textId="5DA41982" w:rsidR="0013619D" w:rsidRPr="002D77E1" w:rsidRDefault="0013619D" w:rsidP="006860B2">
      <w:pPr>
        <w:pStyle w:val="LFParasubclause2"/>
        <w:ind w:left="0" w:firstLine="1350"/>
        <w:jc w:val="both"/>
      </w:pPr>
      <w:bookmarkStart w:id="736" w:name="a1034538"/>
      <w:r w:rsidRPr="002D77E1">
        <w:t xml:space="preserve">The entry of a decree of judicial dissolution under </w:t>
      </w:r>
      <w:r w:rsidR="003606B9" w:rsidRPr="002D77E1">
        <w:t>the Nevada</w:t>
      </w:r>
      <w:r w:rsidR="00FC03ED" w:rsidRPr="002D77E1">
        <w:t xml:space="preserve"> Act</w:t>
      </w:r>
      <w:r w:rsidRPr="002D77E1">
        <w:t>.</w:t>
      </w:r>
      <w:bookmarkEnd w:id="736"/>
    </w:p>
    <w:p w14:paraId="6BCFD1C6" w14:textId="6B39850E" w:rsidR="0013619D" w:rsidRPr="002D77E1" w:rsidRDefault="0013619D" w:rsidP="006860B2">
      <w:pPr>
        <w:pStyle w:val="LFParasubclause1"/>
        <w:ind w:left="0" w:firstLine="630"/>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737" w:name="_Toc21095391"/>
      <w:r w:rsidRPr="002D77E1">
        <w:rPr>
          <w:rStyle w:val="Title-Subclause1"/>
          <w:szCs w:val="24"/>
        </w:rPr>
        <w:instrText>Section 1</w:instrText>
      </w:r>
      <w:r w:rsidR="008B4905" w:rsidRPr="002D77E1">
        <w:rPr>
          <w:rStyle w:val="Title-Subclause1"/>
          <w:szCs w:val="24"/>
        </w:rPr>
        <w:instrText>2</w:instrText>
      </w:r>
      <w:r w:rsidRPr="002D77E1">
        <w:rPr>
          <w:rStyle w:val="Title-Subclause1"/>
          <w:szCs w:val="24"/>
        </w:rPr>
        <w:instrText>.02 Effectiveness of Dissolution.</w:instrText>
      </w:r>
      <w:bookmarkEnd w:id="737"/>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738" w:name="a805852"/>
      <w:r w:rsidRPr="002D77E1">
        <w:rPr>
          <w:rStyle w:val="Title-Subclause1"/>
          <w:szCs w:val="24"/>
        </w:rPr>
        <w:t>Effectiveness of Dissolution.</w:t>
      </w:r>
      <w:r w:rsidRPr="002D77E1">
        <w:t xml:space="preserve"> Dissolution of the Company shall be effective on the day on which the event described in </w:t>
      </w:r>
      <w:r w:rsidRPr="002D77E1">
        <w:fldChar w:fldCharType="begin"/>
      </w:r>
      <w:r w:rsidRPr="002D77E1">
        <w:instrText xml:space="preserve">REF a69895 \h \w </w:instrText>
      </w:r>
      <w:r w:rsidR="004A5169" w:rsidRPr="002D77E1">
        <w:instrText xml:space="preserve"> \* MERGEFORMAT </w:instrText>
      </w:r>
      <w:r w:rsidRPr="002D77E1">
        <w:fldChar w:fldCharType="separate"/>
      </w:r>
      <w:r w:rsidR="009C3817">
        <w:t>Section 12.01</w:t>
      </w:r>
      <w:r w:rsidRPr="002D77E1">
        <w:fldChar w:fldCharType="end"/>
      </w:r>
      <w:r w:rsidRPr="002D77E1">
        <w:t xml:space="preserve"> occurs, but the Company shall not terminate until the winding up of the Company has been completed, the assets of the Company have been distributed as provided in </w:t>
      </w:r>
      <w:r w:rsidRPr="002D77E1">
        <w:fldChar w:fldCharType="begin"/>
      </w:r>
      <w:r w:rsidRPr="002D77E1">
        <w:instrText xml:space="preserve">REF a426475 \h \w </w:instrText>
      </w:r>
      <w:r w:rsidR="004A5169" w:rsidRPr="002D77E1">
        <w:instrText xml:space="preserve"> \* MERGEFORMAT </w:instrText>
      </w:r>
      <w:r w:rsidRPr="002D77E1">
        <w:fldChar w:fldCharType="separate"/>
      </w:r>
      <w:r w:rsidR="009C3817">
        <w:t>Section 12.03</w:t>
      </w:r>
      <w:r w:rsidRPr="002D77E1">
        <w:fldChar w:fldCharType="end"/>
      </w:r>
      <w:r w:rsidRPr="002D77E1">
        <w:t xml:space="preserve"> and the </w:t>
      </w:r>
      <w:r w:rsidR="002E51B8" w:rsidRPr="002D77E1">
        <w:t>Articles</w:t>
      </w:r>
      <w:r w:rsidR="00040AB6" w:rsidRPr="002D77E1">
        <w:t xml:space="preserve"> of Organization</w:t>
      </w:r>
      <w:r w:rsidRPr="002D77E1">
        <w:t xml:space="preserve"> shall have been cancelled as provided in </w:t>
      </w:r>
      <w:r w:rsidRPr="002D77E1">
        <w:fldChar w:fldCharType="begin"/>
      </w:r>
      <w:r w:rsidRPr="002D77E1">
        <w:instrText xml:space="preserve">REF a939644 \h \w </w:instrText>
      </w:r>
      <w:r w:rsidR="004A5169" w:rsidRPr="002D77E1">
        <w:instrText xml:space="preserve"> \* MERGEFORMAT </w:instrText>
      </w:r>
      <w:r w:rsidRPr="002D77E1">
        <w:fldChar w:fldCharType="separate"/>
      </w:r>
      <w:r w:rsidR="009C3817">
        <w:t>Section 12.04</w:t>
      </w:r>
      <w:r w:rsidRPr="002D77E1">
        <w:fldChar w:fldCharType="end"/>
      </w:r>
      <w:r w:rsidRPr="002D77E1">
        <w:t>.</w:t>
      </w:r>
      <w:bookmarkEnd w:id="738"/>
    </w:p>
    <w:p w14:paraId="1EAF9829" w14:textId="7AB6189D" w:rsidR="0013619D" w:rsidRPr="002D77E1" w:rsidRDefault="0013619D" w:rsidP="006860B2">
      <w:pPr>
        <w:pStyle w:val="LFParasubclause1"/>
        <w:ind w:left="0" w:firstLine="630"/>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739" w:name="_Toc21095392"/>
      <w:r w:rsidRPr="002D77E1">
        <w:rPr>
          <w:rStyle w:val="Title-Subclause1"/>
          <w:szCs w:val="24"/>
        </w:rPr>
        <w:instrText>Section 1</w:instrText>
      </w:r>
      <w:r w:rsidR="008B4905" w:rsidRPr="002D77E1">
        <w:rPr>
          <w:rStyle w:val="Title-Subclause1"/>
          <w:szCs w:val="24"/>
        </w:rPr>
        <w:instrText>2</w:instrText>
      </w:r>
      <w:r w:rsidRPr="002D77E1">
        <w:rPr>
          <w:rStyle w:val="Title-Subclause1"/>
          <w:szCs w:val="24"/>
        </w:rPr>
        <w:instrText>.03 Liquidation.</w:instrText>
      </w:r>
      <w:bookmarkEnd w:id="739"/>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740" w:name="a426475"/>
      <w:r w:rsidRPr="002D77E1">
        <w:rPr>
          <w:rStyle w:val="Title-Subclause1"/>
          <w:szCs w:val="24"/>
        </w:rPr>
        <w:t>Liquidation.</w:t>
      </w:r>
      <w:r w:rsidRPr="002D77E1">
        <w:t xml:space="preserve"> If the Company is dissolved pursuant to </w:t>
      </w:r>
      <w:r w:rsidRPr="002D77E1">
        <w:fldChar w:fldCharType="begin"/>
      </w:r>
      <w:r w:rsidRPr="002D77E1">
        <w:instrText xml:space="preserve">REF a69895 \h \w </w:instrText>
      </w:r>
      <w:r w:rsidR="004A5169" w:rsidRPr="002D77E1">
        <w:instrText xml:space="preserve"> \* MERGEFORMAT </w:instrText>
      </w:r>
      <w:r w:rsidRPr="002D77E1">
        <w:fldChar w:fldCharType="separate"/>
      </w:r>
      <w:r w:rsidR="009C3817">
        <w:t>Section 12.01</w:t>
      </w:r>
      <w:r w:rsidRPr="002D77E1">
        <w:fldChar w:fldCharType="end"/>
      </w:r>
      <w:r w:rsidRPr="002D77E1">
        <w:t>, the Company shall be liquidated</w:t>
      </w:r>
      <w:r w:rsidR="001C37D8">
        <w:t>,</w:t>
      </w:r>
      <w:r w:rsidRPr="002D77E1">
        <w:t xml:space="preserve"> and its business and affairs wound up in accordance with the </w:t>
      </w:r>
      <w:bookmarkStart w:id="741" w:name="_9kMIH5YVt4997CKlergH7x"/>
      <w:r w:rsidR="000B70EF" w:rsidRPr="002D77E1">
        <w:t>Nevada</w:t>
      </w:r>
      <w:r w:rsidR="00FC03ED" w:rsidRPr="002D77E1">
        <w:t xml:space="preserve"> Act</w:t>
      </w:r>
      <w:bookmarkEnd w:id="741"/>
      <w:r w:rsidRPr="002D77E1">
        <w:t xml:space="preserve"> and the following provisions:</w:t>
      </w:r>
      <w:bookmarkEnd w:id="740"/>
    </w:p>
    <w:p w14:paraId="516D20DB" w14:textId="73C24C52" w:rsidR="0013619D" w:rsidRPr="002D77E1" w:rsidRDefault="0013619D" w:rsidP="006860B2">
      <w:pPr>
        <w:pStyle w:val="LFParasubclause2"/>
        <w:ind w:left="0" w:firstLine="1440"/>
        <w:jc w:val="both"/>
        <w:rPr>
          <w:b/>
        </w:rPr>
      </w:pPr>
      <w:bookmarkStart w:id="742" w:name="a191834"/>
      <w:r w:rsidRPr="002D77E1">
        <w:rPr>
          <w:b/>
        </w:rPr>
        <w:t>Liquidator.</w:t>
      </w:r>
      <w:r w:rsidRPr="002D77E1">
        <w:t xml:space="preserve"> The Board, or, if the Board is unable to do so, a Person selected by the holders of </w:t>
      </w:r>
      <w:proofErr w:type="gramStart"/>
      <w:r w:rsidRPr="002D77E1">
        <w:t>a majority of</w:t>
      </w:r>
      <w:proofErr w:type="gramEnd"/>
      <w:r w:rsidRPr="002D77E1">
        <w:t xml:space="preserve"> the Units, shall act as liquidator to wind up the Company (the </w:t>
      </w:r>
      <w:r w:rsidR="00BB59F2" w:rsidRPr="002D77E1">
        <w:t>“</w:t>
      </w:r>
      <w:r w:rsidRPr="002D77E1">
        <w:rPr>
          <w:b/>
        </w:rPr>
        <w:t>Liquidator</w:t>
      </w:r>
      <w:r w:rsidR="00BB59F2" w:rsidRPr="002D77E1">
        <w:t>”</w:t>
      </w:r>
      <w:r w:rsidRPr="002D77E1">
        <w:t xml:space="preserve">). The Liquidator shall have full power and authority to sell, assign, and encumber </w:t>
      </w:r>
      <w:bookmarkStart w:id="743" w:name="ElPgBr40"/>
      <w:bookmarkEnd w:id="743"/>
      <w:r w:rsidRPr="002D77E1">
        <w:lastRenderedPageBreak/>
        <w:t>any or all the Company</w:t>
      </w:r>
      <w:r w:rsidR="00A23C0E" w:rsidRPr="002D77E1">
        <w:t>’</w:t>
      </w:r>
      <w:r w:rsidRPr="002D77E1">
        <w:t>s assets and to wind up and liquidate the affairs of the Company in an orderly and business-like manner.</w:t>
      </w:r>
      <w:bookmarkEnd w:id="742"/>
    </w:p>
    <w:p w14:paraId="629241BB" w14:textId="546985A5" w:rsidR="0013619D" w:rsidRPr="002D77E1" w:rsidRDefault="0013619D" w:rsidP="006860B2">
      <w:pPr>
        <w:pStyle w:val="LFParasubclause2"/>
        <w:ind w:left="0" w:firstLine="1440"/>
        <w:jc w:val="both"/>
        <w:rPr>
          <w:b/>
        </w:rPr>
      </w:pPr>
      <w:bookmarkStart w:id="744" w:name="a1026146"/>
      <w:r w:rsidRPr="002D77E1">
        <w:rPr>
          <w:b/>
        </w:rPr>
        <w:t>Accounting.</w:t>
      </w:r>
      <w:r w:rsidRPr="002D77E1">
        <w:t xml:space="preserve"> As promptly as possible after dissolution and again after final liquidation, the Liquidator shall </w:t>
      </w:r>
      <w:bookmarkStart w:id="745" w:name="_9kMH2J6ZWu5777CMV4tCx"/>
      <w:bookmarkStart w:id="746" w:name="_9kMH2J6ZWu5778AFR4tCx"/>
      <w:r w:rsidRPr="002D77E1">
        <w:t>cause</w:t>
      </w:r>
      <w:bookmarkEnd w:id="745"/>
      <w:bookmarkEnd w:id="746"/>
      <w:r w:rsidRPr="002D77E1">
        <w:t xml:space="preserve"> a proper accounting to be made by a recognized firm of certified public accountants of the Company</w:t>
      </w:r>
      <w:r w:rsidR="00A23C0E" w:rsidRPr="002D77E1">
        <w:t>’</w:t>
      </w:r>
      <w:r w:rsidRPr="002D77E1">
        <w:t>s assets, liabilities</w:t>
      </w:r>
      <w:r w:rsidR="0016711C">
        <w:t>,</w:t>
      </w:r>
      <w:r w:rsidRPr="002D77E1">
        <w:t xml:space="preserve"> and operations through the last day of the calendar month in which the dissolution occurs or the final liquidation is completed, as applicable.</w:t>
      </w:r>
      <w:bookmarkEnd w:id="744"/>
    </w:p>
    <w:p w14:paraId="1FF08A69" w14:textId="77777777" w:rsidR="0013619D" w:rsidRPr="002D77E1" w:rsidRDefault="0013619D" w:rsidP="006860B2">
      <w:pPr>
        <w:pStyle w:val="LFParasubclause2"/>
        <w:ind w:left="0" w:firstLine="1440"/>
        <w:jc w:val="both"/>
        <w:rPr>
          <w:b/>
        </w:rPr>
      </w:pPr>
      <w:bookmarkStart w:id="747" w:name="a565046"/>
      <w:r w:rsidRPr="002D77E1">
        <w:rPr>
          <w:b/>
        </w:rPr>
        <w:t>Distribution of Proceeds.</w:t>
      </w:r>
      <w:r w:rsidRPr="002D77E1">
        <w:t xml:space="preserve"> The Liquidator shall liquidate the assets of the Company and Distribute the proceeds of such liquidation in the following order of priority, unless otherwise required by mandatory provisions of Applicable Law:</w:t>
      </w:r>
      <w:bookmarkEnd w:id="747"/>
    </w:p>
    <w:p w14:paraId="69FAB210" w14:textId="77777777" w:rsidR="0013619D" w:rsidRPr="00F60EF4" w:rsidRDefault="0013619D" w:rsidP="006860B2">
      <w:pPr>
        <w:pStyle w:val="LFParasubclause3"/>
        <w:jc w:val="both"/>
        <w:rPr>
          <w:iCs/>
        </w:rPr>
      </w:pPr>
      <w:bookmarkStart w:id="748" w:name="a726096"/>
      <w:r w:rsidRPr="00484BD4">
        <w:rPr>
          <w:iCs/>
        </w:rPr>
        <w:t>First</w:t>
      </w:r>
      <w:r w:rsidRPr="0016711C">
        <w:rPr>
          <w:iCs/>
        </w:rPr>
        <w:t>, to the payment of all of the Company</w:t>
      </w:r>
      <w:r w:rsidR="00A23C0E" w:rsidRPr="0016711C">
        <w:rPr>
          <w:iCs/>
        </w:rPr>
        <w:t>’</w:t>
      </w:r>
      <w:r w:rsidRPr="0016711C">
        <w:rPr>
          <w:iCs/>
        </w:rPr>
        <w:t xml:space="preserve">s debts and liabilities to its creditors (including Members, if applicable) </w:t>
      </w:r>
      <w:r w:rsidRPr="00F60EF4">
        <w:rPr>
          <w:iCs/>
        </w:rPr>
        <w:t>and the expenses of liquidation (including sales commissions incident to any sales of assets of the Company</w:t>
      </w:r>
      <w:proofErr w:type="gramStart"/>
      <w:r w:rsidRPr="00F60EF4">
        <w:rPr>
          <w:iCs/>
        </w:rPr>
        <w:t>);</w:t>
      </w:r>
      <w:bookmarkEnd w:id="748"/>
      <w:proofErr w:type="gramEnd"/>
    </w:p>
    <w:p w14:paraId="518DFA6F" w14:textId="77777777" w:rsidR="0013619D" w:rsidRPr="00F60EF4" w:rsidRDefault="0013619D" w:rsidP="006860B2">
      <w:pPr>
        <w:pStyle w:val="LFParasubclause3"/>
        <w:jc w:val="both"/>
        <w:rPr>
          <w:iCs/>
        </w:rPr>
      </w:pPr>
      <w:bookmarkStart w:id="749" w:name="a830187"/>
      <w:r w:rsidRPr="00484BD4">
        <w:rPr>
          <w:iCs/>
        </w:rPr>
        <w:t>Second</w:t>
      </w:r>
      <w:r w:rsidRPr="0016711C">
        <w:rPr>
          <w:iCs/>
        </w:rPr>
        <w:t>, to the establishment of and additions to reserves that are determined by the Board in its sole discretion to be reasonably necessary for any contingent unforeseen liabilities or obligations of the Company; and</w:t>
      </w:r>
      <w:bookmarkEnd w:id="749"/>
    </w:p>
    <w:p w14:paraId="4ECD605F" w14:textId="0F0371E0" w:rsidR="0013619D" w:rsidRPr="002D77E1" w:rsidRDefault="0013619D" w:rsidP="006860B2">
      <w:pPr>
        <w:pStyle w:val="LFParasubclause3"/>
        <w:jc w:val="both"/>
      </w:pPr>
      <w:bookmarkStart w:id="750" w:name="a141084"/>
      <w:r w:rsidRPr="00484BD4">
        <w:rPr>
          <w:iCs/>
        </w:rPr>
        <w:t>Third</w:t>
      </w:r>
      <w:r w:rsidRPr="0016711C">
        <w:rPr>
          <w:iCs/>
        </w:rPr>
        <w:t>, to</w:t>
      </w:r>
      <w:r w:rsidRPr="002D77E1">
        <w:t xml:space="preserve"> the Members in the same manner as Distributions are made under </w:t>
      </w:r>
      <w:bookmarkStart w:id="751" w:name="_9kMLK5YVt5657CEdNeu1x3NOLlh75FADUQ8YWIU"/>
      <w:r w:rsidRPr="002D77E1">
        <w:fldChar w:fldCharType="begin"/>
      </w:r>
      <w:r w:rsidRPr="002D77E1">
        <w:instrText xml:space="preserve">REF a441056 \h \w </w:instrText>
      </w:r>
      <w:r w:rsidR="004A5169" w:rsidRPr="002D77E1">
        <w:instrText xml:space="preserve"> \* MERGEFORMAT </w:instrText>
      </w:r>
      <w:r w:rsidRPr="002D77E1">
        <w:fldChar w:fldCharType="separate"/>
      </w:r>
      <w:r w:rsidR="009C3817">
        <w:t>Section 7.03</w:t>
      </w:r>
      <w:r w:rsidRPr="002D77E1">
        <w:fldChar w:fldCharType="end"/>
      </w:r>
      <w:bookmarkEnd w:id="751"/>
      <w:r w:rsidRPr="002D77E1">
        <w:t>.</w:t>
      </w:r>
      <w:bookmarkEnd w:id="750"/>
    </w:p>
    <w:p w14:paraId="37F6F381" w14:textId="7E06B379" w:rsidR="0013619D" w:rsidRPr="002D77E1" w:rsidRDefault="0013619D" w:rsidP="006860B2">
      <w:pPr>
        <w:pStyle w:val="LFParasubclause2"/>
        <w:ind w:left="0" w:firstLine="1440"/>
        <w:jc w:val="both"/>
        <w:rPr>
          <w:b/>
        </w:rPr>
      </w:pPr>
      <w:bookmarkStart w:id="752" w:name="a960255"/>
      <w:r w:rsidRPr="002D77E1">
        <w:rPr>
          <w:b/>
        </w:rPr>
        <w:t>Discretion of Liquidator.</w:t>
      </w:r>
      <w:r w:rsidRPr="002D77E1">
        <w:t xml:space="preserve"> Notwithstanding the provisions of </w:t>
      </w:r>
      <w:r w:rsidRPr="002D77E1">
        <w:fldChar w:fldCharType="begin"/>
      </w:r>
      <w:r w:rsidRPr="002D77E1">
        <w:instrText xml:space="preserve">REF a565046 \h \w </w:instrText>
      </w:r>
      <w:r w:rsidR="004A5169" w:rsidRPr="002D77E1">
        <w:instrText xml:space="preserve"> \* MERGEFORMAT </w:instrText>
      </w:r>
      <w:r w:rsidRPr="002D77E1">
        <w:fldChar w:fldCharType="separate"/>
      </w:r>
      <w:r w:rsidR="009C3817">
        <w:t>Section 12.03(c)</w:t>
      </w:r>
      <w:r w:rsidRPr="002D77E1">
        <w:fldChar w:fldCharType="end"/>
      </w:r>
      <w:r w:rsidRPr="002D77E1">
        <w:t xml:space="preserve"> that require the liquidation of the assets of the Company, but subject to the order of priorities set forth in </w:t>
      </w:r>
      <w:r w:rsidRPr="002D77E1">
        <w:fldChar w:fldCharType="begin"/>
      </w:r>
      <w:r w:rsidRPr="002D77E1">
        <w:instrText xml:space="preserve">REF a565046 \h \w </w:instrText>
      </w:r>
      <w:r w:rsidR="004A5169" w:rsidRPr="002D77E1">
        <w:instrText xml:space="preserve"> \* MERGEFORMAT </w:instrText>
      </w:r>
      <w:r w:rsidRPr="002D77E1">
        <w:fldChar w:fldCharType="separate"/>
      </w:r>
      <w:r w:rsidR="009C3817">
        <w:t>Section 12.03(c)</w:t>
      </w:r>
      <w:r w:rsidRPr="002D77E1">
        <w:fldChar w:fldCharType="end"/>
      </w:r>
      <w:r w:rsidRPr="002D77E1">
        <w:t>, if upon dissolution of the Company the Liquidator determines that an immediate sale of part or all of the Company</w:t>
      </w:r>
      <w:r w:rsidR="00A23C0E" w:rsidRPr="002D77E1">
        <w:t>’</w:t>
      </w:r>
      <w:r w:rsidRPr="002D77E1">
        <w:t xml:space="preserve">s assets would be impractical or could </w:t>
      </w:r>
      <w:bookmarkStart w:id="753" w:name="_9kMH3K6ZWu5777CMV4tCx"/>
      <w:bookmarkStart w:id="754" w:name="_9kMH3K6ZWu5778AFR4tCx"/>
      <w:r w:rsidRPr="002D77E1">
        <w:t>cause</w:t>
      </w:r>
      <w:bookmarkEnd w:id="753"/>
      <w:bookmarkEnd w:id="754"/>
      <w:r w:rsidRPr="002D77E1">
        <w:t xml:space="preserve"> undue </w:t>
      </w:r>
      <w:bookmarkStart w:id="755" w:name="_9kMI9P6ZWu5777DKbR5Axy"/>
      <w:bookmarkStart w:id="756" w:name="_9kMI9P6ZWu5778AEZR5Axy"/>
      <w:r w:rsidRPr="002D77E1">
        <w:t>loss</w:t>
      </w:r>
      <w:bookmarkEnd w:id="755"/>
      <w:bookmarkEnd w:id="756"/>
      <w:r w:rsidRPr="002D77E1">
        <w:t xml:space="preserve"> to the Members, the Liquidator may defer the liquidation of any assets except those necessary to satisfy Company liabilities and reserves, and may, in its absolute discretion, Distribute to the Members, in lieu of cash, as tenants in common and in accordance with the provisions of </w:t>
      </w:r>
      <w:r w:rsidRPr="002D77E1">
        <w:fldChar w:fldCharType="begin"/>
      </w:r>
      <w:r w:rsidRPr="002D77E1">
        <w:instrText xml:space="preserve">REF a565046 \h \w </w:instrText>
      </w:r>
      <w:r w:rsidR="004A5169" w:rsidRPr="002D77E1">
        <w:instrText xml:space="preserve"> \* MERGEFORMAT </w:instrText>
      </w:r>
      <w:r w:rsidRPr="002D77E1">
        <w:fldChar w:fldCharType="separate"/>
      </w:r>
      <w:r w:rsidR="009C3817">
        <w:t>Section 12.03(c)</w:t>
      </w:r>
      <w:r w:rsidRPr="002D77E1">
        <w:fldChar w:fldCharType="end"/>
      </w:r>
      <w:r w:rsidRPr="002D77E1">
        <w:t xml:space="preserve">, undivided interests in such Company assets as the Liquidator deems not suitable for liquidation. Any such Distribution in kind will be subject to such conditions relating to the disposition and management of such properties as the Liquidator deems reasonable and equitable and to any </w:t>
      </w:r>
      <w:bookmarkStart w:id="757" w:name="_9kMJ1G6ZWu5777CHO8wvjstvB"/>
      <w:bookmarkStart w:id="758" w:name="_9kMJ1G6ZWu5778ADN8wvjstvB"/>
      <w:r w:rsidRPr="002D77E1">
        <w:t>agreements</w:t>
      </w:r>
      <w:bookmarkEnd w:id="757"/>
      <w:bookmarkEnd w:id="758"/>
      <w:r w:rsidRPr="002D77E1">
        <w:t xml:space="preserve"> governing the operating of such properties at such time. For purposes of any such Distribution, any property to be </w:t>
      </w:r>
      <w:bookmarkStart w:id="759" w:name="_9kMHzG6ZWu59979ERDzBB1mzI3o"/>
      <w:bookmarkStart w:id="760" w:name="_9kMHzG6ZWu5997GJPDzBB1mzI3o"/>
      <w:r w:rsidRPr="002D77E1">
        <w:t>Distributed</w:t>
      </w:r>
      <w:bookmarkEnd w:id="759"/>
      <w:bookmarkEnd w:id="760"/>
      <w:r w:rsidRPr="002D77E1">
        <w:t xml:space="preserve"> will be valued at its Fair Market Value.</w:t>
      </w:r>
      <w:bookmarkEnd w:id="752"/>
    </w:p>
    <w:p w14:paraId="17E87149" w14:textId="5DCA56F0" w:rsidR="0013619D" w:rsidRPr="002D77E1" w:rsidRDefault="0013619D" w:rsidP="006860B2">
      <w:pPr>
        <w:pStyle w:val="LFParasubclause1"/>
        <w:ind w:left="0" w:firstLine="630"/>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761" w:name="_Toc21095393"/>
      <w:r w:rsidRPr="002D77E1">
        <w:rPr>
          <w:rStyle w:val="Title-Subclause1"/>
          <w:szCs w:val="24"/>
        </w:rPr>
        <w:instrText>Section 1</w:instrText>
      </w:r>
      <w:r w:rsidR="008B4905" w:rsidRPr="002D77E1">
        <w:rPr>
          <w:rStyle w:val="Title-Subclause1"/>
          <w:szCs w:val="24"/>
        </w:rPr>
        <w:instrText>2</w:instrText>
      </w:r>
      <w:r w:rsidRPr="002D77E1">
        <w:rPr>
          <w:rStyle w:val="Title-Subclause1"/>
          <w:szCs w:val="24"/>
        </w:rPr>
        <w:instrText>.04 Cancellation of Certificate.</w:instrText>
      </w:r>
      <w:bookmarkEnd w:id="761"/>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762" w:name="a939644"/>
      <w:r w:rsidRPr="002D77E1">
        <w:rPr>
          <w:rStyle w:val="Title-Subclause1"/>
          <w:szCs w:val="24"/>
        </w:rPr>
        <w:t>Cancellation of Certificate.</w:t>
      </w:r>
      <w:r w:rsidRPr="002D77E1">
        <w:t xml:space="preserve"> Upon completion of the Distribution of the assets of the Company as provided in </w:t>
      </w:r>
      <w:r w:rsidRPr="002D77E1">
        <w:fldChar w:fldCharType="begin"/>
      </w:r>
      <w:r w:rsidRPr="002D77E1">
        <w:instrText xml:space="preserve">REF a565046 \h \w </w:instrText>
      </w:r>
      <w:r w:rsidR="004A5169" w:rsidRPr="002D77E1">
        <w:instrText xml:space="preserve"> \* MERGEFORMAT </w:instrText>
      </w:r>
      <w:r w:rsidRPr="002D77E1">
        <w:fldChar w:fldCharType="separate"/>
      </w:r>
      <w:r w:rsidR="009C3817">
        <w:t>Section 12.03(c)</w:t>
      </w:r>
      <w:r w:rsidRPr="002D77E1">
        <w:fldChar w:fldCharType="end"/>
      </w:r>
      <w:r w:rsidRPr="002D77E1">
        <w:t xml:space="preserve"> hereof, the Company shall be terminated and the Liquidator shall </w:t>
      </w:r>
      <w:bookmarkStart w:id="763" w:name="_9kMH4L6ZWu5777CMV4tCx"/>
      <w:bookmarkStart w:id="764" w:name="_9kMH4L6ZWu5778AFR4tCx"/>
      <w:r w:rsidRPr="002D77E1">
        <w:t>cause</w:t>
      </w:r>
      <w:bookmarkEnd w:id="763"/>
      <w:bookmarkEnd w:id="764"/>
      <w:r w:rsidRPr="002D77E1">
        <w:t xml:space="preserve"> the cancellation of the </w:t>
      </w:r>
      <w:r w:rsidR="00C738BE" w:rsidRPr="002D77E1">
        <w:t xml:space="preserve">Articles </w:t>
      </w:r>
      <w:r w:rsidR="00040AB6" w:rsidRPr="002D77E1">
        <w:t>of Organization</w:t>
      </w:r>
      <w:r w:rsidRPr="002D77E1">
        <w:t xml:space="preserve"> in the State of </w:t>
      </w:r>
      <w:r w:rsidR="00C738BE" w:rsidRPr="002D77E1">
        <w:t xml:space="preserve">Nevada </w:t>
      </w:r>
      <w:r w:rsidRPr="002D77E1">
        <w:t xml:space="preserve">and of all qualifications and registrations of the Company as a foreign limited liability </w:t>
      </w:r>
      <w:bookmarkStart w:id="765" w:name="_9kMPO5YVt4666CEMHy0poD"/>
      <w:bookmarkStart w:id="766" w:name="_9kMPO5YVt46679HTHy0poD"/>
      <w:r w:rsidRPr="002D77E1">
        <w:t>company</w:t>
      </w:r>
      <w:bookmarkEnd w:id="765"/>
      <w:bookmarkEnd w:id="766"/>
      <w:r w:rsidRPr="002D77E1">
        <w:t xml:space="preserve"> in jurisdictions other than the State of </w:t>
      </w:r>
      <w:r w:rsidR="00C738BE" w:rsidRPr="002D77E1">
        <w:t xml:space="preserve">Nevada </w:t>
      </w:r>
      <w:r w:rsidRPr="002D77E1">
        <w:t>and shall take such other actions as may be necessary to terminate the Company.</w:t>
      </w:r>
      <w:bookmarkEnd w:id="762"/>
    </w:p>
    <w:p w14:paraId="4B4EB3B1" w14:textId="05FF12D9" w:rsidR="0013619D" w:rsidRPr="002D77E1" w:rsidRDefault="0013619D" w:rsidP="006860B2">
      <w:pPr>
        <w:pStyle w:val="LFParasubclause1"/>
        <w:ind w:left="0" w:firstLine="630"/>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767" w:name="_Toc21095394"/>
      <w:r w:rsidRPr="002D77E1">
        <w:rPr>
          <w:rStyle w:val="Title-Subclause1"/>
          <w:szCs w:val="24"/>
        </w:rPr>
        <w:instrText>Section 1</w:instrText>
      </w:r>
      <w:r w:rsidR="008B4905" w:rsidRPr="002D77E1">
        <w:rPr>
          <w:rStyle w:val="Title-Subclause1"/>
          <w:szCs w:val="24"/>
        </w:rPr>
        <w:instrText>2</w:instrText>
      </w:r>
      <w:r w:rsidRPr="002D77E1">
        <w:rPr>
          <w:rStyle w:val="Title-Subclause1"/>
          <w:szCs w:val="24"/>
        </w:rPr>
        <w:instrText>.05 Survival of Rights, Duties and Obligations.</w:instrText>
      </w:r>
      <w:bookmarkEnd w:id="767"/>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768" w:name="a411008"/>
      <w:r w:rsidRPr="002D77E1">
        <w:rPr>
          <w:rStyle w:val="Title-Subclause1"/>
          <w:szCs w:val="24"/>
        </w:rPr>
        <w:t>Survival of Rights, Duties and Obligations.</w:t>
      </w:r>
      <w:r w:rsidRPr="002D77E1">
        <w:t xml:space="preserve"> Dissolution, liquidation, winding up or termination of the Company for any reason shall not release any party from any Loss which at the time of such dissolution, liquidation, winding up or termination already had </w:t>
      </w:r>
      <w:bookmarkStart w:id="769" w:name="ElPgBr41"/>
      <w:bookmarkEnd w:id="769"/>
      <w:r w:rsidRPr="002D77E1">
        <w:lastRenderedPageBreak/>
        <w:t xml:space="preserve">accrued to any other </w:t>
      </w:r>
      <w:proofErr w:type="gramStart"/>
      <w:r w:rsidRPr="002D77E1">
        <w:t>party</w:t>
      </w:r>
      <w:proofErr w:type="gramEnd"/>
      <w:r w:rsidRPr="002D77E1">
        <w:t xml:space="preserve"> or which thereafter may accrue in respect of any act or omission prior to such dissolution, liquidation, winding up or termination. For the avoidance of doubt, none of the foregoing shall replace, diminish</w:t>
      </w:r>
      <w:r w:rsidR="0016711C">
        <w:t>,</w:t>
      </w:r>
      <w:r w:rsidRPr="002D77E1">
        <w:t xml:space="preserve"> or otherwise adversely affect any Member</w:t>
      </w:r>
      <w:r w:rsidR="00A23C0E" w:rsidRPr="002D77E1">
        <w:t>’</w:t>
      </w:r>
      <w:r w:rsidRPr="002D77E1">
        <w:t xml:space="preserve">s right to indemnification pursuant to </w:t>
      </w:r>
      <w:r w:rsidRPr="002D77E1">
        <w:fldChar w:fldCharType="begin"/>
      </w:r>
      <w:r w:rsidRPr="002D77E1">
        <w:instrText xml:space="preserve">REF a320968 \h \w </w:instrText>
      </w:r>
      <w:r w:rsidR="004A5169" w:rsidRPr="002D77E1">
        <w:instrText xml:space="preserve"> \* MERGEFORMAT </w:instrText>
      </w:r>
      <w:r w:rsidRPr="002D77E1">
        <w:fldChar w:fldCharType="separate"/>
      </w:r>
      <w:r w:rsidR="009C3817">
        <w:t>Section 13.03</w:t>
      </w:r>
      <w:r w:rsidRPr="002D77E1">
        <w:fldChar w:fldCharType="end"/>
      </w:r>
      <w:r w:rsidRPr="002D77E1">
        <w:t>.</w:t>
      </w:r>
      <w:bookmarkEnd w:id="768"/>
    </w:p>
    <w:p w14:paraId="255073A8" w14:textId="47ABD83F" w:rsidR="0013619D" w:rsidRPr="002D77E1" w:rsidRDefault="0013619D" w:rsidP="006860B2">
      <w:pPr>
        <w:pStyle w:val="LFParasubclause1"/>
        <w:ind w:left="0" w:firstLine="630"/>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770" w:name="_Toc21095395"/>
      <w:r w:rsidRPr="002D77E1">
        <w:rPr>
          <w:rStyle w:val="Title-Subclause1"/>
          <w:szCs w:val="24"/>
        </w:rPr>
        <w:instrText>Section 1</w:instrText>
      </w:r>
      <w:r w:rsidR="008B4905" w:rsidRPr="002D77E1">
        <w:rPr>
          <w:rStyle w:val="Title-Subclause1"/>
          <w:szCs w:val="24"/>
        </w:rPr>
        <w:instrText>2</w:instrText>
      </w:r>
      <w:r w:rsidRPr="002D77E1">
        <w:rPr>
          <w:rStyle w:val="Title-Subclause1"/>
          <w:szCs w:val="24"/>
        </w:rPr>
        <w:instrText>.06 Recourse for Claims.</w:instrText>
      </w:r>
      <w:bookmarkEnd w:id="770"/>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771" w:name="a731568"/>
      <w:r w:rsidRPr="002D77E1">
        <w:rPr>
          <w:rStyle w:val="Title-Subclause1"/>
          <w:szCs w:val="24"/>
        </w:rPr>
        <w:t>Recourse for Claims.</w:t>
      </w:r>
      <w:r w:rsidRPr="002D77E1">
        <w:t xml:space="preserve"> Each Member shall look solely to the assets of the Company for all Distributions with respect to the Company, such Member</w:t>
      </w:r>
      <w:r w:rsidR="00A23C0E" w:rsidRPr="002D77E1">
        <w:t>’</w:t>
      </w:r>
      <w:r w:rsidRPr="002D77E1">
        <w:t>s Capital Account, and such Member</w:t>
      </w:r>
      <w:r w:rsidR="00A23C0E" w:rsidRPr="002D77E1">
        <w:t>’</w:t>
      </w:r>
      <w:r w:rsidRPr="002D77E1">
        <w:t xml:space="preserve">s share of Net Income, Net Loss and other items of income, gain, </w:t>
      </w:r>
      <w:bookmarkStart w:id="772" w:name="_9kMJ1G6ZWu5777DKbR5Axy"/>
      <w:bookmarkStart w:id="773" w:name="_9kMJ1G6ZWu5778AEZR5Axy"/>
      <w:r w:rsidRPr="002D77E1">
        <w:t>loss</w:t>
      </w:r>
      <w:bookmarkEnd w:id="772"/>
      <w:bookmarkEnd w:id="773"/>
      <w:r w:rsidR="0016711C">
        <w:t>,</w:t>
      </w:r>
      <w:r w:rsidRPr="002D77E1">
        <w:t xml:space="preserve"> and deduction, and shall have no recourse therefor (upon dissolution or otherwise) against the Board, the Liquidator</w:t>
      </w:r>
      <w:r w:rsidR="0016711C">
        <w:t>,</w:t>
      </w:r>
      <w:r w:rsidRPr="002D77E1">
        <w:t xml:space="preserve"> or any other Member.</w:t>
      </w:r>
      <w:bookmarkEnd w:id="771"/>
    </w:p>
    <w:p w14:paraId="1A71AC28" w14:textId="77777777" w:rsidR="0013619D" w:rsidRPr="002D77E1" w:rsidRDefault="0013619D">
      <w:pPr>
        <w:pStyle w:val="LFTitle-Clause"/>
        <w:rPr>
          <w:rFonts w:ascii="Times New Roman" w:hAnsi="Times New Roman"/>
          <w:caps/>
        </w:rPr>
      </w:pPr>
      <w:r w:rsidRPr="002D77E1">
        <w:rPr>
          <w:rFonts w:ascii="Times New Roman" w:hAnsi="Times New Roman"/>
          <w:caps/>
        </w:rPr>
        <w:fldChar w:fldCharType="begin"/>
      </w:r>
      <w:r w:rsidRPr="002D77E1">
        <w:rPr>
          <w:rFonts w:ascii="Times New Roman" w:hAnsi="Times New Roman"/>
          <w:caps/>
        </w:rPr>
        <w:instrText xml:space="preserve">TC </w:instrText>
      </w:r>
      <w:r w:rsidR="00BB59F2" w:rsidRPr="002D77E1">
        <w:rPr>
          <w:rFonts w:ascii="Times New Roman" w:hAnsi="Times New Roman"/>
          <w:caps/>
        </w:rPr>
        <w:instrText>“</w:instrText>
      </w:r>
      <w:bookmarkStart w:id="774" w:name="_Toc21095396"/>
      <w:r w:rsidRPr="002D77E1">
        <w:rPr>
          <w:rFonts w:ascii="Times New Roman" w:hAnsi="Times New Roman"/>
          <w:caps/>
        </w:rPr>
        <w:instrText>ARTICLE XI</w:instrText>
      </w:r>
      <w:r w:rsidR="008B4905" w:rsidRPr="002D77E1">
        <w:rPr>
          <w:rFonts w:ascii="Times New Roman" w:hAnsi="Times New Roman"/>
          <w:caps/>
        </w:rPr>
        <w:instrText>II</w:instrText>
      </w:r>
      <w:r w:rsidRPr="002D77E1">
        <w:rPr>
          <w:rFonts w:ascii="Times New Roman" w:hAnsi="Times New Roman"/>
          <w:caps/>
        </w:rPr>
        <w:instrText xml:space="preserve"> EXCULPATION AND INDEMNIFICATION</w:instrText>
      </w:r>
      <w:bookmarkEnd w:id="774"/>
      <w:r w:rsidR="00BB59F2" w:rsidRPr="002D77E1">
        <w:rPr>
          <w:rFonts w:ascii="Times New Roman" w:hAnsi="Times New Roman"/>
          <w:caps/>
        </w:rPr>
        <w:instrText>”</w:instrText>
      </w:r>
      <w:r w:rsidRPr="002D77E1">
        <w:rPr>
          <w:rFonts w:ascii="Times New Roman" w:hAnsi="Times New Roman"/>
          <w:caps/>
        </w:rPr>
        <w:instrText xml:space="preserve"> \l 1</w:instrText>
      </w:r>
      <w:r w:rsidRPr="002D77E1">
        <w:rPr>
          <w:rFonts w:ascii="Times New Roman" w:hAnsi="Times New Roman"/>
          <w:caps/>
        </w:rPr>
        <w:fldChar w:fldCharType="end"/>
      </w:r>
      <w:bookmarkStart w:id="775" w:name="a183344"/>
      <w:r w:rsidRPr="002D77E1">
        <w:rPr>
          <w:rFonts w:ascii="Times New Roman" w:hAnsi="Times New Roman"/>
          <w:caps/>
        </w:rPr>
        <w:br/>
        <w:t>Exculpation and Indemnification</w:t>
      </w:r>
      <w:bookmarkEnd w:id="775"/>
    </w:p>
    <w:p w14:paraId="15E62FE2" w14:textId="77777777" w:rsidR="0013619D" w:rsidRPr="002D77E1" w:rsidRDefault="0013619D" w:rsidP="006860B2">
      <w:pPr>
        <w:pStyle w:val="LFParasubclause1"/>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776" w:name="_Toc21095397"/>
      <w:r w:rsidRPr="002D77E1">
        <w:rPr>
          <w:rStyle w:val="Title-Subclause1"/>
          <w:szCs w:val="24"/>
        </w:rPr>
        <w:instrText>Section 1</w:instrText>
      </w:r>
      <w:r w:rsidR="008B4905" w:rsidRPr="002D77E1">
        <w:rPr>
          <w:rStyle w:val="Title-Subclause1"/>
          <w:szCs w:val="24"/>
        </w:rPr>
        <w:instrText>3</w:instrText>
      </w:r>
      <w:r w:rsidRPr="002D77E1">
        <w:rPr>
          <w:rStyle w:val="Title-Subclause1"/>
          <w:szCs w:val="24"/>
        </w:rPr>
        <w:instrText>.01 Exculpation of Covered Persons.</w:instrText>
      </w:r>
      <w:bookmarkEnd w:id="776"/>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777" w:name="a108575"/>
      <w:r w:rsidRPr="002D77E1">
        <w:rPr>
          <w:rStyle w:val="Title-Subclause1"/>
          <w:szCs w:val="24"/>
        </w:rPr>
        <w:t>Exculpation of Covered Persons.</w:t>
      </w:r>
      <w:r w:rsidRPr="002D77E1">
        <w:t> </w:t>
      </w:r>
      <w:bookmarkEnd w:id="777"/>
    </w:p>
    <w:p w14:paraId="3AC7B12A" w14:textId="0E65A274" w:rsidR="0013619D" w:rsidRPr="002D77E1" w:rsidRDefault="0013619D" w:rsidP="006860B2">
      <w:pPr>
        <w:pStyle w:val="LFParasubclause2"/>
        <w:ind w:left="0" w:firstLine="1440"/>
        <w:jc w:val="both"/>
        <w:rPr>
          <w:b/>
        </w:rPr>
      </w:pPr>
      <w:bookmarkStart w:id="778" w:name="a141247"/>
      <w:r w:rsidRPr="002D77E1">
        <w:rPr>
          <w:b/>
        </w:rPr>
        <w:t>Covered Persons.</w:t>
      </w:r>
      <w:r w:rsidRPr="002D77E1">
        <w:t xml:space="preserve"> As used herein, the term </w:t>
      </w:r>
      <w:r w:rsidR="00BB59F2" w:rsidRPr="002D77E1">
        <w:t>“</w:t>
      </w:r>
      <w:r w:rsidRPr="002D77E1">
        <w:rPr>
          <w:b/>
        </w:rPr>
        <w:t>Covered Person</w:t>
      </w:r>
      <w:r w:rsidR="00BB59F2" w:rsidRPr="002D77E1">
        <w:t>”</w:t>
      </w:r>
      <w:r w:rsidRPr="002D77E1">
        <w:t xml:space="preserve"> shall mean (</w:t>
      </w:r>
      <w:proofErr w:type="spellStart"/>
      <w:r w:rsidRPr="002D77E1">
        <w:t>i</w:t>
      </w:r>
      <w:proofErr w:type="spellEnd"/>
      <w:r w:rsidRPr="002D77E1">
        <w:t xml:space="preserve">) each Member, (ii) each </w:t>
      </w:r>
      <w:bookmarkStart w:id="779" w:name="_9kMIH5YVt4666CMgKimkhxC"/>
      <w:bookmarkStart w:id="780" w:name="_9kMIH5YVt4667ABYKimkhxC"/>
      <w:r w:rsidRPr="002D77E1">
        <w:t>officer</w:t>
      </w:r>
      <w:bookmarkEnd w:id="779"/>
      <w:bookmarkEnd w:id="780"/>
      <w:r w:rsidRPr="002D77E1">
        <w:t xml:space="preserve">, director, shareholder, partner, </w:t>
      </w:r>
      <w:bookmarkStart w:id="781" w:name="_9kMKJ5YVt4666CLdHomfw"/>
      <w:bookmarkStart w:id="782" w:name="_9kMKJ5YVt4667BCWHomfw"/>
      <w:r w:rsidRPr="002D77E1">
        <w:t>member</w:t>
      </w:r>
      <w:bookmarkEnd w:id="781"/>
      <w:bookmarkEnd w:id="782"/>
      <w:r w:rsidRPr="002D77E1">
        <w:t>, controlling Affiliate, employee, agent</w:t>
      </w:r>
      <w:r w:rsidR="0016711C">
        <w:t>,</w:t>
      </w:r>
      <w:r w:rsidRPr="002D77E1">
        <w:t xml:space="preserve"> or </w:t>
      </w:r>
      <w:bookmarkStart w:id="783" w:name="_9kMHG5YVt4666DJfMr5vxyuAyz8B8"/>
      <w:bookmarkStart w:id="784" w:name="_9kMHG5YVt4667BIhMr5vxyuAyz8B8"/>
      <w:r w:rsidRPr="002D77E1">
        <w:t>representative</w:t>
      </w:r>
      <w:bookmarkEnd w:id="783"/>
      <w:bookmarkEnd w:id="784"/>
      <w:r w:rsidRPr="002D77E1">
        <w:t xml:space="preserve"> of each Member, and each of their controlling Affiliates, and (iii) each Manager, Officer, employee, agent</w:t>
      </w:r>
      <w:r w:rsidR="0016711C">
        <w:t>,</w:t>
      </w:r>
      <w:r w:rsidRPr="002D77E1">
        <w:t xml:space="preserve"> or </w:t>
      </w:r>
      <w:bookmarkStart w:id="785" w:name="_9kMIH5YVt4666DJfMr5vxyuAyz8B8"/>
      <w:bookmarkStart w:id="786" w:name="_9kMIH5YVt4667BIhMr5vxyuAyz8B8"/>
      <w:r w:rsidRPr="002D77E1">
        <w:t>representative</w:t>
      </w:r>
      <w:bookmarkEnd w:id="785"/>
      <w:bookmarkEnd w:id="786"/>
      <w:r w:rsidRPr="002D77E1">
        <w:t xml:space="preserve"> of the Company.</w:t>
      </w:r>
      <w:bookmarkEnd w:id="778"/>
    </w:p>
    <w:p w14:paraId="19E47DB7" w14:textId="77777777" w:rsidR="0013619D" w:rsidRPr="002D77E1" w:rsidRDefault="0013619D" w:rsidP="006860B2">
      <w:pPr>
        <w:pStyle w:val="LFParasubclause2"/>
        <w:ind w:left="0" w:firstLine="1440"/>
        <w:jc w:val="both"/>
        <w:rPr>
          <w:b/>
        </w:rPr>
      </w:pPr>
      <w:bookmarkStart w:id="787" w:name="a871436"/>
      <w:r w:rsidRPr="002D77E1">
        <w:rPr>
          <w:b/>
        </w:rPr>
        <w:t>Standard of Care.</w:t>
      </w:r>
      <w:r w:rsidRPr="002D77E1">
        <w:t xml:space="preserve"> No Covered Person shall be liable to the Company or any other Covered Person for any loss, damage or claim incurred by reason of any action taken or omitted to be taken by such Covered Person in good-faith reliance on the provisions of this Agreement, so long as such action or omission does not constitute fraud or willful misconduct by such Covered Person.</w:t>
      </w:r>
      <w:bookmarkEnd w:id="787"/>
    </w:p>
    <w:p w14:paraId="6DB786B5" w14:textId="77777777" w:rsidR="0013619D" w:rsidRPr="002D77E1" w:rsidRDefault="0013619D" w:rsidP="006860B2">
      <w:pPr>
        <w:pStyle w:val="LFParasubclause2"/>
        <w:ind w:left="0" w:firstLine="1440"/>
        <w:jc w:val="both"/>
        <w:rPr>
          <w:b/>
        </w:rPr>
      </w:pPr>
      <w:bookmarkStart w:id="788" w:name="a651173"/>
      <w:r w:rsidRPr="002D77E1">
        <w:rPr>
          <w:b/>
        </w:rPr>
        <w:t>Good Faith Reliance.</w:t>
      </w:r>
      <w:r w:rsidRPr="002D77E1">
        <w:t xml:space="preserve"> A Covered Person shall be fully protected in relying in good faith upon the records of the Company and upon such information, opinions, reports or statements (including financial statements and information, opinions, reports or statements as to the value or amount of the assets, liabilities, Net Income or Net Losses of the Company or any facts pertinent to the existence and amount of assets from which Distributions might properly be paid) of the following Persons or groups: (</w:t>
      </w:r>
      <w:proofErr w:type="spellStart"/>
      <w:r w:rsidRPr="002D77E1">
        <w:t>i</w:t>
      </w:r>
      <w:proofErr w:type="spellEnd"/>
      <w:r w:rsidRPr="002D77E1">
        <w:t>) another Manager; (ii) one or more Officers or employees of the Company; (iii) any attorney, independent accountant, appraiser or other expert or professional employed or engaged by or on behalf of the Company; or (iv) any other Person selected in good faith by or on behalf of the Company, in each case as to matters that such relying Person reasonably believes to be within such other Person</w:t>
      </w:r>
      <w:r w:rsidR="00A23C0E" w:rsidRPr="002D77E1">
        <w:t>’</w:t>
      </w:r>
      <w:r w:rsidRPr="002D77E1">
        <w:t xml:space="preserve">s professional or expert competence. </w:t>
      </w:r>
      <w:bookmarkEnd w:id="788"/>
    </w:p>
    <w:p w14:paraId="34B7B48E" w14:textId="77777777" w:rsidR="0013619D" w:rsidRPr="002D77E1" w:rsidRDefault="0013619D" w:rsidP="006860B2">
      <w:pPr>
        <w:pStyle w:val="LFParasubclause1"/>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789" w:name="_Toc21095398"/>
      <w:r w:rsidRPr="002D77E1">
        <w:rPr>
          <w:rStyle w:val="Title-Subclause1"/>
          <w:szCs w:val="24"/>
        </w:rPr>
        <w:instrText>Section 1</w:instrText>
      </w:r>
      <w:r w:rsidR="008B4905" w:rsidRPr="002D77E1">
        <w:rPr>
          <w:rStyle w:val="Title-Subclause1"/>
          <w:szCs w:val="24"/>
        </w:rPr>
        <w:instrText>3</w:instrText>
      </w:r>
      <w:r w:rsidRPr="002D77E1">
        <w:rPr>
          <w:rStyle w:val="Title-Subclause1"/>
          <w:szCs w:val="24"/>
        </w:rPr>
        <w:instrText>.02 Liabilities and Duties of Covered Persons.</w:instrText>
      </w:r>
      <w:bookmarkEnd w:id="789"/>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790" w:name="a940508"/>
      <w:r w:rsidRPr="002D77E1">
        <w:rPr>
          <w:rStyle w:val="Title-Subclause1"/>
          <w:szCs w:val="24"/>
        </w:rPr>
        <w:t>Liabilities and Duties of Covered Persons.</w:t>
      </w:r>
      <w:r w:rsidRPr="002D77E1">
        <w:t> </w:t>
      </w:r>
      <w:bookmarkEnd w:id="790"/>
    </w:p>
    <w:p w14:paraId="06968D85" w14:textId="2C1FBCD1" w:rsidR="0013619D" w:rsidRPr="002D77E1" w:rsidRDefault="0013619D" w:rsidP="006860B2">
      <w:pPr>
        <w:pStyle w:val="LFParasubclause2"/>
        <w:ind w:left="0" w:firstLine="1440"/>
        <w:jc w:val="both"/>
        <w:rPr>
          <w:b/>
        </w:rPr>
      </w:pPr>
      <w:bookmarkStart w:id="791" w:name="a546098"/>
      <w:r w:rsidRPr="002D77E1">
        <w:rPr>
          <w:b/>
        </w:rPr>
        <w:t>Limitation of Liability.</w:t>
      </w:r>
      <w:r w:rsidRPr="002D77E1">
        <w:t xml:space="preserve"> This Agreement is not intended to, and does not, create or impose any fiduciary duty on any Covered Person. Furthermore, each of the Members and the Company hereby waives all fiduciary duties that, absent such waiver, may be implied by Applicable Law, and in doing so, acknowledges and agrees that the duties and obligation of each Covered Person to each other and to the Company are only as expressly set forth in this Agreement. The provisions of this Agreement, to the extent that they restrict the duties and liabilities of a </w:t>
      </w:r>
      <w:bookmarkStart w:id="792" w:name="ElPgBr42"/>
      <w:bookmarkEnd w:id="792"/>
      <w:r w:rsidRPr="002D77E1">
        <w:lastRenderedPageBreak/>
        <w:t>Covered Person otherwise existing at law or in equity, are agreed by the Members to replace such other duties and liabilities of such Covered Person.</w:t>
      </w:r>
      <w:bookmarkEnd w:id="791"/>
    </w:p>
    <w:p w14:paraId="58BFEA4D" w14:textId="3DB060BF" w:rsidR="0013619D" w:rsidRPr="002D77E1" w:rsidRDefault="0013619D" w:rsidP="006860B2">
      <w:pPr>
        <w:pStyle w:val="LFParasubclause2"/>
        <w:ind w:left="0" w:firstLine="1440"/>
        <w:jc w:val="both"/>
        <w:rPr>
          <w:b/>
        </w:rPr>
      </w:pPr>
      <w:bookmarkStart w:id="793" w:name="a338605"/>
      <w:r w:rsidRPr="002D77E1">
        <w:rPr>
          <w:b/>
        </w:rPr>
        <w:t>Duties.</w:t>
      </w:r>
      <w:r w:rsidRPr="002D77E1">
        <w:t xml:space="preserve"> Whenever in this Agreement a Covered Person is permitted or required to make a decision (including a decision that is in such Covered Person</w:t>
      </w:r>
      <w:r w:rsidR="00A23C0E" w:rsidRPr="002D77E1">
        <w:t>’</w:t>
      </w:r>
      <w:r w:rsidRPr="002D77E1">
        <w:t xml:space="preserve">s discretion or under a grant of similar authority or latitude), the Covered Person shall be entitled to consider only such interests and factors as such Covered Person desires, including its own interests, and shall have no duty or obligation to give any consideration to any interest of or factors affecting the Company or any other Person. Whenever in this Agreement a Covered Person is permitted or required to </w:t>
      </w:r>
      <w:r w:rsidR="0016711C" w:rsidRPr="002D77E1">
        <w:t>decide</w:t>
      </w:r>
      <w:r w:rsidRPr="002D77E1">
        <w:t xml:space="preserve"> in such Covered Person</w:t>
      </w:r>
      <w:r w:rsidR="00A23C0E" w:rsidRPr="002D77E1">
        <w:t>’</w:t>
      </w:r>
      <w:r w:rsidRPr="002D77E1">
        <w:t xml:space="preserve">s </w:t>
      </w:r>
      <w:r w:rsidR="00BB59F2" w:rsidRPr="002D77E1">
        <w:t>“</w:t>
      </w:r>
      <w:r w:rsidRPr="002D77E1">
        <w:t>good faith,</w:t>
      </w:r>
      <w:r w:rsidR="00BB59F2" w:rsidRPr="002D77E1">
        <w:t>”</w:t>
      </w:r>
      <w:r w:rsidRPr="002D77E1">
        <w:t xml:space="preserve"> the Covered Person shall act under such express standard and shall not be subject to any other or different standard imposed by this Agreement or any other Applicable Law.</w:t>
      </w:r>
      <w:bookmarkEnd w:id="793"/>
    </w:p>
    <w:p w14:paraId="558C74A6" w14:textId="77777777" w:rsidR="0013619D" w:rsidRPr="002D77E1" w:rsidRDefault="0013619D" w:rsidP="006860B2">
      <w:pPr>
        <w:pStyle w:val="LFParasubclause1"/>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794" w:name="_Toc21095399"/>
      <w:r w:rsidRPr="002D77E1">
        <w:rPr>
          <w:rStyle w:val="Title-Subclause1"/>
          <w:szCs w:val="24"/>
        </w:rPr>
        <w:instrText>Section 1</w:instrText>
      </w:r>
      <w:r w:rsidR="008B4905" w:rsidRPr="002D77E1">
        <w:rPr>
          <w:rStyle w:val="Title-Subclause1"/>
          <w:szCs w:val="24"/>
        </w:rPr>
        <w:instrText>3</w:instrText>
      </w:r>
      <w:r w:rsidRPr="002D77E1">
        <w:rPr>
          <w:rStyle w:val="Title-Subclause1"/>
          <w:szCs w:val="24"/>
        </w:rPr>
        <w:instrText>.03 Indemnification.</w:instrText>
      </w:r>
      <w:bookmarkEnd w:id="794"/>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795" w:name="a320968"/>
      <w:r w:rsidRPr="002D77E1">
        <w:rPr>
          <w:rStyle w:val="Title-Subclause1"/>
          <w:szCs w:val="24"/>
        </w:rPr>
        <w:t>Indemnification.</w:t>
      </w:r>
      <w:r w:rsidRPr="002D77E1">
        <w:t> </w:t>
      </w:r>
      <w:bookmarkEnd w:id="795"/>
    </w:p>
    <w:p w14:paraId="0863D4A2" w14:textId="20B8B76F" w:rsidR="0013619D" w:rsidRPr="002D77E1" w:rsidRDefault="0013619D" w:rsidP="006860B2">
      <w:pPr>
        <w:pStyle w:val="LFParasubclause2"/>
        <w:ind w:left="0" w:firstLine="1440"/>
        <w:jc w:val="both"/>
        <w:rPr>
          <w:b/>
        </w:rPr>
      </w:pPr>
      <w:bookmarkStart w:id="796" w:name="a148187"/>
      <w:r w:rsidRPr="002D77E1">
        <w:rPr>
          <w:b/>
        </w:rPr>
        <w:t>Indemnification.</w:t>
      </w:r>
      <w:r w:rsidRPr="002D77E1">
        <w:t xml:space="preserve"> To the fullest extent permitted by the </w:t>
      </w:r>
      <w:bookmarkStart w:id="797" w:name="_9kMJI5YVt4997CKlergH7x"/>
      <w:r w:rsidR="000B70EF" w:rsidRPr="002D77E1">
        <w:t>Nevada</w:t>
      </w:r>
      <w:r w:rsidR="00FC03ED" w:rsidRPr="002D77E1">
        <w:t xml:space="preserve"> Act</w:t>
      </w:r>
      <w:bookmarkEnd w:id="797"/>
      <w:r w:rsidRPr="002D77E1">
        <w:t>, as the same now exists or may hereafter be amended, substituted or replaced (but, in the case of any such amendment, substitution or replacement only to the extent that such amendment, substitution or replacement permits the Company to provide broader indemnification rights than th</w:t>
      </w:r>
      <w:bookmarkStart w:id="798" w:name="_9kMKJ5YVt4997CKlergH7x"/>
      <w:r w:rsidRPr="002D77E1">
        <w:t xml:space="preserve">e </w:t>
      </w:r>
      <w:r w:rsidR="000B70EF" w:rsidRPr="002D77E1">
        <w:t>Nevada</w:t>
      </w:r>
      <w:r w:rsidR="00FC03ED" w:rsidRPr="002D77E1">
        <w:t xml:space="preserve"> A</w:t>
      </w:r>
      <w:bookmarkEnd w:id="798"/>
      <w:r w:rsidR="00FC03ED" w:rsidRPr="002D77E1">
        <w:t>ct</w:t>
      </w:r>
      <w:r w:rsidRPr="002D77E1">
        <w:t xml:space="preserve"> permitted the Company to provide prior to such amendment, substitution or replacement), the Company shall indemnify, hold harmless, defend, pay and reimburse any Covered Person against any and all losses, claims, damages, judgments, fines or liabilities, including reasonable legal fees or other expenses incurred in investigating or defending against such losses, claims, damages, judgments, fines or liabilities, and any amounts expended in settlement of any claims (collectively, </w:t>
      </w:r>
      <w:r w:rsidR="00BB59F2" w:rsidRPr="002D77E1">
        <w:t>“</w:t>
      </w:r>
      <w:r w:rsidRPr="002D77E1">
        <w:rPr>
          <w:b/>
        </w:rPr>
        <w:t>Losses</w:t>
      </w:r>
      <w:r w:rsidR="00BB59F2" w:rsidRPr="002D77E1">
        <w:t>”</w:t>
      </w:r>
      <w:r w:rsidRPr="002D77E1">
        <w:t>) to which such Covered Person may become subject by reason of:</w:t>
      </w:r>
      <w:bookmarkEnd w:id="796"/>
    </w:p>
    <w:p w14:paraId="78E0F389" w14:textId="77777777" w:rsidR="0013619D" w:rsidRPr="002D77E1" w:rsidRDefault="0013619D" w:rsidP="006860B2">
      <w:pPr>
        <w:pStyle w:val="LFParasubclause3"/>
        <w:jc w:val="both"/>
      </w:pPr>
      <w:bookmarkStart w:id="799" w:name="a878376"/>
      <w:r w:rsidRPr="002D77E1">
        <w:t>Any act or omission or alleged act or omission performed or omitted to be performed on behalf of the Company, any Member or any direct or indirect Subsidiary of the foregoing in connection with the business of the Company; or</w:t>
      </w:r>
      <w:bookmarkEnd w:id="799"/>
    </w:p>
    <w:p w14:paraId="3750B0B9" w14:textId="2ED08283" w:rsidR="0013619D" w:rsidRPr="002D77E1" w:rsidRDefault="0013619D" w:rsidP="006860B2">
      <w:pPr>
        <w:pStyle w:val="LFParasubclause3"/>
        <w:jc w:val="both"/>
      </w:pPr>
      <w:bookmarkStart w:id="800" w:name="a720430"/>
      <w:r w:rsidRPr="002D77E1">
        <w:t xml:space="preserve">The fact that such Covered Person is or was acting in connection with the business of the Company as a partner, </w:t>
      </w:r>
      <w:bookmarkStart w:id="801" w:name="_9kMLK5YVt4666CLdHomfw"/>
      <w:bookmarkStart w:id="802" w:name="_9kMLK5YVt4667BCWHomfw"/>
      <w:r w:rsidRPr="002D77E1">
        <w:t>member</w:t>
      </w:r>
      <w:bookmarkEnd w:id="801"/>
      <w:bookmarkEnd w:id="802"/>
      <w:r w:rsidRPr="002D77E1">
        <w:t xml:space="preserve">, stockholder, controlling Affiliate, </w:t>
      </w:r>
      <w:bookmarkStart w:id="803" w:name="_9kMJI5YVt4666CKcDlmglx"/>
      <w:bookmarkStart w:id="804" w:name="_9kMJI5YVt4667ACXDlmglx"/>
      <w:r w:rsidRPr="002D77E1">
        <w:t>manager</w:t>
      </w:r>
      <w:bookmarkEnd w:id="803"/>
      <w:bookmarkEnd w:id="804"/>
      <w:r w:rsidRPr="002D77E1">
        <w:t xml:space="preserve">, director, </w:t>
      </w:r>
      <w:bookmarkStart w:id="805" w:name="_9kMJI5YVt4666CMgKimkhxC"/>
      <w:bookmarkStart w:id="806" w:name="_9kMJI5YVt4667ABYKimkhxC"/>
      <w:r w:rsidRPr="002D77E1">
        <w:t>officer</w:t>
      </w:r>
      <w:bookmarkEnd w:id="805"/>
      <w:bookmarkEnd w:id="806"/>
      <w:r w:rsidRPr="002D77E1">
        <w:t xml:space="preserve">, employee or agent of the Company, any Member, or any of their respective controlling Affiliates, or that such Covered Person is or was serving at the request of the Company as a partner, </w:t>
      </w:r>
      <w:bookmarkStart w:id="807" w:name="_9kMML5YVt4666CLdHomfw"/>
      <w:bookmarkStart w:id="808" w:name="_9kMML5YVt4667BCWHomfw"/>
      <w:r w:rsidRPr="002D77E1">
        <w:t>member</w:t>
      </w:r>
      <w:bookmarkEnd w:id="807"/>
      <w:bookmarkEnd w:id="808"/>
      <w:r w:rsidRPr="002D77E1">
        <w:t xml:space="preserve">, </w:t>
      </w:r>
      <w:bookmarkStart w:id="809" w:name="_9kMKJ5YVt4666CKcDlmglx"/>
      <w:bookmarkStart w:id="810" w:name="_9kMKJ5YVt4667ACXDlmglx"/>
      <w:r w:rsidRPr="002D77E1">
        <w:t>manager</w:t>
      </w:r>
      <w:bookmarkEnd w:id="809"/>
      <w:bookmarkEnd w:id="810"/>
      <w:r w:rsidRPr="002D77E1">
        <w:t xml:space="preserve">, director, </w:t>
      </w:r>
      <w:bookmarkStart w:id="811" w:name="_9kMKJ5YVt4666CMgKimkhxC"/>
      <w:bookmarkStart w:id="812" w:name="_9kMKJ5YVt4667ABYKimkhxC"/>
      <w:r w:rsidRPr="002D77E1">
        <w:t>officer</w:t>
      </w:r>
      <w:bookmarkEnd w:id="811"/>
      <w:bookmarkEnd w:id="812"/>
      <w:r w:rsidRPr="002D77E1">
        <w:t>, employee or agent of any Person including the Company or any Company Subsidiary;</w:t>
      </w:r>
      <w:bookmarkStart w:id="813" w:name="a000044"/>
      <w:bookmarkEnd w:id="800"/>
      <w:r w:rsidR="005F27A2" w:rsidRPr="002D77E1">
        <w:t xml:space="preserve"> </w:t>
      </w:r>
      <w:r w:rsidRPr="002D77E1">
        <w:rPr>
          <w:i/>
        </w:rPr>
        <w:t>provided</w:t>
      </w:r>
      <w:r w:rsidRPr="002D77E1">
        <w:t xml:space="preserve">, that (x) such Covered Person acted in good faith and in a manner believed by such Covered Person to be in, or not opposed to, the best interests of the Company and, with respect to any criminal proceeding, had no reasonable </w:t>
      </w:r>
      <w:bookmarkStart w:id="814" w:name="_9kMH5M6ZWu5777CMV4tCx"/>
      <w:bookmarkStart w:id="815" w:name="_9kMH5M6ZWu5778AFR4tCx"/>
      <w:r w:rsidRPr="002D77E1">
        <w:t>cause</w:t>
      </w:r>
      <w:bookmarkEnd w:id="814"/>
      <w:bookmarkEnd w:id="815"/>
      <w:r w:rsidRPr="002D77E1">
        <w:t xml:space="preserve"> to believe his conduct was unlawful, and (y) such Covered Person</w:t>
      </w:r>
      <w:r w:rsidR="00A23C0E" w:rsidRPr="002D77E1">
        <w:t>’</w:t>
      </w:r>
      <w:r w:rsidRPr="002D77E1">
        <w:t xml:space="preserve">s conduct did not constitute fraud or willful misconduct, in either case as determined by a final, </w:t>
      </w:r>
      <w:proofErr w:type="spellStart"/>
      <w:r w:rsidRPr="002D77E1">
        <w:t>nonappealable</w:t>
      </w:r>
      <w:proofErr w:type="spellEnd"/>
      <w:r w:rsidRPr="002D77E1">
        <w:t xml:space="preserve"> order of a court of competent jurisdiction. In connection with the foregoing, the termination of any action, suit or proceeding by judgment, order, settlement, conviction, or upon a plea of </w:t>
      </w:r>
      <w:r w:rsidRPr="002D77E1">
        <w:rPr>
          <w:i/>
        </w:rPr>
        <w:t>nolo contendere</w:t>
      </w:r>
      <w:r w:rsidRPr="002D77E1">
        <w:t xml:space="preserve"> or its equivalent, shall not, of itself, create a presumption that the Covered Person did not act in good faith or, with respect to any criminal proceeding, had reasonable </w:t>
      </w:r>
      <w:bookmarkStart w:id="816" w:name="_9kMH6N6ZWu5777CMV4tCx"/>
      <w:bookmarkStart w:id="817" w:name="_9kMH6N6ZWu5778AFR4tCx"/>
      <w:r w:rsidRPr="002D77E1">
        <w:t>cause</w:t>
      </w:r>
      <w:bookmarkEnd w:id="816"/>
      <w:bookmarkEnd w:id="817"/>
      <w:r w:rsidRPr="002D77E1">
        <w:t xml:space="preserve"> </w:t>
      </w:r>
      <w:bookmarkStart w:id="818" w:name="ElPgBr43"/>
      <w:bookmarkEnd w:id="818"/>
      <w:r w:rsidRPr="002D77E1">
        <w:lastRenderedPageBreak/>
        <w:t>to believe that such Covered Person</w:t>
      </w:r>
      <w:r w:rsidR="00A23C0E" w:rsidRPr="002D77E1">
        <w:t>’</w:t>
      </w:r>
      <w:r w:rsidRPr="002D77E1">
        <w:t>s conduct was unlawful, or that the Covered Person</w:t>
      </w:r>
      <w:r w:rsidR="00A23C0E" w:rsidRPr="002D77E1">
        <w:t>’</w:t>
      </w:r>
      <w:r w:rsidRPr="002D77E1">
        <w:t>s conduct constituted fraud or willful misconduct.</w:t>
      </w:r>
      <w:bookmarkEnd w:id="813"/>
    </w:p>
    <w:p w14:paraId="2D9875C9" w14:textId="576291CA" w:rsidR="0013619D" w:rsidRPr="002D77E1" w:rsidRDefault="0013619D" w:rsidP="006860B2">
      <w:pPr>
        <w:pStyle w:val="LFParasubclause1"/>
        <w:ind w:left="0" w:firstLine="630"/>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819" w:name="_Toc21095400"/>
      <w:r w:rsidRPr="002D77E1">
        <w:rPr>
          <w:rStyle w:val="Title-Subclause1"/>
          <w:szCs w:val="24"/>
        </w:rPr>
        <w:instrText>Section 1</w:instrText>
      </w:r>
      <w:r w:rsidR="008B4905" w:rsidRPr="002D77E1">
        <w:rPr>
          <w:rStyle w:val="Title-Subclause1"/>
          <w:szCs w:val="24"/>
        </w:rPr>
        <w:instrText>3</w:instrText>
      </w:r>
      <w:r w:rsidRPr="002D77E1">
        <w:rPr>
          <w:rStyle w:val="Title-Subclause1"/>
          <w:szCs w:val="24"/>
        </w:rPr>
        <w:instrText>.04 Survival.</w:instrText>
      </w:r>
      <w:bookmarkEnd w:id="819"/>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820" w:name="a672253"/>
      <w:r w:rsidRPr="002D77E1">
        <w:rPr>
          <w:rStyle w:val="Title-Subclause1"/>
          <w:szCs w:val="24"/>
        </w:rPr>
        <w:t>Survival.</w:t>
      </w:r>
      <w:r w:rsidRPr="002D77E1">
        <w:t xml:space="preserve"> The provisions of this </w:t>
      </w:r>
      <w:r w:rsidRPr="002D77E1">
        <w:fldChar w:fldCharType="begin"/>
      </w:r>
      <w:r w:rsidRPr="002D77E1">
        <w:instrText xml:space="preserve">REF a183344 \h \w </w:instrText>
      </w:r>
      <w:r w:rsidR="004A5169" w:rsidRPr="002D77E1">
        <w:instrText xml:space="preserve"> \* MERGEFORMAT </w:instrText>
      </w:r>
      <w:r w:rsidRPr="002D77E1">
        <w:fldChar w:fldCharType="separate"/>
      </w:r>
      <w:r w:rsidR="009C3817">
        <w:t>ARTICLE XIII</w:t>
      </w:r>
      <w:r w:rsidRPr="002D77E1">
        <w:fldChar w:fldCharType="end"/>
      </w:r>
      <w:r w:rsidRPr="002D77E1">
        <w:t xml:space="preserve"> shall survive the dissolution, liquidation, winding up and termination of the Company.</w:t>
      </w:r>
      <w:bookmarkEnd w:id="820"/>
    </w:p>
    <w:p w14:paraId="4CEB6BEC" w14:textId="77777777" w:rsidR="0013619D" w:rsidRPr="002D77E1" w:rsidRDefault="0013619D">
      <w:pPr>
        <w:pStyle w:val="LFTitle-Clause"/>
        <w:rPr>
          <w:rFonts w:ascii="Times New Roman" w:hAnsi="Times New Roman"/>
          <w:caps/>
        </w:rPr>
      </w:pPr>
      <w:r w:rsidRPr="002D77E1">
        <w:rPr>
          <w:rFonts w:ascii="Times New Roman" w:hAnsi="Times New Roman"/>
          <w:caps/>
        </w:rPr>
        <w:fldChar w:fldCharType="begin"/>
      </w:r>
      <w:r w:rsidRPr="002D77E1">
        <w:rPr>
          <w:rFonts w:ascii="Times New Roman" w:hAnsi="Times New Roman"/>
          <w:caps/>
        </w:rPr>
        <w:instrText xml:space="preserve">TC </w:instrText>
      </w:r>
      <w:r w:rsidR="00BB59F2" w:rsidRPr="002D77E1">
        <w:rPr>
          <w:rFonts w:ascii="Times New Roman" w:hAnsi="Times New Roman"/>
          <w:caps/>
        </w:rPr>
        <w:instrText>“</w:instrText>
      </w:r>
      <w:bookmarkStart w:id="821" w:name="_Toc21095401"/>
      <w:r w:rsidRPr="002D77E1">
        <w:rPr>
          <w:rFonts w:ascii="Times New Roman" w:hAnsi="Times New Roman"/>
          <w:caps/>
        </w:rPr>
        <w:instrText>ARTICLE X</w:instrText>
      </w:r>
      <w:r w:rsidR="008B4905" w:rsidRPr="002D77E1">
        <w:rPr>
          <w:rFonts w:ascii="Times New Roman" w:hAnsi="Times New Roman"/>
          <w:caps/>
        </w:rPr>
        <w:instrText>I</w:instrText>
      </w:r>
      <w:r w:rsidRPr="002D77E1">
        <w:rPr>
          <w:rFonts w:ascii="Times New Roman" w:hAnsi="Times New Roman"/>
          <w:caps/>
        </w:rPr>
        <w:instrText>V MISCELLANEOUS</w:instrText>
      </w:r>
      <w:bookmarkEnd w:id="821"/>
      <w:r w:rsidR="00BB59F2" w:rsidRPr="002D77E1">
        <w:rPr>
          <w:rFonts w:ascii="Times New Roman" w:hAnsi="Times New Roman"/>
          <w:caps/>
        </w:rPr>
        <w:instrText>”</w:instrText>
      </w:r>
      <w:r w:rsidRPr="002D77E1">
        <w:rPr>
          <w:rFonts w:ascii="Times New Roman" w:hAnsi="Times New Roman"/>
          <w:caps/>
        </w:rPr>
        <w:instrText xml:space="preserve"> \l 1</w:instrText>
      </w:r>
      <w:r w:rsidRPr="002D77E1">
        <w:rPr>
          <w:rFonts w:ascii="Times New Roman" w:hAnsi="Times New Roman"/>
          <w:caps/>
        </w:rPr>
        <w:fldChar w:fldCharType="end"/>
      </w:r>
      <w:bookmarkStart w:id="822" w:name="a332883"/>
      <w:r w:rsidRPr="002D77E1">
        <w:rPr>
          <w:rFonts w:ascii="Times New Roman" w:hAnsi="Times New Roman"/>
          <w:caps/>
        </w:rPr>
        <w:br/>
        <w:t>Miscellaneous</w:t>
      </w:r>
      <w:bookmarkEnd w:id="822"/>
    </w:p>
    <w:p w14:paraId="7E9816A5" w14:textId="66BD98D6" w:rsidR="0013619D" w:rsidRPr="002D77E1" w:rsidRDefault="0013619D" w:rsidP="006860B2">
      <w:pPr>
        <w:pStyle w:val="LFParasubclause1"/>
        <w:ind w:left="0" w:firstLine="630"/>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823" w:name="_Toc21095402"/>
      <w:r w:rsidRPr="002D77E1">
        <w:rPr>
          <w:rStyle w:val="Title-Subclause1"/>
          <w:szCs w:val="24"/>
        </w:rPr>
        <w:instrText>Section 1</w:instrText>
      </w:r>
      <w:r w:rsidR="008B4905" w:rsidRPr="002D77E1">
        <w:rPr>
          <w:rStyle w:val="Title-Subclause1"/>
          <w:szCs w:val="24"/>
        </w:rPr>
        <w:instrText>4</w:instrText>
      </w:r>
      <w:r w:rsidRPr="002D77E1">
        <w:rPr>
          <w:rStyle w:val="Title-Subclause1"/>
          <w:szCs w:val="24"/>
        </w:rPr>
        <w:instrText>.01 Expenses.</w:instrText>
      </w:r>
      <w:bookmarkEnd w:id="823"/>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824" w:name="a394379"/>
      <w:r w:rsidRPr="002D77E1">
        <w:rPr>
          <w:rStyle w:val="Title-Subclause1"/>
          <w:szCs w:val="24"/>
        </w:rPr>
        <w:t>Expenses.</w:t>
      </w:r>
      <w:r w:rsidRPr="002D77E1">
        <w:t xml:space="preserve"> Except as otherwise expressly provided herein, all costs and expenses, including fees and disbursements of counsel, financial advisors</w:t>
      </w:r>
      <w:r w:rsidR="0016711C">
        <w:t>,</w:t>
      </w:r>
      <w:r w:rsidRPr="002D77E1">
        <w:t xml:space="preserve"> and accountants, incurred in connection with the preparation and execution of this Agreement, or any amendment or waiver hereof, and the transactions contemplated hereby shall be paid by the party incurring such costs and expenses.</w:t>
      </w:r>
      <w:bookmarkEnd w:id="824"/>
    </w:p>
    <w:p w14:paraId="2BA9B6F2" w14:textId="129D3711" w:rsidR="0013619D" w:rsidRPr="002D77E1" w:rsidRDefault="0013619D" w:rsidP="006860B2">
      <w:pPr>
        <w:pStyle w:val="LFParasubclause1"/>
        <w:ind w:left="0" w:firstLine="630"/>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825" w:name="_Toc21095403"/>
      <w:r w:rsidRPr="002D77E1">
        <w:rPr>
          <w:rStyle w:val="Title-Subclause1"/>
          <w:szCs w:val="24"/>
        </w:rPr>
        <w:instrText>Section 1</w:instrText>
      </w:r>
      <w:r w:rsidR="008B4905" w:rsidRPr="002D77E1">
        <w:rPr>
          <w:rStyle w:val="Title-Subclause1"/>
          <w:szCs w:val="24"/>
        </w:rPr>
        <w:instrText>4</w:instrText>
      </w:r>
      <w:r w:rsidRPr="002D77E1">
        <w:rPr>
          <w:rStyle w:val="Title-Subclause1"/>
          <w:szCs w:val="24"/>
        </w:rPr>
        <w:instrText>.02 Further Assurances.</w:instrText>
      </w:r>
      <w:bookmarkEnd w:id="825"/>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826" w:name="a66980"/>
      <w:r w:rsidRPr="002D77E1">
        <w:rPr>
          <w:rStyle w:val="Title-Subclause1"/>
          <w:szCs w:val="24"/>
        </w:rPr>
        <w:t>Further Assurances.</w:t>
      </w:r>
      <w:r w:rsidRPr="002D77E1">
        <w:t xml:space="preserve"> In connection with this Agreement and the transactions contemplated hereby, the Company and each Member hereby agrees, at the request of the Company or any other Member, to execute and deliver such additional documents, instruments, conveyances</w:t>
      </w:r>
      <w:r w:rsidR="0016711C">
        <w:t>,</w:t>
      </w:r>
      <w:r w:rsidRPr="002D77E1">
        <w:t xml:space="preserve"> and assurances and to take such further actions as may be required to carry out the provisions hereof and give effect to the transactions contemplated hereby.</w:t>
      </w:r>
      <w:bookmarkEnd w:id="826"/>
    </w:p>
    <w:p w14:paraId="28DC3742" w14:textId="0F97B1AC" w:rsidR="0013619D" w:rsidRPr="002D77E1" w:rsidRDefault="0013619D" w:rsidP="006860B2">
      <w:pPr>
        <w:pStyle w:val="LFParasubclause1"/>
        <w:ind w:left="0" w:firstLine="630"/>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827" w:name="_Toc21095404"/>
      <w:r w:rsidRPr="002D77E1">
        <w:rPr>
          <w:rStyle w:val="Title-Subclause1"/>
          <w:szCs w:val="24"/>
        </w:rPr>
        <w:instrText>Section 1</w:instrText>
      </w:r>
      <w:r w:rsidR="008B4905" w:rsidRPr="002D77E1">
        <w:rPr>
          <w:rStyle w:val="Title-Subclause1"/>
          <w:szCs w:val="24"/>
        </w:rPr>
        <w:instrText>4</w:instrText>
      </w:r>
      <w:r w:rsidRPr="002D77E1">
        <w:rPr>
          <w:rStyle w:val="Title-Subclause1"/>
          <w:szCs w:val="24"/>
        </w:rPr>
        <w:instrText>.03 Notices.</w:instrText>
      </w:r>
      <w:bookmarkEnd w:id="827"/>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828" w:name="a520976"/>
      <w:r w:rsidRPr="002D77E1">
        <w:rPr>
          <w:rStyle w:val="Title-Subclause1"/>
          <w:szCs w:val="24"/>
        </w:rPr>
        <w:t>Notices.</w:t>
      </w:r>
      <w:r w:rsidRPr="002D77E1">
        <w:t xml:space="preserve"> All notices, requests, consents, claims, demands, waivers and other communications hereunder shall be in writing and shall be deemed to have been given: (a) when delivered by hand (with written confirmation of receipt); (b) when received by the addressee if sent by a nationally recognized overnight courier (receipt requested); (c) on the date sent by facsimile or e-mail of a PDF document (with confirmation of transmission) if sent during normal business hours of the recipient, and on the next Business Day if sent after normal business hours of the recipient; or (d) on the third day after the date mailed, by certified or registered mail, return receipt requested, postage prepaid. Such communications must be sent to the respective parties at </w:t>
      </w:r>
      <w:r w:rsidR="005F27A2" w:rsidRPr="002D77E1">
        <w:t xml:space="preserve">addresses in the books and records of the Company. </w:t>
      </w:r>
      <w:bookmarkEnd w:id="828"/>
    </w:p>
    <w:p w14:paraId="5F41CDCB" w14:textId="77777777" w:rsidR="0013619D" w:rsidRPr="002D77E1" w:rsidRDefault="0013619D" w:rsidP="006860B2">
      <w:pPr>
        <w:pStyle w:val="LFParasubclause1"/>
        <w:ind w:left="0" w:firstLine="630"/>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829" w:name="_Toc21095405"/>
      <w:r w:rsidRPr="002D77E1">
        <w:rPr>
          <w:rStyle w:val="Title-Subclause1"/>
          <w:szCs w:val="24"/>
        </w:rPr>
        <w:instrText>Section 1</w:instrText>
      </w:r>
      <w:r w:rsidR="008B4905" w:rsidRPr="002D77E1">
        <w:rPr>
          <w:rStyle w:val="Title-Subclause1"/>
          <w:szCs w:val="24"/>
        </w:rPr>
        <w:instrText>4</w:instrText>
      </w:r>
      <w:r w:rsidRPr="002D77E1">
        <w:rPr>
          <w:rStyle w:val="Title-Subclause1"/>
          <w:szCs w:val="24"/>
        </w:rPr>
        <w:instrText>.04 Headings.</w:instrText>
      </w:r>
      <w:bookmarkEnd w:id="829"/>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830" w:name="a604601"/>
      <w:r w:rsidRPr="002D77E1">
        <w:rPr>
          <w:rStyle w:val="Title-Subclause1"/>
          <w:szCs w:val="24"/>
        </w:rPr>
        <w:t>Headings.</w:t>
      </w:r>
      <w:r w:rsidRPr="002D77E1">
        <w:t xml:space="preserve"> The headings in this Agreement are inserted for convenience or reference only and are in no way intended to describe, interpret, define, or limit the scope, extent or intent of this Agreement or any provision of this Agreement.</w:t>
      </w:r>
      <w:bookmarkEnd w:id="830"/>
    </w:p>
    <w:p w14:paraId="7A80D25D" w14:textId="571937B7" w:rsidR="0013619D" w:rsidRPr="002D77E1" w:rsidRDefault="0013619D" w:rsidP="006860B2">
      <w:pPr>
        <w:pStyle w:val="LFParasubclause1"/>
        <w:ind w:left="0" w:firstLine="630"/>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831" w:name="_Toc21095406"/>
      <w:r w:rsidRPr="002D77E1">
        <w:rPr>
          <w:rStyle w:val="Title-Subclause1"/>
          <w:szCs w:val="24"/>
        </w:rPr>
        <w:instrText>Section 1</w:instrText>
      </w:r>
      <w:r w:rsidR="008B4905" w:rsidRPr="002D77E1">
        <w:rPr>
          <w:rStyle w:val="Title-Subclause1"/>
          <w:szCs w:val="24"/>
        </w:rPr>
        <w:instrText>4</w:instrText>
      </w:r>
      <w:r w:rsidRPr="002D77E1">
        <w:rPr>
          <w:rStyle w:val="Title-Subclause1"/>
          <w:szCs w:val="24"/>
        </w:rPr>
        <w:instrText>.05 Severability.</w:instrText>
      </w:r>
      <w:bookmarkEnd w:id="831"/>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832" w:name="a418973"/>
      <w:r w:rsidRPr="002D77E1">
        <w:rPr>
          <w:rStyle w:val="Title-Subclause1"/>
          <w:szCs w:val="24"/>
        </w:rPr>
        <w:t>Severability.</w:t>
      </w:r>
      <w:r w:rsidRPr="002D77E1">
        <w:t xml:space="preserve"> If any term or provision of this Agreement is held to be invalid, illegal</w:t>
      </w:r>
      <w:r w:rsidR="0016711C">
        <w:t>,</w:t>
      </w:r>
      <w:r w:rsidRPr="002D77E1">
        <w:t xml:space="preserve"> or unenforceable under Applicable Law in any jurisdiction, such invalidity, illegality or unenforceability shall not affect any other term or provision of this Agreement or invalidate or render unenforceable such term or provision in any other jurisdiction. Subject to </w:t>
      </w:r>
      <w:r w:rsidRPr="002D77E1">
        <w:fldChar w:fldCharType="begin"/>
      </w:r>
      <w:r w:rsidRPr="002D77E1">
        <w:instrText xml:space="preserve">REF a449749 \h \w </w:instrText>
      </w:r>
      <w:r w:rsidR="004A5169" w:rsidRPr="002D77E1">
        <w:instrText xml:space="preserve"> \* MERGEFORMAT </w:instrText>
      </w:r>
      <w:r w:rsidRPr="002D77E1">
        <w:fldChar w:fldCharType="separate"/>
      </w:r>
      <w:r w:rsidR="009C3817">
        <w:t>Section 10.02(d)</w:t>
      </w:r>
      <w:r w:rsidRPr="002D77E1">
        <w:fldChar w:fldCharType="end"/>
      </w:r>
      <w:r w:rsidRPr="002D77E1">
        <w:t>, upon such determination that any term or other provision is invalid, illegal or unenforceable, the parties hereto shall negotiate in good faith to modify this Agreement so as to effect the original intent of the parties as closely as possible in a mutually acceptable manner in order that the transactions contemplated hereby be consummated as originally contemplated to the greatest extent possible.</w:t>
      </w:r>
      <w:bookmarkEnd w:id="832"/>
    </w:p>
    <w:p w14:paraId="3B133006" w14:textId="77777777" w:rsidR="0013619D" w:rsidRPr="002D77E1" w:rsidRDefault="0013619D" w:rsidP="006860B2">
      <w:pPr>
        <w:pStyle w:val="LFParasubclause1"/>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833" w:name="_Toc21095407"/>
      <w:r w:rsidRPr="002D77E1">
        <w:rPr>
          <w:rStyle w:val="Title-Subclause1"/>
          <w:szCs w:val="24"/>
        </w:rPr>
        <w:instrText>Section 1</w:instrText>
      </w:r>
      <w:r w:rsidR="008B4905" w:rsidRPr="002D77E1">
        <w:rPr>
          <w:rStyle w:val="Title-Subclause1"/>
          <w:szCs w:val="24"/>
        </w:rPr>
        <w:instrText>4</w:instrText>
      </w:r>
      <w:r w:rsidRPr="002D77E1">
        <w:rPr>
          <w:rStyle w:val="Title-Subclause1"/>
          <w:szCs w:val="24"/>
        </w:rPr>
        <w:instrText>.06 Entire Agreement.</w:instrText>
      </w:r>
      <w:bookmarkEnd w:id="833"/>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834" w:name="a241436"/>
      <w:r w:rsidRPr="002D77E1">
        <w:rPr>
          <w:rStyle w:val="Title-Subclause1"/>
          <w:szCs w:val="24"/>
        </w:rPr>
        <w:t>Entire Agreement.</w:t>
      </w:r>
      <w:r w:rsidRPr="002D77E1">
        <w:t> </w:t>
      </w:r>
      <w:bookmarkEnd w:id="834"/>
    </w:p>
    <w:p w14:paraId="6A2621EE" w14:textId="6B29096F" w:rsidR="0013619D" w:rsidRPr="002D77E1" w:rsidRDefault="0013619D" w:rsidP="006860B2">
      <w:pPr>
        <w:pStyle w:val="LFParasubclause2"/>
        <w:ind w:left="0" w:firstLine="1440"/>
        <w:jc w:val="both"/>
      </w:pPr>
      <w:bookmarkStart w:id="835" w:name="ElPgBr44"/>
      <w:bookmarkStart w:id="836" w:name="a285874"/>
      <w:bookmarkEnd w:id="835"/>
      <w:r w:rsidRPr="002D77E1">
        <w:lastRenderedPageBreak/>
        <w:t xml:space="preserve">This Agreement, together with the </w:t>
      </w:r>
      <w:r w:rsidR="002E51B8" w:rsidRPr="002D77E1">
        <w:t>Articles</w:t>
      </w:r>
      <w:r w:rsidR="00040AB6" w:rsidRPr="002D77E1">
        <w:t xml:space="preserve"> of Organization</w:t>
      </w:r>
      <w:r w:rsidRPr="002D77E1">
        <w:t xml:space="preserve">, and all related Exhibits and Schedules, constitutes the sole and entire </w:t>
      </w:r>
      <w:bookmarkStart w:id="837" w:name="_9kMJ2H6ZWu5777CHO8wvjstvB"/>
      <w:bookmarkStart w:id="838" w:name="_9kMJ2H6ZWu5778ADN8wvjstvB"/>
      <w:r w:rsidRPr="002D77E1">
        <w:t>agreement</w:t>
      </w:r>
      <w:bookmarkEnd w:id="837"/>
      <w:bookmarkEnd w:id="838"/>
      <w:r w:rsidRPr="002D77E1">
        <w:t xml:space="preserve"> of the parties to this Agreement with respect to the subject matter contained herein and therein, and supersedes all prior and contemporaneous understandings, </w:t>
      </w:r>
      <w:bookmarkStart w:id="839" w:name="_9kMJ3I6ZWu5777CHO8wvjstvB"/>
      <w:bookmarkStart w:id="840" w:name="_9kMJ3I6ZWu5778ADN8wvjstvB"/>
      <w:r w:rsidRPr="002D77E1">
        <w:t>agreements</w:t>
      </w:r>
      <w:bookmarkEnd w:id="839"/>
      <w:bookmarkEnd w:id="840"/>
      <w:r w:rsidRPr="002D77E1">
        <w:t>, representations</w:t>
      </w:r>
      <w:r w:rsidR="0016711C">
        <w:t>,</w:t>
      </w:r>
      <w:r w:rsidRPr="002D77E1">
        <w:t xml:space="preserve"> and warranties, both written and oral, with respect to such subject matter, including the Original Agreement.</w:t>
      </w:r>
      <w:bookmarkEnd w:id="836"/>
    </w:p>
    <w:p w14:paraId="53F099CD" w14:textId="77777777" w:rsidR="0013619D" w:rsidRPr="002D77E1" w:rsidRDefault="0013619D" w:rsidP="006860B2">
      <w:pPr>
        <w:pStyle w:val="LFParasubclause2"/>
        <w:ind w:left="0" w:firstLine="1440"/>
        <w:jc w:val="both"/>
      </w:pPr>
      <w:bookmarkStart w:id="841" w:name="a140697"/>
      <w:r w:rsidRPr="002D77E1">
        <w:t>In the event of an inconsistency or conflict between the provisions of this Agreement and any provision of the Incentive Plan or an applicable Award Agreement with respect to the subject matter of the Incentive Plan or Award Agreement, the Board shall resolve such conflict in its sole discretion.</w:t>
      </w:r>
      <w:bookmarkEnd w:id="841"/>
    </w:p>
    <w:p w14:paraId="50492E5B" w14:textId="205BCA3B" w:rsidR="0013619D" w:rsidRPr="002D77E1" w:rsidRDefault="0013619D" w:rsidP="006860B2">
      <w:pPr>
        <w:pStyle w:val="LFParasubclause1"/>
        <w:ind w:left="0" w:firstLine="630"/>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842" w:name="_Toc21095408"/>
      <w:r w:rsidRPr="002D77E1">
        <w:rPr>
          <w:rStyle w:val="Title-Subclause1"/>
          <w:szCs w:val="24"/>
        </w:rPr>
        <w:instrText>Section 1</w:instrText>
      </w:r>
      <w:r w:rsidR="008B4905" w:rsidRPr="002D77E1">
        <w:rPr>
          <w:rStyle w:val="Title-Subclause1"/>
          <w:szCs w:val="24"/>
        </w:rPr>
        <w:instrText>4</w:instrText>
      </w:r>
      <w:r w:rsidRPr="002D77E1">
        <w:rPr>
          <w:rStyle w:val="Title-Subclause1"/>
          <w:szCs w:val="24"/>
        </w:rPr>
        <w:instrText>.07 Successors and Assigns.</w:instrText>
      </w:r>
      <w:bookmarkEnd w:id="842"/>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843" w:name="a508469"/>
      <w:r w:rsidRPr="002D77E1">
        <w:rPr>
          <w:rStyle w:val="Title-Subclause1"/>
          <w:szCs w:val="24"/>
        </w:rPr>
        <w:t>Successors and Assigns.</w:t>
      </w:r>
      <w:r w:rsidRPr="002D77E1">
        <w:t xml:space="preserve"> Subject to the restrictions on Transfers set forth herein, this Agreement shall be binding upon and shall inure to the benefit of the parties hereto and their respective heirs, executors, administrators, successors</w:t>
      </w:r>
      <w:r w:rsidR="0016711C">
        <w:t>,</w:t>
      </w:r>
      <w:r w:rsidRPr="002D77E1">
        <w:t xml:space="preserve"> and assigns.</w:t>
      </w:r>
      <w:bookmarkEnd w:id="843"/>
    </w:p>
    <w:p w14:paraId="22842D94" w14:textId="5ABB811B" w:rsidR="0013619D" w:rsidRPr="002D77E1" w:rsidRDefault="0013619D" w:rsidP="006860B2">
      <w:pPr>
        <w:pStyle w:val="LFParasubclause1"/>
        <w:ind w:left="0" w:firstLine="630"/>
        <w:jc w:val="both"/>
        <w:rPr>
          <w:rStyle w:val="Title-Subclause1"/>
          <w:b w:val="0"/>
          <w:szCs w:val="24"/>
        </w:rPr>
      </w:pPr>
      <w:r w:rsidRPr="002D77E1">
        <w:rPr>
          <w:b/>
        </w:rPr>
        <w:fldChar w:fldCharType="begin"/>
      </w:r>
      <w:r w:rsidRPr="002D77E1">
        <w:rPr>
          <w:b/>
        </w:rPr>
        <w:instrText xml:space="preserve">TC </w:instrText>
      </w:r>
      <w:r w:rsidR="00BB59F2" w:rsidRPr="002D77E1">
        <w:rPr>
          <w:b/>
        </w:rPr>
        <w:instrText>“</w:instrText>
      </w:r>
      <w:bookmarkStart w:id="844" w:name="_Toc21095409"/>
      <w:r w:rsidRPr="002D77E1">
        <w:rPr>
          <w:b/>
        </w:rPr>
        <w:instrText>Section 1</w:instrText>
      </w:r>
      <w:r w:rsidR="008B4905" w:rsidRPr="002D77E1">
        <w:rPr>
          <w:b/>
        </w:rPr>
        <w:instrText>4</w:instrText>
      </w:r>
      <w:r w:rsidRPr="002D77E1">
        <w:rPr>
          <w:b/>
        </w:rPr>
        <w:instrText>.08 No Third-party Beneficiaries.</w:instrText>
      </w:r>
      <w:bookmarkEnd w:id="844"/>
      <w:r w:rsidR="00BB59F2" w:rsidRPr="002D77E1">
        <w:rPr>
          <w:b/>
        </w:rPr>
        <w:instrText>”</w:instrText>
      </w:r>
      <w:r w:rsidRPr="002D77E1">
        <w:rPr>
          <w:b/>
        </w:rPr>
        <w:instrText xml:space="preserve"> \l 2</w:instrText>
      </w:r>
      <w:r w:rsidRPr="002D77E1">
        <w:rPr>
          <w:b/>
        </w:rPr>
        <w:fldChar w:fldCharType="end"/>
      </w:r>
      <w:bookmarkStart w:id="845" w:name="a892457"/>
      <w:r w:rsidRPr="002D77E1">
        <w:rPr>
          <w:b/>
        </w:rPr>
        <w:t xml:space="preserve">No </w:t>
      </w:r>
      <w:bookmarkStart w:id="846" w:name="_9kR3WTr26648FgPlwsrpsCKdExyrwuvu4D1C"/>
      <w:bookmarkStart w:id="847" w:name="_9kR3WTr26656FjPlwsrpsCKdExyrwuvu4D1C"/>
      <w:r w:rsidRPr="002D77E1">
        <w:rPr>
          <w:b/>
        </w:rPr>
        <w:t>Third-party Beneficiaries</w:t>
      </w:r>
      <w:bookmarkEnd w:id="846"/>
      <w:bookmarkEnd w:id="847"/>
      <w:r w:rsidRPr="002D77E1">
        <w:rPr>
          <w:b/>
        </w:rPr>
        <w:t>.</w:t>
      </w:r>
      <w:r w:rsidRPr="002D77E1">
        <w:t xml:space="preserve"> Except as provided in </w:t>
      </w:r>
      <w:r w:rsidRPr="002D77E1">
        <w:fldChar w:fldCharType="begin"/>
      </w:r>
      <w:r w:rsidRPr="002D77E1">
        <w:instrText xml:space="preserve">REF a183344 \h \w </w:instrText>
      </w:r>
      <w:r w:rsidR="004A5169" w:rsidRPr="002D77E1">
        <w:instrText xml:space="preserve"> \* MERGEFORMAT </w:instrText>
      </w:r>
      <w:r w:rsidRPr="002D77E1">
        <w:fldChar w:fldCharType="separate"/>
      </w:r>
      <w:r w:rsidR="009C3817">
        <w:t>ARTICLE XIII</w:t>
      </w:r>
      <w:r w:rsidRPr="002D77E1">
        <w:fldChar w:fldCharType="end"/>
      </w:r>
      <w:r w:rsidRPr="002D77E1">
        <w:t>, which shall be for the benefit of and enforceable by Covered Persons as described therein, this Agreement is for the sole benefit of the parties hereto (and their respective heirs, executors, administrators, successors and assigns) and nothing herein, express or implied, is intended to or shall confer upon any other Person, including any creditor of the Company, any legal or equitable right, benefit or remedy of any nature whatsoever under or by reason of this Agreement.</w:t>
      </w:r>
      <w:bookmarkEnd w:id="845"/>
    </w:p>
    <w:p w14:paraId="43D55C69" w14:textId="41DABDE5" w:rsidR="0013619D" w:rsidRPr="002D77E1" w:rsidRDefault="0013619D" w:rsidP="006860B2">
      <w:pPr>
        <w:pStyle w:val="LFParasubclause1"/>
        <w:ind w:left="0" w:firstLine="630"/>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848" w:name="_Toc21095410"/>
      <w:r w:rsidRPr="002D77E1">
        <w:rPr>
          <w:rStyle w:val="Title-Subclause1"/>
          <w:szCs w:val="24"/>
        </w:rPr>
        <w:instrText>Section 1</w:instrText>
      </w:r>
      <w:r w:rsidR="008B4905" w:rsidRPr="002D77E1">
        <w:rPr>
          <w:rStyle w:val="Title-Subclause1"/>
          <w:szCs w:val="24"/>
        </w:rPr>
        <w:instrText>4</w:instrText>
      </w:r>
      <w:r w:rsidRPr="002D77E1">
        <w:rPr>
          <w:rStyle w:val="Title-Subclause1"/>
          <w:szCs w:val="24"/>
        </w:rPr>
        <w:instrText>.09 Amendment.</w:instrText>
      </w:r>
      <w:bookmarkEnd w:id="848"/>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849" w:name="a809598"/>
      <w:r w:rsidRPr="002D77E1">
        <w:rPr>
          <w:rStyle w:val="Title-Subclause1"/>
          <w:szCs w:val="24"/>
        </w:rPr>
        <w:t>Amendment.</w:t>
      </w:r>
      <w:r w:rsidRPr="002D77E1">
        <w:t xml:space="preserve"> No provision of this Agreement may be amended or modified except by an instrument in writing executed by the Company and Members holding a </w:t>
      </w:r>
      <w:r w:rsidR="005F27A2" w:rsidRPr="002D77E1">
        <w:t>Supermajority</w:t>
      </w:r>
      <w:r w:rsidRPr="002D77E1">
        <w:t xml:space="preserve"> of the Units. Any such written amendment or modification will be binding upon the Company and each Member; </w:t>
      </w:r>
      <w:r w:rsidRPr="00484BD4">
        <w:rPr>
          <w:iCs/>
        </w:rPr>
        <w:t>provided</w:t>
      </w:r>
      <w:r w:rsidRPr="0016711C">
        <w:rPr>
          <w:iCs/>
        </w:rPr>
        <w:t>,</w:t>
      </w:r>
      <w:r w:rsidRPr="002D77E1">
        <w:t xml:space="preserve"> that an amendment or modification modifying the rights or obligations of any Member in a manner that is disproportionately adverse to (</w:t>
      </w:r>
      <w:proofErr w:type="spellStart"/>
      <w:r w:rsidRPr="002D77E1">
        <w:t>i</w:t>
      </w:r>
      <w:proofErr w:type="spellEnd"/>
      <w:r w:rsidRPr="002D77E1">
        <w:t>) such Member relative to the rights of other Members in respect of Units of the same class or series or (ii) a class or series of Units relative to the rights of another class or series of Units, shall in each case be effective only with that Member</w:t>
      </w:r>
      <w:r w:rsidR="00A23C0E" w:rsidRPr="002D77E1">
        <w:t>’</w:t>
      </w:r>
      <w:r w:rsidRPr="002D77E1">
        <w:t>s consent or the consent of the Members holding a majority of the Units in that class or series, as applicable. Notwithstanding the foregoing, amendments to the Members Schedule following any new issuance, redemption, repurchase or Transfer of Units in accordance with this Agreement may be made by the Board without the consent of or execution by the Members.</w:t>
      </w:r>
      <w:bookmarkEnd w:id="849"/>
    </w:p>
    <w:p w14:paraId="6B46F338" w14:textId="7C6A0A47" w:rsidR="0013619D" w:rsidRPr="002D77E1" w:rsidRDefault="0013619D" w:rsidP="006860B2">
      <w:pPr>
        <w:pStyle w:val="LFParasubclause1"/>
        <w:ind w:left="0" w:firstLine="630"/>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850" w:name="_Toc21095411"/>
      <w:r w:rsidRPr="002D77E1">
        <w:rPr>
          <w:rStyle w:val="Title-Subclause1"/>
          <w:szCs w:val="24"/>
        </w:rPr>
        <w:instrText>Section 1</w:instrText>
      </w:r>
      <w:r w:rsidR="008B4905" w:rsidRPr="002D77E1">
        <w:rPr>
          <w:rStyle w:val="Title-Subclause1"/>
          <w:szCs w:val="24"/>
        </w:rPr>
        <w:instrText>4</w:instrText>
      </w:r>
      <w:r w:rsidRPr="002D77E1">
        <w:rPr>
          <w:rStyle w:val="Title-Subclause1"/>
          <w:szCs w:val="24"/>
        </w:rPr>
        <w:instrText>.10 Waiver.</w:instrText>
      </w:r>
      <w:bookmarkEnd w:id="850"/>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851" w:name="a726236"/>
      <w:r w:rsidRPr="002D77E1">
        <w:rPr>
          <w:rStyle w:val="Title-Subclause1"/>
          <w:szCs w:val="24"/>
        </w:rPr>
        <w:t>Waiver.</w:t>
      </w:r>
      <w:r w:rsidRPr="002D77E1">
        <w:t xml:space="preserve"> No waiver by any party of any of the provisions hereof shall be effective unless explicitly set forth in writing and signed by the party so waiving. No waiver by any party shall operate or be construed as a waiver in respect of any failure, breach or default not expressly identified by such written waiver, whether of a similar or different character, and whether occurring before or after that waiver. No failure to exercise, or delay in exercising, any right, remedy, power</w:t>
      </w:r>
      <w:r w:rsidR="0016711C">
        <w:t>,</w:t>
      </w:r>
      <w:r w:rsidRPr="002D77E1">
        <w:t xml:space="preserve"> or privilege arising from this Agreement shall operate or be construed as a waiver thereof, nor shall any single or partial exercise of any right, remedy, power or privilege hereunder preclude any other or further exercise thereof or the exercise of any other right, remedy, power or privilege.</w:t>
      </w:r>
      <w:bookmarkEnd w:id="851"/>
    </w:p>
    <w:p w14:paraId="1BEDABB3" w14:textId="0B1945A0" w:rsidR="0013619D" w:rsidRPr="002D77E1" w:rsidRDefault="0013619D" w:rsidP="006860B2">
      <w:pPr>
        <w:pStyle w:val="LFParasubclause1"/>
        <w:ind w:left="0" w:firstLine="630"/>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852" w:name="_Toc21095412"/>
      <w:r w:rsidRPr="002D77E1">
        <w:rPr>
          <w:rStyle w:val="Title-Subclause1"/>
          <w:szCs w:val="24"/>
        </w:rPr>
        <w:instrText>Section 1</w:instrText>
      </w:r>
      <w:r w:rsidR="008B4905" w:rsidRPr="002D77E1">
        <w:rPr>
          <w:rStyle w:val="Title-Subclause1"/>
          <w:szCs w:val="24"/>
        </w:rPr>
        <w:instrText>4</w:instrText>
      </w:r>
      <w:r w:rsidRPr="002D77E1">
        <w:rPr>
          <w:rStyle w:val="Title-Subclause1"/>
          <w:szCs w:val="24"/>
        </w:rPr>
        <w:instrText>.11 Governing Law.</w:instrText>
      </w:r>
      <w:bookmarkEnd w:id="852"/>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853" w:name="a402385"/>
      <w:r w:rsidRPr="002D77E1">
        <w:rPr>
          <w:rStyle w:val="Title-Subclause1"/>
          <w:szCs w:val="24"/>
        </w:rPr>
        <w:t>Governing Law.</w:t>
      </w:r>
      <w:r w:rsidRPr="002D77E1">
        <w:t xml:space="preserve"> All issues and questions concerning the application, construction, validity, interpretation</w:t>
      </w:r>
      <w:r w:rsidR="0016711C">
        <w:t>,</w:t>
      </w:r>
      <w:r w:rsidRPr="002D77E1">
        <w:t xml:space="preserve"> and enforcement of this Agreement shall be governed by and </w:t>
      </w:r>
      <w:bookmarkStart w:id="854" w:name="ElPgBr45"/>
      <w:bookmarkEnd w:id="854"/>
      <w:r w:rsidRPr="002D77E1">
        <w:lastRenderedPageBreak/>
        <w:t xml:space="preserve">construed in accordance with the internal laws of the State of </w:t>
      </w:r>
      <w:r w:rsidR="00C738BE" w:rsidRPr="002D77E1">
        <w:t>Nevada</w:t>
      </w:r>
      <w:r w:rsidRPr="002D77E1">
        <w:t xml:space="preserve">, without giving effect to any choice or conflict of law provision or rule (whether of the State of </w:t>
      </w:r>
      <w:r w:rsidR="00C738BE" w:rsidRPr="002D77E1">
        <w:t xml:space="preserve">Nevada </w:t>
      </w:r>
      <w:r w:rsidRPr="002D77E1">
        <w:t xml:space="preserve">or any other jurisdiction) that would </w:t>
      </w:r>
      <w:bookmarkStart w:id="855" w:name="_9kMH7O6ZWu5777CMV4tCx"/>
      <w:bookmarkStart w:id="856" w:name="_9kMH7O6ZWu5778AFR4tCx"/>
      <w:r w:rsidRPr="002D77E1">
        <w:t>cause</w:t>
      </w:r>
      <w:bookmarkEnd w:id="855"/>
      <w:bookmarkEnd w:id="856"/>
      <w:r w:rsidRPr="002D77E1">
        <w:t xml:space="preserve"> the application of laws of any jurisdiction other than those of the State of </w:t>
      </w:r>
      <w:r w:rsidR="00C738BE" w:rsidRPr="002D77E1">
        <w:t>Nevada</w:t>
      </w:r>
      <w:r w:rsidRPr="002D77E1">
        <w:t>.</w:t>
      </w:r>
      <w:bookmarkEnd w:id="853"/>
    </w:p>
    <w:p w14:paraId="07E0AB5A" w14:textId="7124028D" w:rsidR="0013619D" w:rsidRPr="002D77E1" w:rsidRDefault="0013619D" w:rsidP="006860B2">
      <w:pPr>
        <w:pStyle w:val="LFParasubclause1"/>
        <w:ind w:left="0" w:firstLine="630"/>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857" w:name="_Toc21095413"/>
      <w:r w:rsidRPr="002D77E1">
        <w:rPr>
          <w:rStyle w:val="Title-Subclause1"/>
          <w:szCs w:val="24"/>
        </w:rPr>
        <w:instrText>Section 1</w:instrText>
      </w:r>
      <w:r w:rsidR="008B4905" w:rsidRPr="002D77E1">
        <w:rPr>
          <w:rStyle w:val="Title-Subclause1"/>
          <w:szCs w:val="24"/>
        </w:rPr>
        <w:instrText>4</w:instrText>
      </w:r>
      <w:r w:rsidRPr="002D77E1">
        <w:rPr>
          <w:rStyle w:val="Title-Subclause1"/>
          <w:szCs w:val="24"/>
        </w:rPr>
        <w:instrText>.12 Submission to Jurisdiction.</w:instrText>
      </w:r>
      <w:bookmarkEnd w:id="857"/>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858" w:name="a859910"/>
      <w:r w:rsidRPr="002D77E1">
        <w:rPr>
          <w:rStyle w:val="Title-Subclause1"/>
          <w:szCs w:val="24"/>
        </w:rPr>
        <w:t>Submission to Jurisdiction.</w:t>
      </w:r>
      <w:r w:rsidRPr="002D77E1">
        <w:t xml:space="preserve"> The parties hereby agree that any suit, action or proceeding seeking to enforce any provision of, or based on any matter arising out of or in connection with, this Agreement or the transactions contemplated hereby, whether in contract, tort or otherwise, shall be brought in the United States District Court for the District of </w:t>
      </w:r>
      <w:r w:rsidR="00624E33" w:rsidRPr="002D77E1">
        <w:t>Nevada</w:t>
      </w:r>
      <w:r w:rsidRPr="002D77E1">
        <w:t xml:space="preserve">, so long as one of such courts shall have subject-matter jurisdiction over such suit, action or proceeding, and that any case of action arising out of this Agreement shall be deemed to have arisen from a transaction of business in the State of </w:t>
      </w:r>
      <w:r w:rsidR="00DA5CCF" w:rsidRPr="002D77E1">
        <w:t>Nevada</w:t>
      </w:r>
      <w:r w:rsidRPr="002D77E1">
        <w:t xml:space="preserve">. Each of the parties hereby irrevocably consents to the jurisdiction of such courts (and of the appropriate appellate courts therefrom) in any such suit, action or proceeding and irrevocably waives, to the fullest extent permitted by law, any objection that it may now or hereafter have to the laying of the venue of any such suit, action or proceeding in any such court or that any such suit, action or proceeding which is brought in any such court has been brought in an inconvenient form. Service of process, summons, notice or other document by registered mail to the address set forth in </w:t>
      </w:r>
      <w:r w:rsidRPr="002D77E1">
        <w:fldChar w:fldCharType="begin"/>
      </w:r>
      <w:r w:rsidRPr="002D77E1">
        <w:instrText xml:space="preserve">REF a520976 \h \w </w:instrText>
      </w:r>
      <w:r w:rsidR="004A5169" w:rsidRPr="002D77E1">
        <w:instrText xml:space="preserve"> \* MERGEFORMAT </w:instrText>
      </w:r>
      <w:r w:rsidRPr="002D77E1">
        <w:fldChar w:fldCharType="separate"/>
      </w:r>
      <w:r w:rsidR="009C3817">
        <w:t>Section 14.03</w:t>
      </w:r>
      <w:r w:rsidRPr="002D77E1">
        <w:fldChar w:fldCharType="end"/>
      </w:r>
      <w:r w:rsidRPr="002D77E1">
        <w:t xml:space="preserve"> shall be effective service of process for any suit, action or other proceeding brought in any such court.</w:t>
      </w:r>
      <w:bookmarkEnd w:id="858"/>
    </w:p>
    <w:p w14:paraId="511A4D72" w14:textId="77777777" w:rsidR="0013619D" w:rsidRPr="002D77E1" w:rsidRDefault="0013619D" w:rsidP="006860B2">
      <w:pPr>
        <w:pStyle w:val="LFParasubclause1"/>
        <w:ind w:left="0" w:firstLine="630"/>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859" w:name="_Toc21095414"/>
      <w:r w:rsidRPr="002D77E1">
        <w:rPr>
          <w:rStyle w:val="Title-Subclause1"/>
          <w:szCs w:val="24"/>
        </w:rPr>
        <w:instrText>Section 1</w:instrText>
      </w:r>
      <w:r w:rsidR="008B4905" w:rsidRPr="002D77E1">
        <w:rPr>
          <w:rStyle w:val="Title-Subclause1"/>
          <w:szCs w:val="24"/>
        </w:rPr>
        <w:instrText>4</w:instrText>
      </w:r>
      <w:r w:rsidRPr="002D77E1">
        <w:rPr>
          <w:rStyle w:val="Title-Subclause1"/>
          <w:szCs w:val="24"/>
        </w:rPr>
        <w:instrText>.13 Waiver of Jury Trial.</w:instrText>
      </w:r>
      <w:bookmarkEnd w:id="859"/>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860" w:name="a279586"/>
      <w:r w:rsidRPr="002D77E1">
        <w:rPr>
          <w:rStyle w:val="Title-Subclause1"/>
          <w:szCs w:val="24"/>
        </w:rPr>
        <w:t>Waiver of Jury Trial.</w:t>
      </w:r>
      <w:r w:rsidRPr="002D77E1">
        <w:t xml:space="preserve"> Each party hereto hereby acknowledges and agrees that any controversy which may arise under this Agreement is likely to involve complicated and difficult issues and, therefore, each such party irrevocably and unconditionally waives any right it may have to a trial by jury in respect of any legal action arising out of or relating to this Agreement or the transactions contemplated hereby.</w:t>
      </w:r>
      <w:bookmarkEnd w:id="860"/>
    </w:p>
    <w:p w14:paraId="7919FFA1" w14:textId="77777777" w:rsidR="0013619D" w:rsidRPr="002D77E1" w:rsidRDefault="0013619D" w:rsidP="006860B2">
      <w:pPr>
        <w:pStyle w:val="LFParasubclause1"/>
        <w:ind w:left="0" w:firstLine="630"/>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861" w:name="_Toc21095415"/>
      <w:r w:rsidRPr="002D77E1">
        <w:rPr>
          <w:rStyle w:val="Title-Subclause1"/>
          <w:szCs w:val="24"/>
        </w:rPr>
        <w:instrText>Section 1</w:instrText>
      </w:r>
      <w:r w:rsidR="008B4905" w:rsidRPr="002D77E1">
        <w:rPr>
          <w:rStyle w:val="Title-Subclause1"/>
          <w:szCs w:val="24"/>
        </w:rPr>
        <w:instrText>4</w:instrText>
      </w:r>
      <w:r w:rsidRPr="002D77E1">
        <w:rPr>
          <w:rStyle w:val="Title-Subclause1"/>
          <w:szCs w:val="24"/>
        </w:rPr>
        <w:instrText>.14 Equitable Remedies.</w:instrText>
      </w:r>
      <w:bookmarkEnd w:id="861"/>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862" w:name="a487332"/>
      <w:r w:rsidRPr="002D77E1">
        <w:rPr>
          <w:rStyle w:val="Title-Subclause1"/>
          <w:szCs w:val="24"/>
        </w:rPr>
        <w:t>Equitable Remedies.</w:t>
      </w:r>
      <w:r w:rsidRPr="002D77E1">
        <w:t xml:space="preserve"> Each party hereto acknowledges that a breach or threatened breach by such party of any of its obligations under this Agreement would give rise to irreparable harm to the other parties, for which monetary damages would not be an adequate remedy, and hereby agrees that in the event of a breach or a threatened breach by such party of any such obligations, each of the other parties hereto shall, in addition to any and all other rights and remedies that may be available to them in respect of such breach, be entitled to equitable relief, including a temporary restraining order, an injunction, specific performance and any other relief that may be available from a court of competent jurisdiction (without any requirement to post bond).</w:t>
      </w:r>
      <w:bookmarkEnd w:id="862"/>
    </w:p>
    <w:p w14:paraId="7570AEEF" w14:textId="77777777" w:rsidR="0013619D" w:rsidRPr="002D77E1" w:rsidRDefault="0013619D" w:rsidP="006860B2">
      <w:pPr>
        <w:pStyle w:val="LFParasubclause1"/>
        <w:ind w:left="0" w:firstLine="630"/>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863" w:name="_Toc21095416"/>
      <w:r w:rsidRPr="002D77E1">
        <w:rPr>
          <w:rStyle w:val="Title-Subclause1"/>
          <w:szCs w:val="24"/>
        </w:rPr>
        <w:instrText>Section 1</w:instrText>
      </w:r>
      <w:r w:rsidR="008B4905" w:rsidRPr="002D77E1">
        <w:rPr>
          <w:rStyle w:val="Title-Subclause1"/>
          <w:szCs w:val="24"/>
        </w:rPr>
        <w:instrText>4</w:instrText>
      </w:r>
      <w:r w:rsidRPr="002D77E1">
        <w:rPr>
          <w:rStyle w:val="Title-Subclause1"/>
          <w:szCs w:val="24"/>
        </w:rPr>
        <w:instrText>.15 Attorneys</w:instrText>
      </w:r>
      <w:r w:rsidR="00A23C0E" w:rsidRPr="002D77E1">
        <w:rPr>
          <w:rStyle w:val="Title-Subclause1"/>
          <w:szCs w:val="24"/>
        </w:rPr>
        <w:instrText>’</w:instrText>
      </w:r>
      <w:r w:rsidRPr="002D77E1">
        <w:rPr>
          <w:rStyle w:val="Title-Subclause1"/>
          <w:szCs w:val="24"/>
        </w:rPr>
        <w:instrText xml:space="preserve"> Fees.</w:instrText>
      </w:r>
      <w:bookmarkEnd w:id="863"/>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864" w:name="a1039722"/>
      <w:r w:rsidRPr="002D77E1">
        <w:rPr>
          <w:rStyle w:val="Title-Subclause1"/>
          <w:szCs w:val="24"/>
        </w:rPr>
        <w:t>Attorneys</w:t>
      </w:r>
      <w:r w:rsidR="00A23C0E" w:rsidRPr="002D77E1">
        <w:rPr>
          <w:rStyle w:val="Title-Subclause1"/>
          <w:szCs w:val="24"/>
        </w:rPr>
        <w:t>’</w:t>
      </w:r>
      <w:r w:rsidRPr="002D77E1">
        <w:rPr>
          <w:rStyle w:val="Title-Subclause1"/>
          <w:szCs w:val="24"/>
        </w:rPr>
        <w:t xml:space="preserve"> Fees.</w:t>
      </w:r>
      <w:r w:rsidRPr="002D77E1">
        <w:t xml:space="preserve"> In the event that any party hereto institutes any legal suit, action or proceeding, including arbitration, against another party in respect of a matter arising out of or relating to this Agreement, the prevailing party in the suit, action or proceeding shall be entitled to receive, in addition to all other damages to which it may be entitled, the costs incurred by such party in conducting the suit, action or proceeding, including reasonable attorneys</w:t>
      </w:r>
      <w:r w:rsidR="00A23C0E" w:rsidRPr="002D77E1">
        <w:t>’</w:t>
      </w:r>
      <w:r w:rsidRPr="002D77E1">
        <w:t xml:space="preserve"> fees and expenses and court costs.</w:t>
      </w:r>
      <w:bookmarkEnd w:id="864"/>
    </w:p>
    <w:p w14:paraId="7EF3F2F1" w14:textId="7A642BC1" w:rsidR="0013619D" w:rsidRPr="002D77E1" w:rsidRDefault="0013619D" w:rsidP="006860B2">
      <w:pPr>
        <w:pStyle w:val="LFParasubclause1"/>
        <w:ind w:left="0" w:firstLine="630"/>
        <w:jc w:val="both"/>
        <w:rPr>
          <w:rStyle w:val="Title-Subclause1"/>
          <w:b w:val="0"/>
          <w:szCs w:val="24"/>
        </w:rPr>
      </w:pPr>
      <w:r w:rsidRPr="002D77E1">
        <w:rPr>
          <w:rStyle w:val="Title-Subclause1"/>
          <w:szCs w:val="24"/>
        </w:rPr>
        <w:fldChar w:fldCharType="begin"/>
      </w:r>
      <w:r w:rsidRPr="002D77E1">
        <w:rPr>
          <w:rStyle w:val="Title-Subclause1"/>
          <w:szCs w:val="24"/>
        </w:rPr>
        <w:instrText xml:space="preserve">TC </w:instrText>
      </w:r>
      <w:r w:rsidR="00BB59F2" w:rsidRPr="002D77E1">
        <w:rPr>
          <w:rStyle w:val="Title-Subclause1"/>
          <w:szCs w:val="24"/>
        </w:rPr>
        <w:instrText>“</w:instrText>
      </w:r>
      <w:bookmarkStart w:id="865" w:name="_Toc21095417"/>
      <w:r w:rsidRPr="002D77E1">
        <w:rPr>
          <w:rStyle w:val="Title-Subclause1"/>
          <w:szCs w:val="24"/>
        </w:rPr>
        <w:instrText>Section 1</w:instrText>
      </w:r>
      <w:r w:rsidR="008B4905" w:rsidRPr="002D77E1">
        <w:rPr>
          <w:rStyle w:val="Title-Subclause1"/>
          <w:szCs w:val="24"/>
        </w:rPr>
        <w:instrText>4</w:instrText>
      </w:r>
      <w:r w:rsidRPr="002D77E1">
        <w:rPr>
          <w:rStyle w:val="Title-Subclause1"/>
          <w:szCs w:val="24"/>
        </w:rPr>
        <w:instrText>.16 Remedies Cumulative.</w:instrText>
      </w:r>
      <w:bookmarkEnd w:id="865"/>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866" w:name="a196691"/>
      <w:r w:rsidRPr="002D77E1">
        <w:rPr>
          <w:rStyle w:val="Title-Subclause1"/>
          <w:szCs w:val="24"/>
        </w:rPr>
        <w:t>Remedies Cumulative.</w:t>
      </w:r>
      <w:r w:rsidRPr="002D77E1">
        <w:t xml:space="preserve"> The rights and remedies under this Agreement are cumulative and are in addition to and not in substitution for any other rights and remedies available at law or in equity or otherwise, except to the extent expressly provided in </w:t>
      </w:r>
      <w:r w:rsidRPr="002D77E1">
        <w:fldChar w:fldCharType="begin"/>
      </w:r>
      <w:r w:rsidRPr="002D77E1">
        <w:instrText xml:space="preserve">REF a940508 \h \w </w:instrText>
      </w:r>
      <w:r w:rsidR="004A5169" w:rsidRPr="002D77E1">
        <w:instrText xml:space="preserve"> \* MERGEFORMAT </w:instrText>
      </w:r>
      <w:r w:rsidRPr="002D77E1">
        <w:fldChar w:fldCharType="separate"/>
      </w:r>
      <w:r w:rsidR="009C3817">
        <w:t>Section 13.02</w:t>
      </w:r>
      <w:r w:rsidRPr="002D77E1">
        <w:fldChar w:fldCharType="end"/>
      </w:r>
      <w:r w:rsidRPr="002D77E1">
        <w:t xml:space="preserve"> to the contrary.</w:t>
      </w:r>
      <w:bookmarkEnd w:id="866"/>
    </w:p>
    <w:bookmarkStart w:id="867" w:name="ElPgBr46"/>
    <w:bookmarkEnd w:id="867"/>
    <w:p w14:paraId="42407360" w14:textId="77777777" w:rsidR="0016711C" w:rsidRDefault="0013619D" w:rsidP="006860B2">
      <w:pPr>
        <w:pStyle w:val="LFParasubclause1"/>
        <w:ind w:left="0" w:firstLine="630"/>
        <w:jc w:val="both"/>
        <w:sectPr w:rsidR="0016711C" w:rsidSect="003A14E2">
          <w:footerReference w:type="default" r:id="rId14"/>
          <w:pgSz w:w="12240" w:h="15840"/>
          <w:pgMar w:top="1440" w:right="1440" w:bottom="1440" w:left="1440" w:header="720" w:footer="720" w:gutter="0"/>
          <w:pgNumType w:start="1"/>
          <w:cols w:space="720"/>
          <w:docGrid w:linePitch="360"/>
        </w:sectPr>
      </w:pPr>
      <w:r w:rsidRPr="002D77E1">
        <w:rPr>
          <w:rStyle w:val="Title-Subclause1"/>
          <w:szCs w:val="24"/>
        </w:rPr>
        <w:lastRenderedPageBreak/>
        <w:fldChar w:fldCharType="begin"/>
      </w:r>
      <w:r w:rsidRPr="002D77E1">
        <w:rPr>
          <w:rStyle w:val="Title-Subclause1"/>
          <w:szCs w:val="24"/>
        </w:rPr>
        <w:instrText xml:space="preserve">TC </w:instrText>
      </w:r>
      <w:r w:rsidR="00BB59F2" w:rsidRPr="002D77E1">
        <w:rPr>
          <w:rStyle w:val="Title-Subclause1"/>
          <w:szCs w:val="24"/>
        </w:rPr>
        <w:instrText>“</w:instrText>
      </w:r>
      <w:bookmarkStart w:id="868" w:name="_Toc21095418"/>
      <w:r w:rsidRPr="002D77E1">
        <w:rPr>
          <w:rStyle w:val="Title-Subclause1"/>
          <w:szCs w:val="24"/>
        </w:rPr>
        <w:instrText>Section 1</w:instrText>
      </w:r>
      <w:r w:rsidR="008B4905" w:rsidRPr="002D77E1">
        <w:rPr>
          <w:rStyle w:val="Title-Subclause1"/>
          <w:szCs w:val="24"/>
        </w:rPr>
        <w:instrText>4</w:instrText>
      </w:r>
      <w:r w:rsidRPr="002D77E1">
        <w:rPr>
          <w:rStyle w:val="Title-Subclause1"/>
          <w:szCs w:val="24"/>
        </w:rPr>
        <w:instrText>.17 Counterparts.</w:instrText>
      </w:r>
      <w:bookmarkEnd w:id="868"/>
      <w:r w:rsidR="00BB59F2" w:rsidRPr="002D77E1">
        <w:rPr>
          <w:rStyle w:val="Title-Subclause1"/>
          <w:szCs w:val="24"/>
        </w:rPr>
        <w:instrText>”</w:instrText>
      </w:r>
      <w:r w:rsidRPr="002D77E1">
        <w:rPr>
          <w:rStyle w:val="Title-Subclause1"/>
          <w:szCs w:val="24"/>
        </w:rPr>
        <w:instrText xml:space="preserve"> \l 2</w:instrText>
      </w:r>
      <w:r w:rsidRPr="002D77E1">
        <w:rPr>
          <w:rStyle w:val="Title-Subclause1"/>
          <w:szCs w:val="24"/>
        </w:rPr>
        <w:fldChar w:fldCharType="end"/>
      </w:r>
      <w:bookmarkStart w:id="869" w:name="a372112"/>
      <w:r w:rsidRPr="002D77E1">
        <w:rPr>
          <w:rStyle w:val="Title-Subclause1"/>
          <w:szCs w:val="24"/>
        </w:rPr>
        <w:t>Counterparts.</w:t>
      </w:r>
      <w:r w:rsidRPr="002D77E1">
        <w:t xml:space="preserve"> This Agreement may be executed</w:t>
      </w:r>
      <w:r w:rsidR="00993E9E" w:rsidRPr="002D77E1">
        <w:t xml:space="preserve"> electronically and</w:t>
      </w:r>
      <w:r w:rsidRPr="002D77E1">
        <w:t xml:space="preserve"> in counterparts, each of which shall be deemed an original, but all of which together shall be deemed to be one and the same </w:t>
      </w:r>
      <w:bookmarkStart w:id="870" w:name="_9kMJ4J6ZWu5777CHO8wvjstvB"/>
      <w:bookmarkStart w:id="871" w:name="_9kMJ4J6ZWu5778ADN8wvjstvB"/>
      <w:r w:rsidRPr="002D77E1">
        <w:t>agreement</w:t>
      </w:r>
      <w:bookmarkEnd w:id="870"/>
      <w:bookmarkEnd w:id="871"/>
      <w:r w:rsidRPr="002D77E1">
        <w:t>. A signed copy of this Agreement delivered by facsimile, e-mail or other means of Electronic Transmission shall be deemed to have the same legal effect as delivery of an original signed copy of this Agreement.</w:t>
      </w:r>
      <w:bookmarkEnd w:id="869"/>
    </w:p>
    <w:p w14:paraId="6FBC0BF2" w14:textId="6390BA1A" w:rsidR="0013619D" w:rsidRPr="002D77E1" w:rsidRDefault="0013619D" w:rsidP="00484BD4">
      <w:pPr>
        <w:pStyle w:val="LFParasubclause1"/>
        <w:numPr>
          <w:ilvl w:val="0"/>
          <w:numId w:val="0"/>
        </w:numPr>
        <w:ind w:left="630"/>
        <w:jc w:val="both"/>
        <w:rPr>
          <w:rStyle w:val="Title-Subclause1"/>
          <w:b w:val="0"/>
          <w:szCs w:val="24"/>
        </w:rPr>
      </w:pPr>
      <w:bookmarkStart w:id="872" w:name="ElPgBr47"/>
      <w:bookmarkEnd w:id="872"/>
    </w:p>
    <w:p w14:paraId="01F5FF7D" w14:textId="48AE19F6" w:rsidR="0013619D" w:rsidRPr="002D77E1" w:rsidRDefault="0013619D" w:rsidP="00484BD4">
      <w:pPr>
        <w:pStyle w:val="Para"/>
        <w:ind w:firstLine="630"/>
      </w:pPr>
      <w:bookmarkStart w:id="873" w:name="a254050"/>
      <w:r w:rsidRPr="002D77E1">
        <w:t xml:space="preserve">IN WITNESS WHEREOF, the parties hereto have caused this Agreement to be executed as of the date first written above by their respective </w:t>
      </w:r>
      <w:bookmarkStart w:id="874" w:name="_9kMLK5YVt4666CMgKimkhxC"/>
      <w:bookmarkStart w:id="875" w:name="_9kMLK5YVt4667ABYKimkhxC"/>
      <w:r w:rsidRPr="002D77E1">
        <w:t>officers</w:t>
      </w:r>
      <w:bookmarkEnd w:id="874"/>
      <w:bookmarkEnd w:id="875"/>
      <w:r w:rsidRPr="002D77E1">
        <w:t xml:space="preserve"> thereunto duly authorized.</w:t>
      </w:r>
      <w:bookmarkEnd w:id="873"/>
    </w:p>
    <w:p w14:paraId="5A26D319" w14:textId="77777777" w:rsidR="006860B2" w:rsidRPr="002D77E1" w:rsidRDefault="006860B2">
      <w:pPr>
        <w:pStyle w:val="Para"/>
      </w:pPr>
    </w:p>
    <w:tbl>
      <w:tblPr>
        <w:tblW w:w="5000" w:type="pct"/>
        <w:tblLook w:val="04A0" w:firstRow="1" w:lastRow="0" w:firstColumn="1" w:lastColumn="0" w:noHBand="0" w:noVBand="1"/>
      </w:tblPr>
      <w:tblGrid>
        <w:gridCol w:w="4680"/>
        <w:gridCol w:w="4680"/>
      </w:tblGrid>
      <w:tr w:rsidR="0013619D" w:rsidRPr="002D77E1" w14:paraId="069CAE4B" w14:textId="77777777">
        <w:tc>
          <w:tcPr>
            <w:tcW w:w="2500" w:type="pct"/>
          </w:tcPr>
          <w:p w14:paraId="55572105" w14:textId="77777777" w:rsidR="0013619D" w:rsidRPr="002D77E1" w:rsidRDefault="0013619D">
            <w:pPr>
              <w:rPr>
                <w:rFonts w:cs="Times New Roman"/>
                <w:sz w:val="24"/>
                <w:szCs w:val="24"/>
              </w:rPr>
            </w:pPr>
          </w:p>
        </w:tc>
        <w:tc>
          <w:tcPr>
            <w:tcW w:w="2500" w:type="pct"/>
          </w:tcPr>
          <w:p w14:paraId="590B83B0" w14:textId="1129291F" w:rsidR="0013619D" w:rsidRPr="002D77E1" w:rsidRDefault="00DA5CCF">
            <w:pPr>
              <w:pStyle w:val="Para"/>
              <w:rPr>
                <w:b/>
              </w:rPr>
            </w:pPr>
            <w:r w:rsidRPr="002D77E1">
              <w:rPr>
                <w:b/>
              </w:rPr>
              <w:t xml:space="preserve">INYOAG </w:t>
            </w:r>
            <w:r w:rsidR="00CA1044" w:rsidRPr="002D77E1">
              <w:rPr>
                <w:b/>
              </w:rPr>
              <w:t>OZ FUNDING:</w:t>
            </w:r>
          </w:p>
          <w:p w14:paraId="6A52D405" w14:textId="081CEF0D" w:rsidR="00EB48D1" w:rsidRPr="002D77E1" w:rsidRDefault="00EB48D1">
            <w:pPr>
              <w:pStyle w:val="Para"/>
            </w:pPr>
          </w:p>
        </w:tc>
      </w:tr>
      <w:tr w:rsidR="0013619D" w:rsidRPr="002D77E1" w14:paraId="121A60C6" w14:textId="77777777">
        <w:tc>
          <w:tcPr>
            <w:tcW w:w="2500" w:type="pct"/>
          </w:tcPr>
          <w:p w14:paraId="43D72AFE" w14:textId="77777777" w:rsidR="0013619D" w:rsidRPr="002D77E1" w:rsidRDefault="0013619D">
            <w:pPr>
              <w:rPr>
                <w:rFonts w:cs="Times New Roman"/>
                <w:sz w:val="24"/>
                <w:szCs w:val="24"/>
              </w:rPr>
            </w:pPr>
          </w:p>
        </w:tc>
        <w:tc>
          <w:tcPr>
            <w:tcW w:w="2500" w:type="pct"/>
          </w:tcPr>
          <w:p w14:paraId="30993182" w14:textId="5C4A2283" w:rsidR="0013619D" w:rsidRPr="002D77E1" w:rsidRDefault="00EB48D1">
            <w:pPr>
              <w:pStyle w:val="Para"/>
            </w:pPr>
            <w:r w:rsidRPr="002D77E1">
              <w:t xml:space="preserve"> </w:t>
            </w:r>
            <w:r w:rsidR="0013619D" w:rsidRPr="002D77E1">
              <w:t>By:</w:t>
            </w:r>
            <w:r w:rsidR="002A3373">
              <w:t xml:space="preserve"> </w:t>
            </w:r>
            <w:r w:rsidR="0013619D" w:rsidRPr="002D77E1">
              <w:t>_____________________</w:t>
            </w:r>
            <w:r w:rsidR="00993E9E" w:rsidRPr="002D77E1">
              <w:t>________</w:t>
            </w:r>
            <w:r w:rsidR="00993E9E" w:rsidRPr="002D77E1">
              <w:br/>
            </w:r>
            <w:r w:rsidR="00993E9E" w:rsidRPr="002D77E1">
              <w:tab/>
            </w:r>
            <w:r w:rsidR="00DA5CCF" w:rsidRPr="002D77E1">
              <w:t>Jack Stone</w:t>
            </w:r>
            <w:r w:rsidR="00764A2E" w:rsidRPr="002D77E1">
              <w:t>, Manager</w:t>
            </w:r>
          </w:p>
          <w:p w14:paraId="000D1CE6" w14:textId="77777777" w:rsidR="0013619D" w:rsidRPr="002D77E1" w:rsidRDefault="0013619D">
            <w:pPr>
              <w:pStyle w:val="Para"/>
            </w:pPr>
          </w:p>
        </w:tc>
      </w:tr>
      <w:tr w:rsidR="0013619D" w:rsidRPr="002D77E1" w14:paraId="66CEEF1B" w14:textId="77777777">
        <w:tc>
          <w:tcPr>
            <w:tcW w:w="2500" w:type="pct"/>
          </w:tcPr>
          <w:p w14:paraId="18FF4EC5" w14:textId="77777777" w:rsidR="0013619D" w:rsidRPr="002D77E1" w:rsidRDefault="0013619D">
            <w:pPr>
              <w:rPr>
                <w:rFonts w:cs="Times New Roman"/>
                <w:sz w:val="24"/>
                <w:szCs w:val="24"/>
              </w:rPr>
            </w:pPr>
          </w:p>
        </w:tc>
        <w:tc>
          <w:tcPr>
            <w:tcW w:w="2500" w:type="pct"/>
          </w:tcPr>
          <w:p w14:paraId="157D9D9A" w14:textId="77777777" w:rsidR="0013619D" w:rsidRPr="002D77E1" w:rsidRDefault="00993E9E">
            <w:pPr>
              <w:pStyle w:val="Para"/>
              <w:rPr>
                <w:b/>
              </w:rPr>
            </w:pPr>
            <w:r w:rsidRPr="002D77E1">
              <w:rPr>
                <w:b/>
              </w:rPr>
              <w:t>MEMBERS</w:t>
            </w:r>
            <w:r w:rsidR="0013619D" w:rsidRPr="002D77E1">
              <w:rPr>
                <w:b/>
              </w:rPr>
              <w:t>:</w:t>
            </w:r>
          </w:p>
          <w:p w14:paraId="0F13C98D" w14:textId="77777777" w:rsidR="0013619D" w:rsidRPr="002D77E1" w:rsidRDefault="0013619D">
            <w:pPr>
              <w:pStyle w:val="Para"/>
            </w:pPr>
            <w:r w:rsidRPr="002D77E1">
              <w:t> </w:t>
            </w:r>
          </w:p>
          <w:p w14:paraId="623B3DC9" w14:textId="79CF98AE" w:rsidR="00DA1253" w:rsidRPr="002D77E1" w:rsidRDefault="00DA5CCF">
            <w:pPr>
              <w:pStyle w:val="Para"/>
              <w:rPr>
                <w:smallCaps/>
              </w:rPr>
            </w:pPr>
            <w:r w:rsidRPr="002D77E1">
              <w:rPr>
                <w:smallCaps/>
              </w:rPr>
              <w:t>JACK STONE</w:t>
            </w:r>
          </w:p>
          <w:p w14:paraId="721E5355" w14:textId="77777777" w:rsidR="00DA1253" w:rsidRPr="002D77E1" w:rsidRDefault="00DA1253">
            <w:pPr>
              <w:pStyle w:val="Para"/>
              <w:rPr>
                <w:smallCaps/>
              </w:rPr>
            </w:pPr>
          </w:p>
          <w:p w14:paraId="58C21A0F" w14:textId="4777C5E0" w:rsidR="00DA1253" w:rsidRPr="002D77E1" w:rsidRDefault="00DA1253">
            <w:pPr>
              <w:pStyle w:val="Para"/>
              <w:rPr>
                <w:smallCaps/>
              </w:rPr>
            </w:pPr>
            <w:r w:rsidRPr="002D77E1">
              <w:rPr>
                <w:smallCaps/>
              </w:rPr>
              <w:t>_________________________</w:t>
            </w:r>
          </w:p>
          <w:p w14:paraId="7E6FE6BB" w14:textId="0C6A50B7" w:rsidR="00796F48" w:rsidRPr="002D77E1" w:rsidRDefault="00796F48">
            <w:pPr>
              <w:pStyle w:val="Para"/>
            </w:pPr>
          </w:p>
          <w:p w14:paraId="5D20D94E" w14:textId="51263B03" w:rsidR="00EB48D1" w:rsidRPr="002D77E1" w:rsidRDefault="00EB48D1">
            <w:pPr>
              <w:pStyle w:val="Para"/>
            </w:pPr>
          </w:p>
          <w:p w14:paraId="641A7A33" w14:textId="77777777" w:rsidR="0013619D" w:rsidRPr="002D77E1" w:rsidRDefault="0013619D">
            <w:pPr>
              <w:pStyle w:val="Para"/>
            </w:pPr>
            <w:r w:rsidRPr="002D77E1">
              <w:t> </w:t>
            </w:r>
          </w:p>
        </w:tc>
      </w:tr>
      <w:tr w:rsidR="0013619D" w:rsidRPr="002D77E1" w14:paraId="0E304C86" w14:textId="77777777">
        <w:tc>
          <w:tcPr>
            <w:tcW w:w="2500" w:type="pct"/>
          </w:tcPr>
          <w:p w14:paraId="2BB7BABF" w14:textId="77777777" w:rsidR="0013619D" w:rsidRPr="002D77E1" w:rsidRDefault="0013619D">
            <w:pPr>
              <w:rPr>
                <w:rFonts w:cs="Times New Roman"/>
                <w:sz w:val="24"/>
                <w:szCs w:val="24"/>
              </w:rPr>
            </w:pPr>
          </w:p>
        </w:tc>
        <w:tc>
          <w:tcPr>
            <w:tcW w:w="2500" w:type="pct"/>
          </w:tcPr>
          <w:p w14:paraId="5DF4AA26" w14:textId="77777777" w:rsidR="0013619D" w:rsidRPr="002D77E1" w:rsidRDefault="0013619D" w:rsidP="00EB48D1">
            <w:pPr>
              <w:pStyle w:val="Para"/>
            </w:pPr>
          </w:p>
        </w:tc>
      </w:tr>
    </w:tbl>
    <w:p w14:paraId="05242529" w14:textId="77777777" w:rsidR="00F60EF4" w:rsidRDefault="00F60EF4" w:rsidP="00F60EF4">
      <w:pPr>
        <w:pStyle w:val="AttachmentName"/>
        <w:rPr>
          <w:szCs w:val="24"/>
        </w:rPr>
        <w:sectPr w:rsidR="00F60EF4" w:rsidSect="003A14E2">
          <w:footerReference w:type="default" r:id="rId15"/>
          <w:pgSz w:w="12240" w:h="15840"/>
          <w:pgMar w:top="1440" w:right="1440" w:bottom="1440" w:left="1440" w:header="720" w:footer="720" w:gutter="0"/>
          <w:pgNumType w:start="1"/>
          <w:cols w:space="720"/>
          <w:docGrid w:linePitch="360"/>
        </w:sectPr>
      </w:pPr>
      <w:bookmarkStart w:id="876" w:name="a000045"/>
    </w:p>
    <w:p w14:paraId="6DF4668D" w14:textId="19985C93" w:rsidR="0013619D" w:rsidRPr="002D77E1" w:rsidRDefault="0013619D" w:rsidP="00F60EF4">
      <w:pPr>
        <w:pStyle w:val="AttachmentName"/>
        <w:rPr>
          <w:szCs w:val="24"/>
        </w:rPr>
      </w:pPr>
      <w:bookmarkStart w:id="877" w:name="ElPgBr48"/>
      <w:bookmarkEnd w:id="877"/>
      <w:r w:rsidRPr="002D77E1">
        <w:rPr>
          <w:szCs w:val="24"/>
        </w:rPr>
        <w:lastRenderedPageBreak/>
        <w:t>Exhibit A</w:t>
      </w:r>
      <w:bookmarkEnd w:id="876"/>
    </w:p>
    <w:p w14:paraId="540F2010" w14:textId="77777777" w:rsidR="0013619D" w:rsidRPr="002D77E1" w:rsidRDefault="0013619D">
      <w:pPr>
        <w:pStyle w:val="AttachmentHeading"/>
      </w:pPr>
      <w:r w:rsidRPr="002D77E1">
        <w:t>FORM OF JOINDER AGREEMENT</w:t>
      </w:r>
    </w:p>
    <w:p w14:paraId="634DF4EE" w14:textId="56CBB128" w:rsidR="00993E9E" w:rsidRPr="002D77E1" w:rsidRDefault="00993E9E" w:rsidP="006860B2">
      <w:pPr>
        <w:pStyle w:val="SFPara-Clause-nonum"/>
        <w:ind w:firstLine="720"/>
        <w:jc w:val="both"/>
        <w:rPr>
          <w:rFonts w:ascii="Times New Roman" w:hAnsi="Times New Roman" w:cs="Times New Roman"/>
          <w:sz w:val="24"/>
        </w:rPr>
      </w:pPr>
      <w:bookmarkStart w:id="878" w:name="a937628"/>
      <w:r w:rsidRPr="002D77E1">
        <w:rPr>
          <w:rFonts w:ascii="Times New Roman" w:hAnsi="Times New Roman" w:cs="Times New Roman"/>
          <w:sz w:val="24"/>
        </w:rPr>
        <w:t xml:space="preserve">Reference is hereby made to the Operating Agreement, dated </w:t>
      </w:r>
      <w:r w:rsidR="009C0C83" w:rsidRPr="002D77E1">
        <w:rPr>
          <w:rFonts w:ascii="Times New Roman" w:hAnsi="Times New Roman" w:cs="Times New Roman"/>
          <w:sz w:val="24"/>
        </w:rPr>
        <w:t>the ______ day of __________, 20___</w:t>
      </w:r>
      <w:r w:rsidRPr="002D77E1">
        <w:rPr>
          <w:rFonts w:ascii="Times New Roman" w:hAnsi="Times New Roman" w:cs="Times New Roman"/>
          <w:sz w:val="24"/>
        </w:rPr>
        <w:t>, as amended from time to time (the “</w:t>
      </w:r>
      <w:bookmarkStart w:id="879" w:name="_9kR3WTr2444BCVSpsps1wvJE21pyz1H"/>
      <w:bookmarkStart w:id="880" w:name="_9kR3WTr1BC4CEWSpsps1wvJE21pyz1H"/>
      <w:bookmarkStart w:id="881" w:name="_9kR3WTr244579XSpsps1wvJE21pyz1H"/>
      <w:bookmarkStart w:id="882" w:name="_9kR3WTr1BC59HdSpsps1wvJE21pyz1H"/>
      <w:r w:rsidRPr="002D77E1">
        <w:rPr>
          <w:rFonts w:ascii="Times New Roman" w:hAnsi="Times New Roman" w:cs="Times New Roman"/>
          <w:b/>
          <w:sz w:val="24"/>
        </w:rPr>
        <w:t>Operating Agreement</w:t>
      </w:r>
      <w:bookmarkEnd w:id="879"/>
      <w:bookmarkEnd w:id="880"/>
      <w:bookmarkEnd w:id="881"/>
      <w:bookmarkEnd w:id="882"/>
      <w:r w:rsidRPr="002D77E1">
        <w:rPr>
          <w:rFonts w:ascii="Times New Roman" w:hAnsi="Times New Roman" w:cs="Times New Roman"/>
          <w:sz w:val="24"/>
        </w:rPr>
        <w:t xml:space="preserve">”), among the existing Members, as listed on the books and records of the Company. Pursuant to and in accordance of the Operating Agreement, the undersigned hereby acknowledges that the undersigned has received and reviewed a complete copy of the Operating Agreement and agrees that upon execution of this </w:t>
      </w:r>
      <w:bookmarkStart w:id="883" w:name="_9kR3WTr266479RMssogv"/>
      <w:bookmarkStart w:id="884" w:name="_9kR3WTr266578RMssogv"/>
      <w:r w:rsidRPr="002D77E1">
        <w:rPr>
          <w:rFonts w:ascii="Times New Roman" w:hAnsi="Times New Roman" w:cs="Times New Roman"/>
          <w:sz w:val="24"/>
        </w:rPr>
        <w:t>Joinder</w:t>
      </w:r>
      <w:bookmarkEnd w:id="883"/>
      <w:bookmarkEnd w:id="884"/>
      <w:r w:rsidRPr="002D77E1">
        <w:rPr>
          <w:rFonts w:ascii="Times New Roman" w:hAnsi="Times New Roman" w:cs="Times New Roman"/>
          <w:sz w:val="24"/>
        </w:rPr>
        <w:t xml:space="preserve">, such Person shall become a party to the Operating Agreement and shall be fully bound by, and subject to, all of the covenants, terms and conditions of the Operating Agreement as though an original party thereto and shall be deemed, and is hereby admitted as, a Member for all purposes thereof, and shall hold _______ </w:t>
      </w:r>
      <w:r w:rsidR="00F60EF4">
        <w:rPr>
          <w:rFonts w:ascii="Times New Roman" w:hAnsi="Times New Roman" w:cs="Times New Roman"/>
          <w:sz w:val="24"/>
        </w:rPr>
        <w:t>Series ___</w:t>
      </w:r>
      <w:r w:rsidR="00B740C0" w:rsidRPr="002D77E1">
        <w:rPr>
          <w:rFonts w:ascii="Times New Roman" w:hAnsi="Times New Roman" w:cs="Times New Roman"/>
          <w:sz w:val="24"/>
        </w:rPr>
        <w:t>Units</w:t>
      </w:r>
      <w:r w:rsidRPr="002D77E1">
        <w:rPr>
          <w:rFonts w:ascii="Times New Roman" w:hAnsi="Times New Roman" w:cs="Times New Roman"/>
          <w:sz w:val="24"/>
        </w:rPr>
        <w:t xml:space="preserve"> along with the associated rights of such Units.</w:t>
      </w:r>
      <w:bookmarkEnd w:id="878"/>
    </w:p>
    <w:p w14:paraId="40BA369D" w14:textId="77777777" w:rsidR="00993E9E" w:rsidRPr="002D77E1" w:rsidRDefault="00993E9E" w:rsidP="006860B2">
      <w:pPr>
        <w:pStyle w:val="SFPara-Clause-nonum"/>
        <w:jc w:val="both"/>
        <w:rPr>
          <w:rFonts w:ascii="Times New Roman" w:hAnsi="Times New Roman" w:cs="Times New Roman"/>
          <w:sz w:val="24"/>
        </w:rPr>
      </w:pPr>
      <w:r w:rsidRPr="002D77E1">
        <w:rPr>
          <w:rFonts w:ascii="Times New Roman" w:hAnsi="Times New Roman" w:cs="Times New Roman"/>
          <w:sz w:val="24"/>
        </w:rPr>
        <w:t>Capitalized terms used herein without definition shall have the meanings ascribed thereto in the Operating Agreement.</w:t>
      </w:r>
    </w:p>
    <w:p w14:paraId="42CDEAF2" w14:textId="51D7732C" w:rsidR="00993E9E" w:rsidRPr="002D77E1" w:rsidRDefault="00993E9E" w:rsidP="006860B2">
      <w:pPr>
        <w:pStyle w:val="Para"/>
        <w:ind w:firstLine="720"/>
        <w:jc w:val="both"/>
      </w:pPr>
      <w:bookmarkStart w:id="885" w:name="a140465"/>
      <w:r w:rsidRPr="002D77E1">
        <w:t>IN WITNESS WHEREOF, the parties hereto have executed this Agreement as of [DATE].</w:t>
      </w:r>
      <w:bookmarkEnd w:id="885"/>
    </w:p>
    <w:p w14:paraId="516A3EE4" w14:textId="77777777" w:rsidR="006860B2" w:rsidRPr="002D77E1" w:rsidRDefault="006860B2" w:rsidP="006860B2">
      <w:pPr>
        <w:pStyle w:val="Para"/>
        <w:ind w:firstLine="720"/>
        <w:jc w:val="both"/>
      </w:pPr>
    </w:p>
    <w:tbl>
      <w:tblPr>
        <w:tblW w:w="5000" w:type="pct"/>
        <w:tblLook w:val="04A0" w:firstRow="1" w:lastRow="0" w:firstColumn="1" w:lastColumn="0" w:noHBand="0" w:noVBand="1"/>
      </w:tblPr>
      <w:tblGrid>
        <w:gridCol w:w="4680"/>
        <w:gridCol w:w="4680"/>
      </w:tblGrid>
      <w:tr w:rsidR="00993E9E" w:rsidRPr="002D77E1" w14:paraId="38A6E01D" w14:textId="77777777" w:rsidTr="008B4905">
        <w:tc>
          <w:tcPr>
            <w:tcW w:w="2500" w:type="pct"/>
          </w:tcPr>
          <w:p w14:paraId="70BB0B72" w14:textId="77777777" w:rsidR="00993E9E" w:rsidRPr="002D77E1" w:rsidRDefault="00993E9E" w:rsidP="008B4905">
            <w:pPr>
              <w:rPr>
                <w:rFonts w:ascii="Times New Roman" w:hAnsi="Times New Roman" w:cs="Times New Roman"/>
                <w:sz w:val="24"/>
                <w:szCs w:val="24"/>
              </w:rPr>
            </w:pPr>
          </w:p>
        </w:tc>
        <w:tc>
          <w:tcPr>
            <w:tcW w:w="2500" w:type="pct"/>
          </w:tcPr>
          <w:p w14:paraId="52B303D5" w14:textId="77777777" w:rsidR="00993E9E" w:rsidRPr="002D77E1" w:rsidRDefault="00993E9E" w:rsidP="008B4905">
            <w:pPr>
              <w:pStyle w:val="Para"/>
            </w:pPr>
            <w:r w:rsidRPr="002D77E1">
              <w:t>[NEW MEMBER]</w:t>
            </w:r>
          </w:p>
        </w:tc>
      </w:tr>
      <w:tr w:rsidR="00993E9E" w:rsidRPr="002D77E1" w14:paraId="62AAF5DF" w14:textId="77777777" w:rsidTr="008B4905">
        <w:tc>
          <w:tcPr>
            <w:tcW w:w="2500" w:type="pct"/>
          </w:tcPr>
          <w:p w14:paraId="74F09B4A" w14:textId="77777777" w:rsidR="00993E9E" w:rsidRPr="002D77E1" w:rsidRDefault="00993E9E" w:rsidP="008B4905">
            <w:pPr>
              <w:rPr>
                <w:rFonts w:cs="Times New Roman"/>
                <w:sz w:val="24"/>
                <w:szCs w:val="24"/>
              </w:rPr>
            </w:pPr>
          </w:p>
        </w:tc>
        <w:tc>
          <w:tcPr>
            <w:tcW w:w="2500" w:type="pct"/>
          </w:tcPr>
          <w:p w14:paraId="4D824F28" w14:textId="77777777" w:rsidR="00993E9E" w:rsidRPr="002D77E1" w:rsidRDefault="00993E9E" w:rsidP="008B4905">
            <w:pPr>
              <w:pStyle w:val="Para"/>
            </w:pPr>
            <w:r w:rsidRPr="002D77E1">
              <w:t>By_____________________</w:t>
            </w:r>
          </w:p>
          <w:p w14:paraId="1B239351" w14:textId="77777777" w:rsidR="00993E9E" w:rsidRPr="002D77E1" w:rsidRDefault="00993E9E" w:rsidP="008B4905">
            <w:pPr>
              <w:pStyle w:val="Para"/>
            </w:pPr>
            <w:r w:rsidRPr="002D77E1">
              <w:t>Name:</w:t>
            </w:r>
          </w:p>
          <w:p w14:paraId="3ED73F7A" w14:textId="77777777" w:rsidR="00993E9E" w:rsidRPr="002D77E1" w:rsidRDefault="00993E9E" w:rsidP="008B4905">
            <w:pPr>
              <w:pStyle w:val="Para"/>
            </w:pPr>
            <w:r w:rsidRPr="002D77E1">
              <w:t>Title:</w:t>
            </w:r>
          </w:p>
        </w:tc>
      </w:tr>
    </w:tbl>
    <w:p w14:paraId="53A761F3" w14:textId="77777777" w:rsidR="00993E9E" w:rsidRPr="002D77E1" w:rsidRDefault="00993E9E">
      <w:pPr>
        <w:pStyle w:val="AttachmentHeading"/>
      </w:pPr>
    </w:p>
    <w:p w14:paraId="3D6AFED7" w14:textId="77777777" w:rsidR="00940E73" w:rsidRDefault="00940E73" w:rsidP="00940E73">
      <w:pPr>
        <w:pStyle w:val="AttachmentName"/>
        <w:tabs>
          <w:tab w:val="left" w:pos="2270"/>
        </w:tabs>
        <w:jc w:val="left"/>
        <w:rPr>
          <w:szCs w:val="24"/>
        </w:rPr>
        <w:sectPr w:rsidR="00940E73" w:rsidSect="003A14E2">
          <w:footerReference w:type="default" r:id="rId16"/>
          <w:pgSz w:w="12240" w:h="15840"/>
          <w:pgMar w:top="1440" w:right="1440" w:bottom="1440" w:left="1440" w:header="720" w:footer="720" w:gutter="0"/>
          <w:pgNumType w:start="1"/>
          <w:cols w:space="720"/>
          <w:docGrid w:linePitch="360"/>
        </w:sectPr>
      </w:pPr>
      <w:bookmarkStart w:id="886" w:name="a000046"/>
      <w:r>
        <w:rPr>
          <w:szCs w:val="24"/>
        </w:rPr>
        <w:tab/>
      </w:r>
    </w:p>
    <w:p w14:paraId="57657D5E" w14:textId="4CBF4DE7" w:rsidR="0013619D" w:rsidRPr="002D77E1" w:rsidRDefault="0013619D" w:rsidP="00940E73">
      <w:pPr>
        <w:pStyle w:val="AttachmentName"/>
        <w:rPr>
          <w:szCs w:val="24"/>
        </w:rPr>
      </w:pPr>
      <w:bookmarkStart w:id="887" w:name="ElPgBr49"/>
      <w:bookmarkStart w:id="888" w:name="a000049"/>
      <w:bookmarkEnd w:id="886"/>
      <w:bookmarkEnd w:id="887"/>
      <w:r w:rsidRPr="002D77E1">
        <w:rPr>
          <w:szCs w:val="24"/>
        </w:rPr>
        <w:lastRenderedPageBreak/>
        <w:t>Schedule A</w:t>
      </w:r>
      <w:bookmarkEnd w:id="888"/>
    </w:p>
    <w:p w14:paraId="6B877409" w14:textId="77777777" w:rsidR="0013619D" w:rsidRPr="002D77E1" w:rsidRDefault="0013619D">
      <w:pPr>
        <w:pStyle w:val="AttachmentHeading"/>
      </w:pPr>
      <w:r w:rsidRPr="002D77E1">
        <w:t>MEMBERS SCHEDULE</w:t>
      </w:r>
    </w:p>
    <w:tbl>
      <w:tblPr>
        <w:tblpPr w:leftFromText="180" w:rightFromText="180" w:vertAnchor="page" w:horzAnchor="margin" w:tblpXSpec="center" w:tblpY="3181"/>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458"/>
        <w:gridCol w:w="1961"/>
        <w:gridCol w:w="1961"/>
        <w:gridCol w:w="1960"/>
      </w:tblGrid>
      <w:tr w:rsidR="001A7773" w:rsidRPr="002D77E1" w14:paraId="7BD7DE58" w14:textId="32ECD672" w:rsidTr="00273A4E">
        <w:tc>
          <w:tcPr>
            <w:tcW w:w="1851" w:type="pct"/>
          </w:tcPr>
          <w:p w14:paraId="467B64E5" w14:textId="77777777" w:rsidR="001A7773" w:rsidRPr="002D77E1" w:rsidRDefault="001A7773" w:rsidP="002F6FC2">
            <w:pPr>
              <w:pStyle w:val="Para"/>
              <w:rPr>
                <w:b/>
              </w:rPr>
            </w:pPr>
            <w:r w:rsidRPr="002D77E1">
              <w:rPr>
                <w:b/>
              </w:rPr>
              <w:t>Member Name and Address</w:t>
            </w:r>
          </w:p>
        </w:tc>
        <w:tc>
          <w:tcPr>
            <w:tcW w:w="1050" w:type="pct"/>
          </w:tcPr>
          <w:p w14:paraId="06DA8720" w14:textId="67AA9CCA" w:rsidR="001A7773" w:rsidRPr="002D77E1" w:rsidRDefault="001A7773" w:rsidP="002F6FC2">
            <w:pPr>
              <w:pStyle w:val="Para"/>
              <w:rPr>
                <w:b/>
              </w:rPr>
            </w:pPr>
            <w:r>
              <w:rPr>
                <w:b/>
              </w:rPr>
              <w:t xml:space="preserve">Series A </w:t>
            </w:r>
            <w:r w:rsidRPr="002D77E1">
              <w:rPr>
                <w:b/>
              </w:rPr>
              <w:t>Units</w:t>
            </w:r>
          </w:p>
        </w:tc>
        <w:tc>
          <w:tcPr>
            <w:tcW w:w="1050" w:type="pct"/>
          </w:tcPr>
          <w:p w14:paraId="4E95442B" w14:textId="5DD0A629" w:rsidR="001A7773" w:rsidRPr="002D77E1" w:rsidDel="00F60EF4" w:rsidRDefault="001A7773" w:rsidP="002F6FC2">
            <w:pPr>
              <w:pStyle w:val="Para"/>
              <w:rPr>
                <w:b/>
              </w:rPr>
            </w:pPr>
            <w:r>
              <w:rPr>
                <w:b/>
              </w:rPr>
              <w:t>Series B Units</w:t>
            </w:r>
          </w:p>
        </w:tc>
        <w:tc>
          <w:tcPr>
            <w:tcW w:w="1049" w:type="pct"/>
          </w:tcPr>
          <w:p w14:paraId="42EBA995" w14:textId="0F5F56FF" w:rsidR="001A7773" w:rsidRDefault="001A7773" w:rsidP="002F6FC2">
            <w:pPr>
              <w:pStyle w:val="Para"/>
              <w:rPr>
                <w:b/>
              </w:rPr>
            </w:pPr>
            <w:r>
              <w:rPr>
                <w:b/>
              </w:rPr>
              <w:t>Total Units</w:t>
            </w:r>
          </w:p>
        </w:tc>
      </w:tr>
      <w:tr w:rsidR="001A7773" w:rsidRPr="002D77E1" w14:paraId="019C5AA0" w14:textId="65D58E9F" w:rsidTr="00273A4E">
        <w:tc>
          <w:tcPr>
            <w:tcW w:w="1851" w:type="pct"/>
          </w:tcPr>
          <w:p w14:paraId="1581A94F" w14:textId="2727E557" w:rsidR="001A7773" w:rsidRPr="002D77E1" w:rsidRDefault="001A7773" w:rsidP="002F6FC2">
            <w:pPr>
              <w:pStyle w:val="Para"/>
            </w:pPr>
            <w:r w:rsidRPr="002D77E1">
              <w:t xml:space="preserve"> Jack and Linda Stone</w:t>
            </w:r>
          </w:p>
        </w:tc>
        <w:tc>
          <w:tcPr>
            <w:tcW w:w="1050" w:type="pct"/>
          </w:tcPr>
          <w:p w14:paraId="2A4900B6" w14:textId="1A6E33E9" w:rsidR="001A7773" w:rsidRPr="002D77E1" w:rsidRDefault="001A7773" w:rsidP="002F6FC2">
            <w:pPr>
              <w:pStyle w:val="Para"/>
            </w:pPr>
          </w:p>
        </w:tc>
        <w:tc>
          <w:tcPr>
            <w:tcW w:w="1050" w:type="pct"/>
          </w:tcPr>
          <w:p w14:paraId="41B6B616" w14:textId="77777777" w:rsidR="001A7773" w:rsidRPr="002D77E1" w:rsidRDefault="001A7773" w:rsidP="002F6FC2">
            <w:pPr>
              <w:pStyle w:val="Para"/>
            </w:pPr>
          </w:p>
        </w:tc>
        <w:tc>
          <w:tcPr>
            <w:tcW w:w="1049" w:type="pct"/>
          </w:tcPr>
          <w:p w14:paraId="4CCD4D44" w14:textId="56F47ECE" w:rsidR="001A7773" w:rsidRPr="002D77E1" w:rsidRDefault="00C74964" w:rsidP="00C74964">
            <w:pPr>
              <w:pStyle w:val="Para"/>
              <w:jc w:val="center"/>
            </w:pPr>
            <w:r>
              <w:t>26,569,460.412</w:t>
            </w:r>
          </w:p>
        </w:tc>
      </w:tr>
      <w:tr w:rsidR="000918BC" w:rsidRPr="002D77E1" w14:paraId="1FCA6B88" w14:textId="77777777" w:rsidTr="00273A4E">
        <w:tc>
          <w:tcPr>
            <w:tcW w:w="1851" w:type="pct"/>
          </w:tcPr>
          <w:p w14:paraId="0A16520D" w14:textId="7C2E4282" w:rsidR="000918BC" w:rsidRPr="002D77E1" w:rsidRDefault="000918BC" w:rsidP="002F6FC2">
            <w:pPr>
              <w:pStyle w:val="Para"/>
            </w:pPr>
            <w:r>
              <w:t>Current offering 11/24/2025-open</w:t>
            </w:r>
          </w:p>
        </w:tc>
        <w:tc>
          <w:tcPr>
            <w:tcW w:w="1050" w:type="pct"/>
          </w:tcPr>
          <w:p w14:paraId="15567E96" w14:textId="77777777" w:rsidR="000918BC" w:rsidRPr="002D77E1" w:rsidRDefault="000918BC" w:rsidP="002F6FC2">
            <w:pPr>
              <w:pStyle w:val="Para"/>
            </w:pPr>
          </w:p>
        </w:tc>
        <w:tc>
          <w:tcPr>
            <w:tcW w:w="1050" w:type="pct"/>
          </w:tcPr>
          <w:p w14:paraId="32430D5F" w14:textId="77777777" w:rsidR="000918BC" w:rsidRPr="002D77E1" w:rsidRDefault="000918BC" w:rsidP="002F6FC2">
            <w:pPr>
              <w:pStyle w:val="Para"/>
            </w:pPr>
          </w:p>
        </w:tc>
        <w:tc>
          <w:tcPr>
            <w:tcW w:w="1049" w:type="pct"/>
          </w:tcPr>
          <w:p w14:paraId="5164B6EC" w14:textId="67207C9F" w:rsidR="000918BC" w:rsidRDefault="00C74964" w:rsidP="002F6FC2">
            <w:pPr>
              <w:pStyle w:val="Para"/>
            </w:pPr>
            <w:r>
              <w:t>-4,999,999.95</w:t>
            </w:r>
          </w:p>
        </w:tc>
      </w:tr>
      <w:tr w:rsidR="000918BC" w:rsidRPr="002D77E1" w14:paraId="28C31C65" w14:textId="77777777" w:rsidTr="00273A4E">
        <w:tc>
          <w:tcPr>
            <w:tcW w:w="1851" w:type="pct"/>
          </w:tcPr>
          <w:p w14:paraId="101DF9C3" w14:textId="77777777" w:rsidR="000918BC" w:rsidRPr="002D77E1" w:rsidRDefault="000918BC" w:rsidP="002F6FC2">
            <w:pPr>
              <w:pStyle w:val="Para"/>
            </w:pPr>
          </w:p>
        </w:tc>
        <w:tc>
          <w:tcPr>
            <w:tcW w:w="1050" w:type="pct"/>
          </w:tcPr>
          <w:p w14:paraId="69035C38" w14:textId="77777777" w:rsidR="000918BC" w:rsidRPr="002D77E1" w:rsidRDefault="000918BC" w:rsidP="002F6FC2">
            <w:pPr>
              <w:pStyle w:val="Para"/>
            </w:pPr>
          </w:p>
        </w:tc>
        <w:tc>
          <w:tcPr>
            <w:tcW w:w="1050" w:type="pct"/>
          </w:tcPr>
          <w:p w14:paraId="40F5BAE4" w14:textId="77777777" w:rsidR="000918BC" w:rsidRPr="002D77E1" w:rsidRDefault="000918BC" w:rsidP="002F6FC2">
            <w:pPr>
              <w:pStyle w:val="Para"/>
            </w:pPr>
          </w:p>
        </w:tc>
        <w:tc>
          <w:tcPr>
            <w:tcW w:w="1049" w:type="pct"/>
          </w:tcPr>
          <w:p w14:paraId="2E0FA1E8" w14:textId="673BA36A" w:rsidR="000918BC" w:rsidRDefault="000918BC" w:rsidP="002F6FC2">
            <w:pPr>
              <w:pStyle w:val="Para"/>
            </w:pPr>
          </w:p>
        </w:tc>
      </w:tr>
      <w:tr w:rsidR="00273A4E" w:rsidRPr="002D77E1" w14:paraId="305763FF" w14:textId="7B1A0BEE" w:rsidTr="00273A4E">
        <w:tc>
          <w:tcPr>
            <w:tcW w:w="1851" w:type="pct"/>
          </w:tcPr>
          <w:p w14:paraId="664D5EED" w14:textId="78D253ED" w:rsidR="00273A4E" w:rsidRPr="002D77E1" w:rsidRDefault="00273A4E" w:rsidP="00273A4E">
            <w:pPr>
              <w:pStyle w:val="Para"/>
            </w:pPr>
            <w:r>
              <w:t xml:space="preserve">Matthew </w:t>
            </w:r>
            <w:proofErr w:type="spellStart"/>
            <w:r>
              <w:t>Misener</w:t>
            </w:r>
            <w:proofErr w:type="spellEnd"/>
          </w:p>
        </w:tc>
        <w:tc>
          <w:tcPr>
            <w:tcW w:w="1050" w:type="pct"/>
          </w:tcPr>
          <w:p w14:paraId="413F89C8" w14:textId="59FC51F5" w:rsidR="00273A4E" w:rsidRPr="002D77E1" w:rsidRDefault="00273A4E" w:rsidP="00273A4E">
            <w:pPr>
              <w:pStyle w:val="Para"/>
            </w:pPr>
          </w:p>
        </w:tc>
        <w:tc>
          <w:tcPr>
            <w:tcW w:w="1050" w:type="pct"/>
          </w:tcPr>
          <w:p w14:paraId="77BE8CAD" w14:textId="77777777" w:rsidR="00273A4E" w:rsidRPr="002D77E1" w:rsidRDefault="00273A4E" w:rsidP="00273A4E">
            <w:pPr>
              <w:pStyle w:val="Para"/>
            </w:pPr>
          </w:p>
        </w:tc>
        <w:tc>
          <w:tcPr>
            <w:tcW w:w="1049" w:type="pct"/>
          </w:tcPr>
          <w:p w14:paraId="3148AEAF" w14:textId="140BC375" w:rsidR="00273A4E" w:rsidRPr="002D77E1" w:rsidRDefault="00D30D79" w:rsidP="00273A4E">
            <w:pPr>
              <w:pStyle w:val="Para"/>
            </w:pPr>
            <w:r>
              <w:t>4,</w:t>
            </w:r>
            <w:r w:rsidR="00D97394">
              <w:t>999,999.95</w:t>
            </w:r>
          </w:p>
        </w:tc>
      </w:tr>
      <w:tr w:rsidR="006F0BD3" w14:paraId="4096FBE1" w14:textId="77777777" w:rsidTr="000338E9">
        <w:tc>
          <w:tcPr>
            <w:tcW w:w="1851" w:type="pct"/>
            <w:vAlign w:val="bottom"/>
          </w:tcPr>
          <w:p w14:paraId="21E42AEF" w14:textId="23724BFE" w:rsidR="006F0BD3" w:rsidRDefault="00C74964" w:rsidP="006F0BD3">
            <w:pPr>
              <w:pStyle w:val="Para"/>
              <w:rPr>
                <w:b/>
                <w:bCs/>
              </w:rPr>
            </w:pPr>
            <w:r>
              <w:rPr>
                <w:b/>
                <w:bCs/>
              </w:rPr>
              <w:t>Offering 2019-202</w:t>
            </w:r>
            <w:r w:rsidR="00722A97">
              <w:rPr>
                <w:b/>
                <w:bCs/>
              </w:rPr>
              <w:t>5</w:t>
            </w:r>
          </w:p>
        </w:tc>
        <w:tc>
          <w:tcPr>
            <w:tcW w:w="1050" w:type="pct"/>
          </w:tcPr>
          <w:p w14:paraId="494FDB48" w14:textId="77777777" w:rsidR="006F0BD3" w:rsidRPr="002D77E1" w:rsidRDefault="006F0BD3" w:rsidP="006F0BD3">
            <w:pPr>
              <w:pStyle w:val="Para"/>
            </w:pPr>
          </w:p>
        </w:tc>
        <w:tc>
          <w:tcPr>
            <w:tcW w:w="1050" w:type="pct"/>
          </w:tcPr>
          <w:p w14:paraId="179C2570" w14:textId="77777777" w:rsidR="006F0BD3" w:rsidRPr="002D77E1" w:rsidRDefault="006F0BD3" w:rsidP="006F0BD3">
            <w:pPr>
              <w:pStyle w:val="Para"/>
            </w:pPr>
          </w:p>
        </w:tc>
        <w:tc>
          <w:tcPr>
            <w:tcW w:w="1049" w:type="pct"/>
          </w:tcPr>
          <w:p w14:paraId="5C54E9B7" w14:textId="2F4C15C1" w:rsidR="006F0BD3" w:rsidRDefault="00C74964" w:rsidP="00C74964">
            <w:pPr>
              <w:pStyle w:val="NormalWeb"/>
            </w:pPr>
            <w:r>
              <w:t>1</w:t>
            </w:r>
            <w:r w:rsidR="00722A97">
              <w:t>,</w:t>
            </w:r>
            <w:r>
              <w:t>763</w:t>
            </w:r>
            <w:r w:rsidR="00722A97">
              <w:t>,</w:t>
            </w:r>
            <w:r>
              <w:t xml:space="preserve">872.638 </w:t>
            </w:r>
          </w:p>
        </w:tc>
      </w:tr>
      <w:tr w:rsidR="006F0BD3" w14:paraId="1E749E07" w14:textId="77777777" w:rsidTr="000338E9">
        <w:tc>
          <w:tcPr>
            <w:tcW w:w="1851" w:type="pct"/>
            <w:vAlign w:val="bottom"/>
          </w:tcPr>
          <w:p w14:paraId="7B49BDE0" w14:textId="1BA11AFD" w:rsidR="006F0BD3" w:rsidRDefault="00C74964" w:rsidP="006F0BD3">
            <w:pPr>
              <w:pStyle w:val="Para"/>
              <w:rPr>
                <w:b/>
                <w:bCs/>
              </w:rPr>
            </w:pPr>
            <w:r>
              <w:rPr>
                <w:b/>
                <w:bCs/>
              </w:rPr>
              <w:t>SOLD</w:t>
            </w:r>
          </w:p>
        </w:tc>
        <w:tc>
          <w:tcPr>
            <w:tcW w:w="1050" w:type="pct"/>
          </w:tcPr>
          <w:p w14:paraId="57064418" w14:textId="77777777" w:rsidR="006F0BD3" w:rsidRPr="002D77E1" w:rsidRDefault="006F0BD3" w:rsidP="006F0BD3">
            <w:pPr>
              <w:pStyle w:val="Para"/>
            </w:pPr>
          </w:p>
        </w:tc>
        <w:tc>
          <w:tcPr>
            <w:tcW w:w="1050" w:type="pct"/>
          </w:tcPr>
          <w:p w14:paraId="266F212A" w14:textId="77777777" w:rsidR="006F0BD3" w:rsidRPr="002D77E1" w:rsidRDefault="006F0BD3" w:rsidP="006F0BD3">
            <w:pPr>
              <w:pStyle w:val="Para"/>
            </w:pPr>
          </w:p>
        </w:tc>
        <w:tc>
          <w:tcPr>
            <w:tcW w:w="1049" w:type="pct"/>
          </w:tcPr>
          <w:p w14:paraId="105816F0" w14:textId="3DECA3CC" w:rsidR="006F0BD3" w:rsidRDefault="00C74964" w:rsidP="006F0BD3">
            <w:pPr>
              <w:pStyle w:val="Para"/>
            </w:pPr>
            <w:r>
              <w:t>6,763,872.588</w:t>
            </w:r>
          </w:p>
        </w:tc>
      </w:tr>
      <w:tr w:rsidR="006F0BD3" w14:paraId="4E523F90" w14:textId="77777777" w:rsidTr="000338E9">
        <w:tc>
          <w:tcPr>
            <w:tcW w:w="1851" w:type="pct"/>
            <w:vAlign w:val="bottom"/>
          </w:tcPr>
          <w:p w14:paraId="7ADF25CA" w14:textId="1A4F1777" w:rsidR="006F0BD3" w:rsidRDefault="006F0BD3" w:rsidP="006F0BD3">
            <w:pPr>
              <w:pStyle w:val="Para"/>
              <w:rPr>
                <w:b/>
                <w:bCs/>
              </w:rPr>
            </w:pPr>
          </w:p>
        </w:tc>
        <w:tc>
          <w:tcPr>
            <w:tcW w:w="1050" w:type="pct"/>
          </w:tcPr>
          <w:p w14:paraId="5DB9BFE0" w14:textId="77777777" w:rsidR="006F0BD3" w:rsidRPr="002D77E1" w:rsidRDefault="006F0BD3" w:rsidP="006F0BD3">
            <w:pPr>
              <w:pStyle w:val="Para"/>
            </w:pPr>
          </w:p>
        </w:tc>
        <w:tc>
          <w:tcPr>
            <w:tcW w:w="1050" w:type="pct"/>
          </w:tcPr>
          <w:p w14:paraId="3A02DA34" w14:textId="77777777" w:rsidR="006F0BD3" w:rsidRPr="002D77E1" w:rsidRDefault="006F0BD3" w:rsidP="006F0BD3">
            <w:pPr>
              <w:pStyle w:val="Para"/>
            </w:pPr>
          </w:p>
        </w:tc>
        <w:tc>
          <w:tcPr>
            <w:tcW w:w="1049" w:type="pct"/>
          </w:tcPr>
          <w:p w14:paraId="1A79D0F6" w14:textId="77777777" w:rsidR="006F0BD3" w:rsidRDefault="006F0BD3" w:rsidP="006F0BD3">
            <w:pPr>
              <w:pStyle w:val="Para"/>
            </w:pPr>
          </w:p>
        </w:tc>
      </w:tr>
      <w:tr w:rsidR="006F0BD3" w14:paraId="4E1A249E" w14:textId="77777777" w:rsidTr="000338E9">
        <w:tc>
          <w:tcPr>
            <w:tcW w:w="1851" w:type="pct"/>
            <w:vAlign w:val="bottom"/>
          </w:tcPr>
          <w:p w14:paraId="445D5B1E" w14:textId="53B26CC9" w:rsidR="006F0BD3" w:rsidRDefault="006F0BD3" w:rsidP="006F0BD3">
            <w:pPr>
              <w:pStyle w:val="Para"/>
              <w:rPr>
                <w:b/>
                <w:bCs/>
              </w:rPr>
            </w:pPr>
          </w:p>
        </w:tc>
        <w:tc>
          <w:tcPr>
            <w:tcW w:w="1050" w:type="pct"/>
          </w:tcPr>
          <w:p w14:paraId="4C7D65A4" w14:textId="77777777" w:rsidR="006F0BD3" w:rsidRPr="002D77E1" w:rsidRDefault="006F0BD3" w:rsidP="006F0BD3">
            <w:pPr>
              <w:pStyle w:val="Para"/>
            </w:pPr>
          </w:p>
        </w:tc>
        <w:tc>
          <w:tcPr>
            <w:tcW w:w="1050" w:type="pct"/>
          </w:tcPr>
          <w:p w14:paraId="01B112F5" w14:textId="77777777" w:rsidR="006F0BD3" w:rsidRPr="002D77E1" w:rsidRDefault="006F0BD3" w:rsidP="006F0BD3">
            <w:pPr>
              <w:pStyle w:val="Para"/>
            </w:pPr>
          </w:p>
        </w:tc>
        <w:tc>
          <w:tcPr>
            <w:tcW w:w="1049" w:type="pct"/>
          </w:tcPr>
          <w:p w14:paraId="0130F455" w14:textId="77777777" w:rsidR="006F0BD3" w:rsidRDefault="006F0BD3" w:rsidP="006F0BD3">
            <w:pPr>
              <w:pStyle w:val="Para"/>
            </w:pPr>
          </w:p>
        </w:tc>
      </w:tr>
      <w:tr w:rsidR="006F0BD3" w14:paraId="333A52B6" w14:textId="77777777" w:rsidTr="000338E9">
        <w:tc>
          <w:tcPr>
            <w:tcW w:w="1851" w:type="pct"/>
            <w:vAlign w:val="bottom"/>
          </w:tcPr>
          <w:p w14:paraId="5BFB93AA" w14:textId="7069F5A1" w:rsidR="006F0BD3" w:rsidRDefault="006F0BD3" w:rsidP="006F0BD3">
            <w:pPr>
              <w:pStyle w:val="Para"/>
              <w:rPr>
                <w:b/>
                <w:bCs/>
              </w:rPr>
            </w:pPr>
          </w:p>
        </w:tc>
        <w:tc>
          <w:tcPr>
            <w:tcW w:w="1050" w:type="pct"/>
          </w:tcPr>
          <w:p w14:paraId="5D5CB86C" w14:textId="77777777" w:rsidR="006F0BD3" w:rsidRPr="002D77E1" w:rsidRDefault="006F0BD3" w:rsidP="006F0BD3">
            <w:pPr>
              <w:pStyle w:val="Para"/>
            </w:pPr>
          </w:p>
        </w:tc>
        <w:tc>
          <w:tcPr>
            <w:tcW w:w="1050" w:type="pct"/>
          </w:tcPr>
          <w:p w14:paraId="491BF501" w14:textId="77777777" w:rsidR="006F0BD3" w:rsidRPr="002D77E1" w:rsidRDefault="006F0BD3" w:rsidP="006F0BD3">
            <w:pPr>
              <w:pStyle w:val="Para"/>
            </w:pPr>
          </w:p>
        </w:tc>
        <w:tc>
          <w:tcPr>
            <w:tcW w:w="1049" w:type="pct"/>
          </w:tcPr>
          <w:p w14:paraId="5093052C" w14:textId="77777777" w:rsidR="006F0BD3" w:rsidRDefault="006F0BD3" w:rsidP="006F0BD3">
            <w:pPr>
              <w:pStyle w:val="Para"/>
            </w:pPr>
          </w:p>
        </w:tc>
      </w:tr>
      <w:tr w:rsidR="006F0BD3" w14:paraId="06782E84" w14:textId="77777777" w:rsidTr="000338E9">
        <w:tc>
          <w:tcPr>
            <w:tcW w:w="1851" w:type="pct"/>
            <w:vAlign w:val="bottom"/>
          </w:tcPr>
          <w:p w14:paraId="5F83CEE8" w14:textId="1E8F89A6" w:rsidR="000533F5" w:rsidRDefault="000533F5" w:rsidP="006F0BD3">
            <w:pPr>
              <w:pStyle w:val="Para"/>
              <w:rPr>
                <w:b/>
                <w:bCs/>
              </w:rPr>
            </w:pPr>
          </w:p>
        </w:tc>
        <w:tc>
          <w:tcPr>
            <w:tcW w:w="1050" w:type="pct"/>
          </w:tcPr>
          <w:p w14:paraId="5EA57C5C" w14:textId="77777777" w:rsidR="006F0BD3" w:rsidRPr="002D77E1" w:rsidRDefault="006F0BD3" w:rsidP="006F0BD3">
            <w:pPr>
              <w:pStyle w:val="Para"/>
            </w:pPr>
          </w:p>
        </w:tc>
        <w:tc>
          <w:tcPr>
            <w:tcW w:w="1050" w:type="pct"/>
          </w:tcPr>
          <w:p w14:paraId="0DA0CCB6" w14:textId="77777777" w:rsidR="006F0BD3" w:rsidRPr="002D77E1" w:rsidRDefault="006F0BD3" w:rsidP="006F0BD3">
            <w:pPr>
              <w:pStyle w:val="Para"/>
            </w:pPr>
          </w:p>
        </w:tc>
        <w:tc>
          <w:tcPr>
            <w:tcW w:w="1049" w:type="pct"/>
          </w:tcPr>
          <w:p w14:paraId="6CDA1C2F" w14:textId="77777777" w:rsidR="006F0BD3" w:rsidRDefault="006F0BD3" w:rsidP="006F0BD3">
            <w:pPr>
              <w:pStyle w:val="Para"/>
            </w:pPr>
          </w:p>
        </w:tc>
      </w:tr>
      <w:tr w:rsidR="006F0BD3" w14:paraId="3306606C" w14:textId="77777777" w:rsidTr="000338E9">
        <w:tc>
          <w:tcPr>
            <w:tcW w:w="1851" w:type="pct"/>
            <w:vAlign w:val="bottom"/>
          </w:tcPr>
          <w:p w14:paraId="4B9D1FBF" w14:textId="58D1C515" w:rsidR="006F0BD3" w:rsidRDefault="006F0BD3" w:rsidP="006F0BD3">
            <w:pPr>
              <w:pStyle w:val="Para"/>
              <w:rPr>
                <w:b/>
                <w:bCs/>
              </w:rPr>
            </w:pPr>
          </w:p>
        </w:tc>
        <w:tc>
          <w:tcPr>
            <w:tcW w:w="1050" w:type="pct"/>
          </w:tcPr>
          <w:p w14:paraId="65D7B927" w14:textId="77777777" w:rsidR="006F0BD3" w:rsidRPr="002D77E1" w:rsidRDefault="006F0BD3" w:rsidP="006F0BD3">
            <w:pPr>
              <w:pStyle w:val="Para"/>
            </w:pPr>
          </w:p>
        </w:tc>
        <w:tc>
          <w:tcPr>
            <w:tcW w:w="1050" w:type="pct"/>
          </w:tcPr>
          <w:p w14:paraId="1FE6F40C" w14:textId="77777777" w:rsidR="006F0BD3" w:rsidRPr="002D77E1" w:rsidRDefault="006F0BD3" w:rsidP="006F0BD3">
            <w:pPr>
              <w:pStyle w:val="Para"/>
            </w:pPr>
          </w:p>
        </w:tc>
        <w:tc>
          <w:tcPr>
            <w:tcW w:w="1049" w:type="pct"/>
          </w:tcPr>
          <w:p w14:paraId="7A2D32E4" w14:textId="77777777" w:rsidR="006F0BD3" w:rsidRDefault="006F0BD3" w:rsidP="006F0BD3">
            <w:pPr>
              <w:pStyle w:val="Para"/>
            </w:pPr>
          </w:p>
        </w:tc>
      </w:tr>
      <w:tr w:rsidR="006F0BD3" w14:paraId="17731E90" w14:textId="77777777" w:rsidTr="000338E9">
        <w:tc>
          <w:tcPr>
            <w:tcW w:w="1851" w:type="pct"/>
            <w:vAlign w:val="bottom"/>
          </w:tcPr>
          <w:p w14:paraId="16ADD200" w14:textId="14EE75E6" w:rsidR="006F0BD3" w:rsidRDefault="00774443" w:rsidP="006F0BD3">
            <w:pPr>
              <w:pStyle w:val="Para"/>
              <w:rPr>
                <w:b/>
                <w:bCs/>
              </w:rPr>
            </w:pPr>
            <w:r>
              <w:rPr>
                <w:b/>
                <w:bCs/>
              </w:rPr>
              <w:t>Total</w:t>
            </w:r>
          </w:p>
        </w:tc>
        <w:tc>
          <w:tcPr>
            <w:tcW w:w="1050" w:type="pct"/>
          </w:tcPr>
          <w:p w14:paraId="255DF769" w14:textId="77777777" w:rsidR="006F0BD3" w:rsidRPr="002D77E1" w:rsidRDefault="006F0BD3" w:rsidP="006F0BD3">
            <w:pPr>
              <w:pStyle w:val="Para"/>
            </w:pPr>
          </w:p>
        </w:tc>
        <w:tc>
          <w:tcPr>
            <w:tcW w:w="1050" w:type="pct"/>
          </w:tcPr>
          <w:p w14:paraId="20E92D78" w14:textId="77777777" w:rsidR="006F0BD3" w:rsidRPr="002D77E1" w:rsidRDefault="006F0BD3" w:rsidP="006F0BD3">
            <w:pPr>
              <w:pStyle w:val="Para"/>
            </w:pPr>
          </w:p>
        </w:tc>
        <w:tc>
          <w:tcPr>
            <w:tcW w:w="1049" w:type="pct"/>
          </w:tcPr>
          <w:p w14:paraId="2C822285" w14:textId="406F5266" w:rsidR="006F0BD3" w:rsidRDefault="00D97394" w:rsidP="006F0BD3">
            <w:pPr>
              <w:pStyle w:val="Para"/>
            </w:pPr>
            <w:r>
              <w:t>33,333,333</w:t>
            </w:r>
          </w:p>
        </w:tc>
      </w:tr>
    </w:tbl>
    <w:p w14:paraId="74745413" w14:textId="77777777" w:rsidR="00940E73" w:rsidRDefault="00940E73">
      <w:pPr>
        <w:pStyle w:val="AttachmentName"/>
        <w:rPr>
          <w:szCs w:val="24"/>
        </w:rPr>
      </w:pPr>
      <w:bookmarkStart w:id="889" w:name="a000050"/>
    </w:p>
    <w:p w14:paraId="45ECF75E" w14:textId="77777777" w:rsidR="00940E73" w:rsidRPr="00940E73" w:rsidRDefault="00940E73" w:rsidP="00940E73"/>
    <w:p w14:paraId="16A4D4A9" w14:textId="77777777" w:rsidR="00940E73" w:rsidRPr="00940E73" w:rsidRDefault="00940E73" w:rsidP="00940E73"/>
    <w:p w14:paraId="4420D888" w14:textId="77777777" w:rsidR="00940E73" w:rsidRPr="00940E73" w:rsidRDefault="00940E73" w:rsidP="00940E73"/>
    <w:p w14:paraId="4BE415C5" w14:textId="77777777" w:rsidR="00940E73" w:rsidRPr="00940E73" w:rsidRDefault="00940E73" w:rsidP="00940E73"/>
    <w:p w14:paraId="0EB8ABF6" w14:textId="77777777" w:rsidR="00940E73" w:rsidRPr="00940E73" w:rsidRDefault="00940E73" w:rsidP="00940E73"/>
    <w:p w14:paraId="53E54AF5" w14:textId="77777777" w:rsidR="00940E73" w:rsidRPr="00940E73" w:rsidRDefault="00940E73" w:rsidP="00940E73"/>
    <w:p w14:paraId="33A500BD" w14:textId="77777777" w:rsidR="00940E73" w:rsidRPr="00940E73" w:rsidRDefault="00940E73" w:rsidP="00940E73"/>
    <w:p w14:paraId="6437CE0B" w14:textId="77777777" w:rsidR="00940E73" w:rsidRDefault="00940E73" w:rsidP="00940E73">
      <w:pPr>
        <w:pStyle w:val="AttachmentName"/>
        <w:jc w:val="left"/>
        <w:rPr>
          <w:szCs w:val="24"/>
        </w:rPr>
        <w:sectPr w:rsidR="00940E73" w:rsidSect="003A14E2">
          <w:footerReference w:type="default" r:id="rId17"/>
          <w:pgSz w:w="12240" w:h="15840"/>
          <w:pgMar w:top="1440" w:right="1440" w:bottom="1440" w:left="1440" w:header="720" w:footer="720" w:gutter="0"/>
          <w:pgNumType w:start="1"/>
          <w:cols w:space="720"/>
          <w:docGrid w:linePitch="360"/>
        </w:sectPr>
      </w:pPr>
    </w:p>
    <w:p w14:paraId="70193F7A" w14:textId="18147777" w:rsidR="00940E73" w:rsidRDefault="00940E73" w:rsidP="00940E73">
      <w:pPr>
        <w:pStyle w:val="AttachmentName"/>
        <w:jc w:val="left"/>
        <w:rPr>
          <w:szCs w:val="24"/>
        </w:rPr>
      </w:pPr>
      <w:bookmarkStart w:id="890" w:name="ElPgBr50"/>
      <w:bookmarkEnd w:id="890"/>
    </w:p>
    <w:p w14:paraId="42472DBA" w14:textId="4BE87694" w:rsidR="0013619D" w:rsidRPr="002D77E1" w:rsidRDefault="0013619D" w:rsidP="00940E73">
      <w:pPr>
        <w:pStyle w:val="AttachmentName"/>
        <w:rPr>
          <w:szCs w:val="24"/>
        </w:rPr>
      </w:pPr>
      <w:r w:rsidRPr="002D77E1">
        <w:rPr>
          <w:szCs w:val="24"/>
        </w:rPr>
        <w:t>Schedule B</w:t>
      </w:r>
      <w:bookmarkEnd w:id="889"/>
    </w:p>
    <w:p w14:paraId="3FB200F4" w14:textId="77777777" w:rsidR="0013619D" w:rsidRPr="002D77E1" w:rsidRDefault="0013619D">
      <w:pPr>
        <w:pStyle w:val="AttachmentHeading"/>
      </w:pPr>
      <w:r w:rsidRPr="002D77E1">
        <w:t>MANAGERS SCHEDULE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0"/>
      </w:tblGrid>
      <w:tr w:rsidR="0013619D" w:rsidRPr="002D77E1" w14:paraId="3B7D25CB" w14:textId="77777777">
        <w:tc>
          <w:tcPr>
            <w:tcW w:w="5000" w:type="pct"/>
          </w:tcPr>
          <w:p w14:paraId="2ADB55F3" w14:textId="2DF6E396" w:rsidR="0013619D" w:rsidRPr="002D77E1" w:rsidRDefault="0013619D" w:rsidP="00EB48D1">
            <w:pPr>
              <w:pStyle w:val="Para"/>
              <w:jc w:val="center"/>
              <w:rPr>
                <w:b/>
              </w:rPr>
            </w:pPr>
            <w:r w:rsidRPr="002D77E1">
              <w:rPr>
                <w:b/>
              </w:rPr>
              <w:t>Manager</w:t>
            </w:r>
            <w:r w:rsidR="00EB48D1" w:rsidRPr="002D77E1">
              <w:rPr>
                <w:b/>
              </w:rPr>
              <w:t>s</w:t>
            </w:r>
            <w:r w:rsidRPr="002D77E1">
              <w:rPr>
                <w:b/>
              </w:rPr>
              <w:t xml:space="preserve"> Name and Address</w:t>
            </w:r>
          </w:p>
        </w:tc>
      </w:tr>
      <w:tr w:rsidR="0013619D" w:rsidRPr="006860B2" w14:paraId="17599073" w14:textId="77777777">
        <w:tc>
          <w:tcPr>
            <w:tcW w:w="5000" w:type="pct"/>
          </w:tcPr>
          <w:p w14:paraId="4B1FA068" w14:textId="2FD5682C" w:rsidR="0013619D" w:rsidRPr="006860B2" w:rsidRDefault="00B740C0">
            <w:pPr>
              <w:pStyle w:val="Para"/>
              <w:jc w:val="center"/>
            </w:pPr>
            <w:r w:rsidRPr="002D77E1">
              <w:t>Jack Stone (</w:t>
            </w:r>
            <w:r w:rsidR="00BE2515" w:rsidRPr="002D77E1">
              <w:t>775)772-0446</w:t>
            </w:r>
          </w:p>
        </w:tc>
      </w:tr>
      <w:tr w:rsidR="00EB48D1" w:rsidRPr="006860B2" w14:paraId="33442842" w14:textId="77777777">
        <w:tc>
          <w:tcPr>
            <w:tcW w:w="5000" w:type="pct"/>
          </w:tcPr>
          <w:p w14:paraId="736CE2C2" w14:textId="290A25E5" w:rsidR="00EB48D1" w:rsidRPr="006860B2" w:rsidRDefault="00EB48D1">
            <w:pPr>
              <w:pStyle w:val="Para"/>
              <w:jc w:val="center"/>
            </w:pPr>
          </w:p>
        </w:tc>
      </w:tr>
      <w:tr w:rsidR="00EB48D1" w:rsidRPr="006860B2" w14:paraId="12F6C838" w14:textId="77777777">
        <w:tc>
          <w:tcPr>
            <w:tcW w:w="5000" w:type="pct"/>
          </w:tcPr>
          <w:p w14:paraId="50E597A0" w14:textId="49CFB3A0" w:rsidR="00EB48D1" w:rsidRPr="006860B2" w:rsidRDefault="00EB48D1">
            <w:pPr>
              <w:pStyle w:val="Para"/>
              <w:jc w:val="center"/>
            </w:pPr>
          </w:p>
        </w:tc>
      </w:tr>
    </w:tbl>
    <w:p w14:paraId="62073702" w14:textId="77777777" w:rsidR="0013619D" w:rsidRPr="006860B2" w:rsidRDefault="0013619D" w:rsidP="00B230D9">
      <w:pPr>
        <w:pStyle w:val="AttachmentName"/>
        <w:jc w:val="left"/>
        <w:rPr>
          <w:szCs w:val="24"/>
        </w:rPr>
      </w:pPr>
    </w:p>
    <w:sectPr w:rsidR="0013619D" w:rsidRPr="006860B2" w:rsidSect="003A14E2">
      <w:footerReference w:type="defaul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C9889" w14:textId="77777777" w:rsidR="00E71F0F" w:rsidRDefault="00E71F0F">
      <w:pPr>
        <w:spacing w:after="0" w:line="240" w:lineRule="auto"/>
      </w:pPr>
      <w:r>
        <w:separator/>
      </w:r>
    </w:p>
  </w:endnote>
  <w:endnote w:type="continuationSeparator" w:id="0">
    <w:p w14:paraId="090B2BD1" w14:textId="77777777" w:rsidR="00E71F0F" w:rsidRDefault="00E71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normal tex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C56E1" w14:textId="77777777" w:rsidR="00B4335E" w:rsidRDefault="00B433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93C11" w14:textId="66310B6B" w:rsidR="002E7628" w:rsidRDefault="002E7628" w:rsidP="0013619D">
    <w:pPr>
      <w:pStyle w:val="Footer"/>
    </w:pPr>
    <w:r>
      <w:tab/>
    </w:r>
    <w:r>
      <w:fldChar w:fldCharType="begin"/>
    </w:r>
    <w:r>
      <w:instrText xml:space="preserve"> PAGE  \* roman  \* MERGEFORMAT </w:instrText>
    </w:r>
    <w:r>
      <w:fldChar w:fldCharType="separate"/>
    </w:r>
    <w:r>
      <w:rPr>
        <w:noProof/>
      </w:rPr>
      <w:t>iv</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A0033" w14:textId="77777777" w:rsidR="00B4335E" w:rsidRDefault="00B433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86275" w14:textId="16439057" w:rsidR="002E7628" w:rsidRPr="003C3675" w:rsidRDefault="002E7628" w:rsidP="0013619D">
    <w:pPr>
      <w:pStyle w:val="Footer"/>
      <w:rPr>
        <w:rFonts w:ascii="Times New Roman" w:hAnsi="Times New Roman" w:cs="Times New Roman"/>
      </w:rPr>
    </w:pPr>
    <w:r>
      <w:tab/>
    </w:r>
    <w:r w:rsidRPr="003C3675">
      <w:rPr>
        <w:rFonts w:ascii="Times New Roman" w:hAnsi="Times New Roman" w:cs="Times New Roman"/>
      </w:rPr>
      <w:fldChar w:fldCharType="begin"/>
    </w:r>
    <w:r w:rsidRPr="003C3675">
      <w:rPr>
        <w:rFonts w:ascii="Times New Roman" w:hAnsi="Times New Roman" w:cs="Times New Roman"/>
      </w:rPr>
      <w:instrText xml:space="preserve"> PAGE  \* Arabic  \* MERGEFORMAT </w:instrText>
    </w:r>
    <w:r w:rsidRPr="003C3675">
      <w:rPr>
        <w:rFonts w:ascii="Times New Roman" w:hAnsi="Times New Roman" w:cs="Times New Roman"/>
      </w:rPr>
      <w:fldChar w:fldCharType="separate"/>
    </w:r>
    <w:r w:rsidRPr="003C3675">
      <w:rPr>
        <w:rFonts w:ascii="Times New Roman" w:hAnsi="Times New Roman" w:cs="Times New Roman"/>
        <w:noProof/>
      </w:rPr>
      <w:t>48</w:t>
    </w:r>
    <w:r w:rsidRPr="003C3675">
      <w:rPr>
        <w:rFonts w:ascii="Times New Roman" w:hAnsi="Times New Roman" w:cs="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2BA0D" w14:textId="7FD8634C" w:rsidR="00F60EF4" w:rsidRPr="003C3675" w:rsidRDefault="00F60EF4" w:rsidP="0013619D">
    <w:pPr>
      <w:pStyle w:val="Footer"/>
      <w:rPr>
        <w:rFonts w:ascii="Times New Roman" w:hAnsi="Times New Roman" w:cs="Times New Roman"/>
      </w:rPr>
    </w:pPr>
    <w:r>
      <w:tab/>
    </w:r>
    <w:r w:rsidRPr="00940E73">
      <w:rPr>
        <w:rFonts w:ascii="Times New Roman" w:hAnsi="Times New Roman" w:cs="Times New Roman"/>
        <w:smallCaps/>
        <w:sz w:val="20"/>
        <w:szCs w:val="20"/>
      </w:rPr>
      <w:t>[Signature Page to Amended and Restated Operating Agreement of INYOAG OZ Funding LLC</w:t>
    </w:r>
    <w:r>
      <w:rPr>
        <w:rFonts w:ascii="Times New Roman" w:hAnsi="Times New Roman" w:cs="Times New Roman"/>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E4626" w14:textId="2B6664EE" w:rsidR="00F60EF4" w:rsidRPr="003C3675" w:rsidRDefault="00F60EF4" w:rsidP="0013619D">
    <w:pPr>
      <w:pStyle w:val="Footer"/>
      <w:rPr>
        <w:rFonts w:ascii="Times New Roman" w:hAnsi="Times New Roman" w:cs="Times New Roman"/>
      </w:rPr>
    </w:pPr>
    <w:r>
      <w:tab/>
    </w:r>
    <w:r>
      <w:rPr>
        <w:rFonts w:ascii="Times New Roman" w:hAnsi="Times New Roman" w:cs="Times New Roman"/>
      </w:rPr>
      <w:t>[</w:t>
    </w:r>
    <w:r w:rsidRPr="00940E73">
      <w:rPr>
        <w:rFonts w:ascii="Times New Roman" w:hAnsi="Times New Roman" w:cs="Times New Roman"/>
        <w:smallCaps/>
        <w:sz w:val="20"/>
        <w:szCs w:val="20"/>
      </w:rPr>
      <w:t>Exhibit A to the Amended Restated Operating Agreement of INYOAG OZ Funding LLC</w:t>
    </w:r>
    <w:r>
      <w:rPr>
        <w:rFonts w:ascii="Times New Roman" w:hAnsi="Times New Roman" w:cs="Times New Roman"/>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59E5" w14:textId="123ABDEE" w:rsidR="00940E73" w:rsidRPr="003C3675" w:rsidRDefault="00940E73" w:rsidP="0013619D">
    <w:pPr>
      <w:pStyle w:val="Footer"/>
      <w:rPr>
        <w:rFonts w:ascii="Times New Roman" w:hAnsi="Times New Roman" w:cs="Times New Roman"/>
      </w:rPr>
    </w:pPr>
    <w:r>
      <w:tab/>
    </w:r>
    <w:r>
      <w:rPr>
        <w:rFonts w:ascii="Times New Roman" w:hAnsi="Times New Roman" w:cs="Times New Roman"/>
      </w:rPr>
      <w:t>[</w:t>
    </w:r>
    <w:r w:rsidRPr="00940E73">
      <w:rPr>
        <w:rFonts w:ascii="Times New Roman" w:hAnsi="Times New Roman" w:cs="Times New Roman"/>
        <w:smallCaps/>
        <w:sz w:val="20"/>
        <w:szCs w:val="20"/>
      </w:rPr>
      <w:t>Schedule A to the Amended Restated Operating Agreement of INYOAG OZ Funding LLC</w:t>
    </w:r>
    <w:r>
      <w:rPr>
        <w:rFonts w:ascii="Times New Roman" w:hAnsi="Times New Roman" w:cs="Times New Roman"/>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A5BCC" w14:textId="7295012A" w:rsidR="00940E73" w:rsidRPr="003C3675" w:rsidRDefault="00940E73" w:rsidP="0013619D">
    <w:pPr>
      <w:pStyle w:val="Footer"/>
      <w:rPr>
        <w:rFonts w:ascii="Times New Roman" w:hAnsi="Times New Roman" w:cs="Times New Roman"/>
      </w:rPr>
    </w:pPr>
    <w:r>
      <w:tab/>
    </w:r>
    <w:r>
      <w:rPr>
        <w:rFonts w:ascii="Times New Roman" w:hAnsi="Times New Roman" w:cs="Times New Roman"/>
      </w:rPr>
      <w:t>[</w:t>
    </w:r>
    <w:r w:rsidRPr="00940E73">
      <w:rPr>
        <w:rFonts w:ascii="Times New Roman" w:hAnsi="Times New Roman" w:cs="Times New Roman"/>
        <w:smallCaps/>
        <w:sz w:val="20"/>
        <w:szCs w:val="20"/>
      </w:rPr>
      <w:t>Schedule B to the Amended Restated Operating Agreement of INYOAG OZ Funding LLC</w:t>
    </w:r>
    <w:r>
      <w:rPr>
        <w:rFonts w:ascii="Times New Roman" w:hAnsi="Times New Roman" w:cs="Times New Roma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C9C28" w14:textId="77777777" w:rsidR="00E71F0F" w:rsidRDefault="00E71F0F">
      <w:pPr>
        <w:spacing w:after="0" w:line="240" w:lineRule="auto"/>
      </w:pPr>
      <w:r>
        <w:separator/>
      </w:r>
    </w:p>
  </w:footnote>
  <w:footnote w:type="continuationSeparator" w:id="0">
    <w:p w14:paraId="0C74213A" w14:textId="77777777" w:rsidR="00E71F0F" w:rsidRDefault="00E71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FFDA3" w14:textId="77777777" w:rsidR="00B4335E" w:rsidRDefault="00B433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FC561" w14:textId="77777777" w:rsidR="00B4335E" w:rsidRDefault="00B433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6CCD1" w14:textId="77777777" w:rsidR="00B4335E" w:rsidRDefault="00B433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0EE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B01623"/>
    <w:multiLevelType w:val="hybridMultilevel"/>
    <w:tmpl w:val="CAFA8D30"/>
    <w:lvl w:ilvl="0" w:tplc="1254816E">
      <w:start w:val="1"/>
      <w:numFmt w:val="decimal"/>
      <w:pStyle w:val="List-NumberedListLevel1"/>
      <w:lvlText w:val="%1.  "/>
      <w:lvlJc w:val="left"/>
      <w:pPr>
        <w:tabs>
          <w:tab w:val="num" w:pos="720"/>
        </w:tabs>
        <w:ind w:left="720" w:hanging="432"/>
      </w:pPr>
      <w:rPr>
        <w:rFonts w:hint="default"/>
        <w:color w:val="000000"/>
      </w:rPr>
    </w:lvl>
    <w:lvl w:ilvl="1" w:tplc="E5D24590" w:tentative="1">
      <w:start w:val="1"/>
      <w:numFmt w:val="lowerLetter"/>
      <w:lvlText w:val="%2."/>
      <w:lvlJc w:val="left"/>
      <w:pPr>
        <w:ind w:left="1728" w:hanging="360"/>
      </w:pPr>
    </w:lvl>
    <w:lvl w:ilvl="2" w:tplc="F90E2468" w:tentative="1">
      <w:start w:val="1"/>
      <w:numFmt w:val="lowerRoman"/>
      <w:lvlText w:val="%3."/>
      <w:lvlJc w:val="right"/>
      <w:pPr>
        <w:ind w:left="2448" w:hanging="180"/>
      </w:pPr>
    </w:lvl>
    <w:lvl w:ilvl="3" w:tplc="2E4A589E" w:tentative="1">
      <w:start w:val="1"/>
      <w:numFmt w:val="decimal"/>
      <w:lvlText w:val="%4."/>
      <w:lvlJc w:val="left"/>
      <w:pPr>
        <w:ind w:left="3168" w:hanging="360"/>
      </w:pPr>
    </w:lvl>
    <w:lvl w:ilvl="4" w:tplc="2FB205D0" w:tentative="1">
      <w:start w:val="1"/>
      <w:numFmt w:val="lowerLetter"/>
      <w:lvlText w:val="%5."/>
      <w:lvlJc w:val="left"/>
      <w:pPr>
        <w:ind w:left="3888" w:hanging="360"/>
      </w:pPr>
    </w:lvl>
    <w:lvl w:ilvl="5" w:tplc="55365654" w:tentative="1">
      <w:start w:val="1"/>
      <w:numFmt w:val="lowerRoman"/>
      <w:lvlText w:val="%6."/>
      <w:lvlJc w:val="right"/>
      <w:pPr>
        <w:ind w:left="4608" w:hanging="180"/>
      </w:pPr>
    </w:lvl>
    <w:lvl w:ilvl="6" w:tplc="270A252C" w:tentative="1">
      <w:start w:val="1"/>
      <w:numFmt w:val="decimal"/>
      <w:lvlText w:val="%7."/>
      <w:lvlJc w:val="left"/>
      <w:pPr>
        <w:ind w:left="5328" w:hanging="360"/>
      </w:pPr>
    </w:lvl>
    <w:lvl w:ilvl="7" w:tplc="545CC9BC" w:tentative="1">
      <w:start w:val="1"/>
      <w:numFmt w:val="lowerLetter"/>
      <w:lvlText w:val="%8."/>
      <w:lvlJc w:val="left"/>
      <w:pPr>
        <w:ind w:left="6048" w:hanging="360"/>
      </w:pPr>
    </w:lvl>
    <w:lvl w:ilvl="8" w:tplc="C910F8D0" w:tentative="1">
      <w:start w:val="1"/>
      <w:numFmt w:val="lowerRoman"/>
      <w:lvlText w:val="%9."/>
      <w:lvlJc w:val="right"/>
      <w:pPr>
        <w:ind w:left="6768" w:hanging="180"/>
      </w:pPr>
    </w:lvl>
  </w:abstractNum>
  <w:abstractNum w:abstractNumId="2" w15:restartNumberingAfterBreak="0">
    <w:nsid w:val="0E963150"/>
    <w:multiLevelType w:val="hybridMultilevel"/>
    <w:tmpl w:val="098CBEF2"/>
    <w:lvl w:ilvl="0" w:tplc="B05672E2">
      <w:start w:val="1"/>
      <w:numFmt w:val="decimal"/>
      <w:pStyle w:val="SLPara-Clause"/>
      <w:lvlText w:val="%1.  "/>
      <w:lvlJc w:val="left"/>
      <w:pPr>
        <w:tabs>
          <w:tab w:val="num" w:pos="936"/>
        </w:tabs>
        <w:ind w:left="0" w:firstLine="432"/>
      </w:pPr>
      <w:rPr>
        <w:rFonts w:hint="default"/>
        <w:color w:val="000000"/>
      </w:rPr>
    </w:lvl>
    <w:lvl w:ilvl="1" w:tplc="CE6CA1F0" w:tentative="1">
      <w:start w:val="1"/>
      <w:numFmt w:val="lowerLetter"/>
      <w:lvlText w:val="%2."/>
      <w:lvlJc w:val="left"/>
      <w:pPr>
        <w:ind w:left="1440" w:hanging="360"/>
      </w:pPr>
    </w:lvl>
    <w:lvl w:ilvl="2" w:tplc="16726AC2" w:tentative="1">
      <w:start w:val="1"/>
      <w:numFmt w:val="lowerRoman"/>
      <w:lvlText w:val="%3."/>
      <w:lvlJc w:val="right"/>
      <w:pPr>
        <w:ind w:left="2160" w:hanging="180"/>
      </w:pPr>
    </w:lvl>
    <w:lvl w:ilvl="3" w:tplc="F59A9A70" w:tentative="1">
      <w:start w:val="1"/>
      <w:numFmt w:val="decimal"/>
      <w:lvlText w:val="%4."/>
      <w:lvlJc w:val="left"/>
      <w:pPr>
        <w:ind w:left="2880" w:hanging="360"/>
      </w:pPr>
    </w:lvl>
    <w:lvl w:ilvl="4" w:tplc="3580DF5E" w:tentative="1">
      <w:start w:val="1"/>
      <w:numFmt w:val="lowerLetter"/>
      <w:lvlText w:val="%5."/>
      <w:lvlJc w:val="left"/>
      <w:pPr>
        <w:ind w:left="3600" w:hanging="360"/>
      </w:pPr>
    </w:lvl>
    <w:lvl w:ilvl="5" w:tplc="96F01410" w:tentative="1">
      <w:start w:val="1"/>
      <w:numFmt w:val="lowerRoman"/>
      <w:lvlText w:val="%6."/>
      <w:lvlJc w:val="right"/>
      <w:pPr>
        <w:ind w:left="4320" w:hanging="180"/>
      </w:pPr>
    </w:lvl>
    <w:lvl w:ilvl="6" w:tplc="2E68AA12" w:tentative="1">
      <w:start w:val="1"/>
      <w:numFmt w:val="decimal"/>
      <w:lvlText w:val="%7."/>
      <w:lvlJc w:val="left"/>
      <w:pPr>
        <w:ind w:left="5040" w:hanging="360"/>
      </w:pPr>
    </w:lvl>
    <w:lvl w:ilvl="7" w:tplc="0B368028" w:tentative="1">
      <w:start w:val="1"/>
      <w:numFmt w:val="lowerLetter"/>
      <w:lvlText w:val="%8."/>
      <w:lvlJc w:val="left"/>
      <w:pPr>
        <w:ind w:left="5760" w:hanging="360"/>
      </w:pPr>
    </w:lvl>
    <w:lvl w:ilvl="8" w:tplc="F232266A" w:tentative="1">
      <w:start w:val="1"/>
      <w:numFmt w:val="lowerRoman"/>
      <w:lvlText w:val="%9."/>
      <w:lvlJc w:val="right"/>
      <w:pPr>
        <w:ind w:left="6480" w:hanging="180"/>
      </w:pPr>
    </w:lvl>
  </w:abstractNum>
  <w:abstractNum w:abstractNumId="3" w15:restartNumberingAfterBreak="0">
    <w:nsid w:val="117D26E6"/>
    <w:multiLevelType w:val="hybridMultilevel"/>
    <w:tmpl w:val="2348D820"/>
    <w:lvl w:ilvl="0" w:tplc="98765A54">
      <w:start w:val="1"/>
      <w:numFmt w:val="lowerLetter"/>
      <w:pStyle w:val="List-LowerAlphaListLevel1"/>
      <w:lvlText w:val="%1."/>
      <w:lvlJc w:val="left"/>
      <w:pPr>
        <w:tabs>
          <w:tab w:val="num" w:pos="720"/>
        </w:tabs>
        <w:ind w:left="720" w:hanging="432"/>
      </w:pPr>
      <w:rPr>
        <w:rFonts w:hint="default"/>
        <w:color w:val="000000"/>
      </w:rPr>
    </w:lvl>
    <w:lvl w:ilvl="1" w:tplc="A67C5296" w:tentative="1">
      <w:start w:val="1"/>
      <w:numFmt w:val="lowerLetter"/>
      <w:lvlText w:val="%2."/>
      <w:lvlJc w:val="left"/>
      <w:pPr>
        <w:ind w:left="1800" w:hanging="360"/>
      </w:pPr>
    </w:lvl>
    <w:lvl w:ilvl="2" w:tplc="D6007D58" w:tentative="1">
      <w:start w:val="1"/>
      <w:numFmt w:val="lowerRoman"/>
      <w:lvlText w:val="%3."/>
      <w:lvlJc w:val="right"/>
      <w:pPr>
        <w:ind w:left="2520" w:hanging="180"/>
      </w:pPr>
    </w:lvl>
    <w:lvl w:ilvl="3" w:tplc="090427BA" w:tentative="1">
      <w:start w:val="1"/>
      <w:numFmt w:val="decimal"/>
      <w:lvlText w:val="%4."/>
      <w:lvlJc w:val="left"/>
      <w:pPr>
        <w:ind w:left="3240" w:hanging="360"/>
      </w:pPr>
    </w:lvl>
    <w:lvl w:ilvl="4" w:tplc="650E3F9E" w:tentative="1">
      <w:start w:val="1"/>
      <w:numFmt w:val="lowerLetter"/>
      <w:lvlText w:val="%5."/>
      <w:lvlJc w:val="left"/>
      <w:pPr>
        <w:ind w:left="3960" w:hanging="360"/>
      </w:pPr>
    </w:lvl>
    <w:lvl w:ilvl="5" w:tplc="115A2886" w:tentative="1">
      <w:start w:val="1"/>
      <w:numFmt w:val="lowerRoman"/>
      <w:lvlText w:val="%6."/>
      <w:lvlJc w:val="right"/>
      <w:pPr>
        <w:ind w:left="4680" w:hanging="180"/>
      </w:pPr>
    </w:lvl>
    <w:lvl w:ilvl="6" w:tplc="09B0EB52" w:tentative="1">
      <w:start w:val="1"/>
      <w:numFmt w:val="decimal"/>
      <w:lvlText w:val="%7."/>
      <w:lvlJc w:val="left"/>
      <w:pPr>
        <w:ind w:left="5400" w:hanging="360"/>
      </w:pPr>
    </w:lvl>
    <w:lvl w:ilvl="7" w:tplc="3B102CAE" w:tentative="1">
      <w:start w:val="1"/>
      <w:numFmt w:val="lowerLetter"/>
      <w:lvlText w:val="%8."/>
      <w:lvlJc w:val="left"/>
      <w:pPr>
        <w:ind w:left="6120" w:hanging="360"/>
      </w:pPr>
    </w:lvl>
    <w:lvl w:ilvl="8" w:tplc="7054E782" w:tentative="1">
      <w:start w:val="1"/>
      <w:numFmt w:val="lowerRoman"/>
      <w:lvlText w:val="%9."/>
      <w:lvlJc w:val="right"/>
      <w:pPr>
        <w:ind w:left="6840" w:hanging="180"/>
      </w:pPr>
    </w:lvl>
  </w:abstractNum>
  <w:abstractNum w:abstractNumId="4" w15:restartNumberingAfterBreak="0">
    <w:nsid w:val="18C04646"/>
    <w:multiLevelType w:val="hybridMultilevel"/>
    <w:tmpl w:val="80805694"/>
    <w:lvl w:ilvl="0" w:tplc="0F78E64E">
      <w:start w:val="1"/>
      <w:numFmt w:val="decimal"/>
      <w:pStyle w:val="List-NumberedListLevel2"/>
      <w:lvlText w:val="%1.  "/>
      <w:lvlJc w:val="left"/>
      <w:pPr>
        <w:tabs>
          <w:tab w:val="num" w:pos="1152"/>
        </w:tabs>
        <w:ind w:left="1152" w:hanging="432"/>
      </w:pPr>
      <w:rPr>
        <w:rFonts w:hint="default"/>
        <w:color w:val="000000"/>
      </w:rPr>
    </w:lvl>
    <w:lvl w:ilvl="1" w:tplc="F6ACEC4C" w:tentative="1">
      <w:start w:val="1"/>
      <w:numFmt w:val="lowerLetter"/>
      <w:lvlText w:val="%2."/>
      <w:lvlJc w:val="left"/>
      <w:pPr>
        <w:ind w:left="1440" w:hanging="360"/>
      </w:pPr>
    </w:lvl>
    <w:lvl w:ilvl="2" w:tplc="B516C3E4" w:tentative="1">
      <w:start w:val="1"/>
      <w:numFmt w:val="lowerRoman"/>
      <w:lvlText w:val="%3."/>
      <w:lvlJc w:val="right"/>
      <w:pPr>
        <w:ind w:left="2160" w:hanging="180"/>
      </w:pPr>
    </w:lvl>
    <w:lvl w:ilvl="3" w:tplc="85CA0DE4" w:tentative="1">
      <w:start w:val="1"/>
      <w:numFmt w:val="decimal"/>
      <w:lvlText w:val="%4."/>
      <w:lvlJc w:val="left"/>
      <w:pPr>
        <w:ind w:left="2880" w:hanging="360"/>
      </w:pPr>
    </w:lvl>
    <w:lvl w:ilvl="4" w:tplc="2CE48F10" w:tentative="1">
      <w:start w:val="1"/>
      <w:numFmt w:val="lowerLetter"/>
      <w:lvlText w:val="%5."/>
      <w:lvlJc w:val="left"/>
      <w:pPr>
        <w:ind w:left="3600" w:hanging="360"/>
      </w:pPr>
    </w:lvl>
    <w:lvl w:ilvl="5" w:tplc="BE6E0B12" w:tentative="1">
      <w:start w:val="1"/>
      <w:numFmt w:val="lowerRoman"/>
      <w:lvlText w:val="%6."/>
      <w:lvlJc w:val="right"/>
      <w:pPr>
        <w:ind w:left="4320" w:hanging="180"/>
      </w:pPr>
    </w:lvl>
    <w:lvl w:ilvl="6" w:tplc="F09C4A04" w:tentative="1">
      <w:start w:val="1"/>
      <w:numFmt w:val="decimal"/>
      <w:lvlText w:val="%7."/>
      <w:lvlJc w:val="left"/>
      <w:pPr>
        <w:ind w:left="5040" w:hanging="360"/>
      </w:pPr>
    </w:lvl>
    <w:lvl w:ilvl="7" w:tplc="F2347DC8" w:tentative="1">
      <w:start w:val="1"/>
      <w:numFmt w:val="lowerLetter"/>
      <w:lvlText w:val="%8."/>
      <w:lvlJc w:val="left"/>
      <w:pPr>
        <w:ind w:left="5760" w:hanging="360"/>
      </w:pPr>
    </w:lvl>
    <w:lvl w:ilvl="8" w:tplc="E098B37E" w:tentative="1">
      <w:start w:val="1"/>
      <w:numFmt w:val="lowerRoman"/>
      <w:lvlText w:val="%9."/>
      <w:lvlJc w:val="right"/>
      <w:pPr>
        <w:ind w:left="6480" w:hanging="180"/>
      </w:pPr>
    </w:lvl>
  </w:abstractNum>
  <w:abstractNum w:abstractNumId="5" w15:restartNumberingAfterBreak="0">
    <w:nsid w:val="1ABC6407"/>
    <w:multiLevelType w:val="multilevel"/>
    <w:tmpl w:val="83E218EA"/>
    <w:lvl w:ilvl="0">
      <w:start w:val="1"/>
      <w:numFmt w:val="none"/>
      <w:pStyle w:val="DefinedTermPara"/>
      <w:lvlText w:val="%1"/>
      <w:lvlJc w:val="left"/>
      <w:pPr>
        <w:tabs>
          <w:tab w:val="num" w:pos="1008"/>
        </w:tabs>
        <w:ind w:left="0" w:firstLine="432"/>
      </w:pPr>
      <w:rPr>
        <w:rFonts w:hint="default"/>
        <w:color w:val="000000"/>
      </w:rPr>
    </w:lvl>
    <w:lvl w:ilvl="1">
      <w:start w:val="1"/>
      <w:numFmt w:val="lowerLetter"/>
      <w:pStyle w:val="DefinedTermParaLevel2"/>
      <w:lvlText w:val="%1(%2)"/>
      <w:lvlJc w:val="left"/>
      <w:pPr>
        <w:tabs>
          <w:tab w:val="num" w:pos="1728"/>
        </w:tabs>
        <w:ind w:left="432" w:firstLine="576"/>
      </w:pPr>
      <w:rPr>
        <w:rFonts w:hint="default"/>
      </w:rPr>
    </w:lvl>
    <w:lvl w:ilvl="2">
      <w:start w:val="1"/>
      <w:numFmt w:val="lowerRoman"/>
      <w:pStyle w:val="DefinedTermParaLevel3"/>
      <w:lvlText w:val="(%3)"/>
      <w:lvlJc w:val="left"/>
      <w:pPr>
        <w:tabs>
          <w:tab w:val="num" w:pos="2448"/>
        </w:tabs>
        <w:ind w:left="1008" w:firstLine="720"/>
      </w:pPr>
      <w:rPr>
        <w:rFonts w:hint="default"/>
      </w:rPr>
    </w:lvl>
    <w:lvl w:ilvl="3">
      <w:start w:val="1"/>
      <w:numFmt w:val="upperLetter"/>
      <w:pStyle w:val="DefinedTermParaLevel4"/>
      <w:lvlText w:val="(%4)"/>
      <w:lvlJc w:val="left"/>
      <w:pPr>
        <w:tabs>
          <w:tab w:val="num" w:pos="3168"/>
        </w:tabs>
        <w:ind w:left="1728" w:firstLine="720"/>
      </w:pPr>
      <w:rPr>
        <w:rFonts w:hint="default"/>
      </w:rPr>
    </w:lvl>
    <w:lvl w:ilvl="4">
      <w:start w:val="1"/>
      <w:numFmt w:val="none"/>
      <w:lvlText w:val=""/>
      <w:lvlJc w:val="left"/>
      <w:pPr>
        <w:tabs>
          <w:tab w:val="num" w:pos="3888"/>
        </w:tabs>
        <w:ind w:left="2448" w:firstLine="720"/>
      </w:pPr>
      <w:rPr>
        <w:rFonts w:hint="default"/>
        <w:color w:val="000000"/>
      </w:rPr>
    </w:lvl>
    <w:lvl w:ilvl="5">
      <w:start w:val="1"/>
      <w:numFmt w:val="none"/>
      <w:lvlText w:val=""/>
      <w:lvlJc w:val="left"/>
      <w:pPr>
        <w:tabs>
          <w:tab w:val="num" w:pos="4608"/>
        </w:tabs>
        <w:ind w:left="3600" w:firstLine="432"/>
      </w:pPr>
      <w:rPr>
        <w:rFonts w:hint="default"/>
      </w:rPr>
    </w:lvl>
    <w:lvl w:ilvl="6">
      <w:start w:val="1"/>
      <w:numFmt w:val="none"/>
      <w:lvlText w:val=""/>
      <w:lvlJc w:val="left"/>
      <w:pPr>
        <w:tabs>
          <w:tab w:val="num" w:pos="5328"/>
        </w:tabs>
        <w:ind w:left="4320" w:firstLine="432"/>
      </w:pPr>
      <w:rPr>
        <w:rFonts w:hint="default"/>
      </w:rPr>
    </w:lvl>
    <w:lvl w:ilvl="7">
      <w:start w:val="1"/>
      <w:numFmt w:val="none"/>
      <w:lvlText w:val=""/>
      <w:lvlJc w:val="left"/>
      <w:pPr>
        <w:tabs>
          <w:tab w:val="num" w:pos="6048"/>
        </w:tabs>
        <w:ind w:left="5040" w:firstLine="432"/>
      </w:pPr>
      <w:rPr>
        <w:rFonts w:hint="default"/>
      </w:rPr>
    </w:lvl>
    <w:lvl w:ilvl="8">
      <w:start w:val="1"/>
      <w:numFmt w:val="none"/>
      <w:lvlText w:val=""/>
      <w:lvlJc w:val="left"/>
      <w:pPr>
        <w:tabs>
          <w:tab w:val="num" w:pos="6768"/>
        </w:tabs>
        <w:ind w:left="5760" w:firstLine="432"/>
      </w:pPr>
      <w:rPr>
        <w:rFonts w:hint="default"/>
      </w:rPr>
    </w:lvl>
  </w:abstractNum>
  <w:abstractNum w:abstractNumId="6" w15:restartNumberingAfterBreak="0">
    <w:nsid w:val="1FDB55BF"/>
    <w:multiLevelType w:val="hybridMultilevel"/>
    <w:tmpl w:val="8B804CDA"/>
    <w:lvl w:ilvl="0" w:tplc="4E9057C8">
      <w:start w:val="1"/>
      <w:numFmt w:val="bullet"/>
      <w:pStyle w:val="BulletList2"/>
      <w:lvlText w:val=""/>
      <w:lvlJc w:val="left"/>
      <w:pPr>
        <w:tabs>
          <w:tab w:val="num" w:pos="1152"/>
        </w:tabs>
        <w:ind w:left="1152" w:hanging="432"/>
      </w:pPr>
      <w:rPr>
        <w:rFonts w:ascii="Symbol" w:hAnsi="Symbol" w:hint="default"/>
        <w:color w:val="000000"/>
      </w:rPr>
    </w:lvl>
    <w:lvl w:ilvl="1" w:tplc="089CB418" w:tentative="1">
      <w:start w:val="1"/>
      <w:numFmt w:val="bullet"/>
      <w:lvlText w:val="o"/>
      <w:lvlJc w:val="left"/>
      <w:pPr>
        <w:ind w:left="2520" w:hanging="360"/>
      </w:pPr>
      <w:rPr>
        <w:rFonts w:ascii="Courier New" w:hAnsi="Courier New" w:cs="Courier New" w:hint="default"/>
      </w:rPr>
    </w:lvl>
    <w:lvl w:ilvl="2" w:tplc="A844DC54" w:tentative="1">
      <w:start w:val="1"/>
      <w:numFmt w:val="bullet"/>
      <w:lvlText w:val=""/>
      <w:lvlJc w:val="left"/>
      <w:pPr>
        <w:ind w:left="3240" w:hanging="360"/>
      </w:pPr>
      <w:rPr>
        <w:rFonts w:ascii="Wingdings" w:hAnsi="Wingdings" w:hint="default"/>
      </w:rPr>
    </w:lvl>
    <w:lvl w:ilvl="3" w:tplc="3FBEDC84" w:tentative="1">
      <w:start w:val="1"/>
      <w:numFmt w:val="bullet"/>
      <w:lvlText w:val=""/>
      <w:lvlJc w:val="left"/>
      <w:pPr>
        <w:ind w:left="3960" w:hanging="360"/>
      </w:pPr>
      <w:rPr>
        <w:rFonts w:ascii="Symbol" w:hAnsi="Symbol" w:hint="default"/>
      </w:rPr>
    </w:lvl>
    <w:lvl w:ilvl="4" w:tplc="538229E4" w:tentative="1">
      <w:start w:val="1"/>
      <w:numFmt w:val="bullet"/>
      <w:lvlText w:val="o"/>
      <w:lvlJc w:val="left"/>
      <w:pPr>
        <w:ind w:left="4680" w:hanging="360"/>
      </w:pPr>
      <w:rPr>
        <w:rFonts w:ascii="Courier New" w:hAnsi="Courier New" w:cs="Courier New" w:hint="default"/>
      </w:rPr>
    </w:lvl>
    <w:lvl w:ilvl="5" w:tplc="7932D4DE" w:tentative="1">
      <w:start w:val="1"/>
      <w:numFmt w:val="bullet"/>
      <w:lvlText w:val=""/>
      <w:lvlJc w:val="left"/>
      <w:pPr>
        <w:ind w:left="5400" w:hanging="360"/>
      </w:pPr>
      <w:rPr>
        <w:rFonts w:ascii="Wingdings" w:hAnsi="Wingdings" w:hint="default"/>
      </w:rPr>
    </w:lvl>
    <w:lvl w:ilvl="6" w:tplc="06F8DC56" w:tentative="1">
      <w:start w:val="1"/>
      <w:numFmt w:val="bullet"/>
      <w:lvlText w:val=""/>
      <w:lvlJc w:val="left"/>
      <w:pPr>
        <w:ind w:left="6120" w:hanging="360"/>
      </w:pPr>
      <w:rPr>
        <w:rFonts w:ascii="Symbol" w:hAnsi="Symbol" w:hint="default"/>
      </w:rPr>
    </w:lvl>
    <w:lvl w:ilvl="7" w:tplc="6734B92E" w:tentative="1">
      <w:start w:val="1"/>
      <w:numFmt w:val="bullet"/>
      <w:lvlText w:val="o"/>
      <w:lvlJc w:val="left"/>
      <w:pPr>
        <w:ind w:left="6840" w:hanging="360"/>
      </w:pPr>
      <w:rPr>
        <w:rFonts w:ascii="Courier New" w:hAnsi="Courier New" w:cs="Courier New" w:hint="default"/>
      </w:rPr>
    </w:lvl>
    <w:lvl w:ilvl="8" w:tplc="D10C58B4" w:tentative="1">
      <w:start w:val="1"/>
      <w:numFmt w:val="bullet"/>
      <w:lvlText w:val=""/>
      <w:lvlJc w:val="left"/>
      <w:pPr>
        <w:ind w:left="7560" w:hanging="360"/>
      </w:pPr>
      <w:rPr>
        <w:rFonts w:ascii="Wingdings" w:hAnsi="Wingdings" w:hint="default"/>
      </w:rPr>
    </w:lvl>
  </w:abstractNum>
  <w:abstractNum w:abstractNumId="7" w15:restartNumberingAfterBreak="0">
    <w:nsid w:val="203C4FE9"/>
    <w:multiLevelType w:val="hybridMultilevel"/>
    <w:tmpl w:val="C15A3DE2"/>
    <w:lvl w:ilvl="0" w:tplc="D5105B6A">
      <w:start w:val="1"/>
      <w:numFmt w:val="upperLetter"/>
      <w:pStyle w:val="List-UpperAlphaListLevel1"/>
      <w:lvlText w:val="%1."/>
      <w:lvlJc w:val="left"/>
      <w:pPr>
        <w:tabs>
          <w:tab w:val="num" w:pos="720"/>
        </w:tabs>
        <w:ind w:left="720" w:hanging="432"/>
      </w:pPr>
      <w:rPr>
        <w:rFonts w:hint="default"/>
        <w:color w:val="000000"/>
      </w:rPr>
    </w:lvl>
    <w:lvl w:ilvl="1" w:tplc="45F08E2A" w:tentative="1">
      <w:start w:val="1"/>
      <w:numFmt w:val="lowerLetter"/>
      <w:lvlText w:val="%2."/>
      <w:lvlJc w:val="left"/>
      <w:pPr>
        <w:ind w:left="1800" w:hanging="360"/>
      </w:pPr>
    </w:lvl>
    <w:lvl w:ilvl="2" w:tplc="5AA616E2" w:tentative="1">
      <w:start w:val="1"/>
      <w:numFmt w:val="lowerRoman"/>
      <w:lvlText w:val="%3."/>
      <w:lvlJc w:val="right"/>
      <w:pPr>
        <w:ind w:left="2520" w:hanging="180"/>
      </w:pPr>
    </w:lvl>
    <w:lvl w:ilvl="3" w:tplc="5CFC906C" w:tentative="1">
      <w:start w:val="1"/>
      <w:numFmt w:val="decimal"/>
      <w:lvlText w:val="%4."/>
      <w:lvlJc w:val="left"/>
      <w:pPr>
        <w:ind w:left="3240" w:hanging="360"/>
      </w:pPr>
    </w:lvl>
    <w:lvl w:ilvl="4" w:tplc="18F25C08" w:tentative="1">
      <w:start w:val="1"/>
      <w:numFmt w:val="lowerLetter"/>
      <w:lvlText w:val="%5."/>
      <w:lvlJc w:val="left"/>
      <w:pPr>
        <w:ind w:left="3960" w:hanging="360"/>
      </w:pPr>
    </w:lvl>
    <w:lvl w:ilvl="5" w:tplc="1666A2AA" w:tentative="1">
      <w:start w:val="1"/>
      <w:numFmt w:val="lowerRoman"/>
      <w:lvlText w:val="%6."/>
      <w:lvlJc w:val="right"/>
      <w:pPr>
        <w:ind w:left="4680" w:hanging="180"/>
      </w:pPr>
    </w:lvl>
    <w:lvl w:ilvl="6" w:tplc="01C8D1B0" w:tentative="1">
      <w:start w:val="1"/>
      <w:numFmt w:val="decimal"/>
      <w:lvlText w:val="%7."/>
      <w:lvlJc w:val="left"/>
      <w:pPr>
        <w:ind w:left="5400" w:hanging="360"/>
      </w:pPr>
    </w:lvl>
    <w:lvl w:ilvl="7" w:tplc="DA3A8D94" w:tentative="1">
      <w:start w:val="1"/>
      <w:numFmt w:val="lowerLetter"/>
      <w:lvlText w:val="%8."/>
      <w:lvlJc w:val="left"/>
      <w:pPr>
        <w:ind w:left="6120" w:hanging="360"/>
      </w:pPr>
    </w:lvl>
    <w:lvl w:ilvl="8" w:tplc="DAB635BA" w:tentative="1">
      <w:start w:val="1"/>
      <w:numFmt w:val="lowerRoman"/>
      <w:lvlText w:val="%9."/>
      <w:lvlJc w:val="right"/>
      <w:pPr>
        <w:ind w:left="6840" w:hanging="180"/>
      </w:pPr>
    </w:lvl>
  </w:abstractNum>
  <w:abstractNum w:abstractNumId="8" w15:restartNumberingAfterBreak="0">
    <w:nsid w:val="24AE6368"/>
    <w:multiLevelType w:val="hybridMultilevel"/>
    <w:tmpl w:val="87265294"/>
    <w:lvl w:ilvl="0" w:tplc="F5764278">
      <w:start w:val="1"/>
      <w:numFmt w:val="upperLetter"/>
      <w:pStyle w:val="List-UpperAlphaListLevel2"/>
      <w:lvlText w:val="%1."/>
      <w:lvlJc w:val="left"/>
      <w:pPr>
        <w:tabs>
          <w:tab w:val="num" w:pos="1152"/>
        </w:tabs>
        <w:ind w:left="1152" w:hanging="432"/>
      </w:pPr>
      <w:rPr>
        <w:rFonts w:hint="default"/>
        <w:color w:val="000000"/>
      </w:rPr>
    </w:lvl>
    <w:lvl w:ilvl="1" w:tplc="8696911E" w:tentative="1">
      <w:start w:val="1"/>
      <w:numFmt w:val="lowerLetter"/>
      <w:lvlText w:val="%2."/>
      <w:lvlJc w:val="left"/>
      <w:pPr>
        <w:ind w:left="2160" w:hanging="360"/>
      </w:pPr>
    </w:lvl>
    <w:lvl w:ilvl="2" w:tplc="C1A4391E" w:tentative="1">
      <w:start w:val="1"/>
      <w:numFmt w:val="lowerRoman"/>
      <w:lvlText w:val="%3."/>
      <w:lvlJc w:val="right"/>
      <w:pPr>
        <w:ind w:left="2880" w:hanging="180"/>
      </w:pPr>
    </w:lvl>
    <w:lvl w:ilvl="3" w:tplc="AD0630EE" w:tentative="1">
      <w:start w:val="1"/>
      <w:numFmt w:val="decimal"/>
      <w:lvlText w:val="%4."/>
      <w:lvlJc w:val="left"/>
      <w:pPr>
        <w:ind w:left="3600" w:hanging="360"/>
      </w:pPr>
    </w:lvl>
    <w:lvl w:ilvl="4" w:tplc="73A28EB8" w:tentative="1">
      <w:start w:val="1"/>
      <w:numFmt w:val="lowerLetter"/>
      <w:lvlText w:val="%5."/>
      <w:lvlJc w:val="left"/>
      <w:pPr>
        <w:ind w:left="4320" w:hanging="360"/>
      </w:pPr>
    </w:lvl>
    <w:lvl w:ilvl="5" w:tplc="BA12FA30" w:tentative="1">
      <w:start w:val="1"/>
      <w:numFmt w:val="lowerRoman"/>
      <w:lvlText w:val="%6."/>
      <w:lvlJc w:val="right"/>
      <w:pPr>
        <w:ind w:left="5040" w:hanging="180"/>
      </w:pPr>
    </w:lvl>
    <w:lvl w:ilvl="6" w:tplc="BE929B62" w:tentative="1">
      <w:start w:val="1"/>
      <w:numFmt w:val="decimal"/>
      <w:lvlText w:val="%7."/>
      <w:lvlJc w:val="left"/>
      <w:pPr>
        <w:ind w:left="5760" w:hanging="360"/>
      </w:pPr>
    </w:lvl>
    <w:lvl w:ilvl="7" w:tplc="96829362" w:tentative="1">
      <w:start w:val="1"/>
      <w:numFmt w:val="lowerLetter"/>
      <w:lvlText w:val="%8."/>
      <w:lvlJc w:val="left"/>
      <w:pPr>
        <w:ind w:left="6480" w:hanging="360"/>
      </w:pPr>
    </w:lvl>
    <w:lvl w:ilvl="8" w:tplc="BFE66CAA" w:tentative="1">
      <w:start w:val="1"/>
      <w:numFmt w:val="lowerRoman"/>
      <w:lvlText w:val="%9."/>
      <w:lvlJc w:val="right"/>
      <w:pPr>
        <w:ind w:left="7200" w:hanging="180"/>
      </w:pPr>
    </w:lvl>
  </w:abstractNum>
  <w:abstractNum w:abstractNumId="9" w15:restartNumberingAfterBreak="0">
    <w:nsid w:val="254C13AC"/>
    <w:multiLevelType w:val="hybridMultilevel"/>
    <w:tmpl w:val="3CF287C8"/>
    <w:lvl w:ilvl="0" w:tplc="075EF56E">
      <w:start w:val="1"/>
      <w:numFmt w:val="bullet"/>
      <w:pStyle w:val="BulletList1"/>
      <w:lvlText w:val=""/>
      <w:lvlJc w:val="left"/>
      <w:pPr>
        <w:tabs>
          <w:tab w:val="num" w:pos="720"/>
        </w:tabs>
        <w:ind w:left="720" w:hanging="432"/>
      </w:pPr>
      <w:rPr>
        <w:rFonts w:ascii="Symbol" w:hAnsi="Symbol" w:hint="default"/>
        <w:color w:val="000000"/>
      </w:rPr>
    </w:lvl>
    <w:lvl w:ilvl="1" w:tplc="380A28B4" w:tentative="1">
      <w:start w:val="1"/>
      <w:numFmt w:val="bullet"/>
      <w:lvlText w:val="o"/>
      <w:lvlJc w:val="left"/>
      <w:pPr>
        <w:ind w:left="1800" w:hanging="360"/>
      </w:pPr>
      <w:rPr>
        <w:rFonts w:ascii="Courier New" w:hAnsi="Courier New" w:cs="Courier New" w:hint="default"/>
      </w:rPr>
    </w:lvl>
    <w:lvl w:ilvl="2" w:tplc="EE54A200" w:tentative="1">
      <w:start w:val="1"/>
      <w:numFmt w:val="bullet"/>
      <w:lvlText w:val=""/>
      <w:lvlJc w:val="left"/>
      <w:pPr>
        <w:ind w:left="2520" w:hanging="360"/>
      </w:pPr>
      <w:rPr>
        <w:rFonts w:ascii="Wingdings" w:hAnsi="Wingdings" w:hint="default"/>
      </w:rPr>
    </w:lvl>
    <w:lvl w:ilvl="3" w:tplc="76344996" w:tentative="1">
      <w:start w:val="1"/>
      <w:numFmt w:val="bullet"/>
      <w:lvlText w:val=""/>
      <w:lvlJc w:val="left"/>
      <w:pPr>
        <w:ind w:left="3240" w:hanging="360"/>
      </w:pPr>
      <w:rPr>
        <w:rFonts w:ascii="Symbol" w:hAnsi="Symbol" w:hint="default"/>
      </w:rPr>
    </w:lvl>
    <w:lvl w:ilvl="4" w:tplc="56BE4DF0" w:tentative="1">
      <w:start w:val="1"/>
      <w:numFmt w:val="bullet"/>
      <w:lvlText w:val="o"/>
      <w:lvlJc w:val="left"/>
      <w:pPr>
        <w:ind w:left="3960" w:hanging="360"/>
      </w:pPr>
      <w:rPr>
        <w:rFonts w:ascii="Courier New" w:hAnsi="Courier New" w:cs="Courier New" w:hint="default"/>
      </w:rPr>
    </w:lvl>
    <w:lvl w:ilvl="5" w:tplc="75D4C246" w:tentative="1">
      <w:start w:val="1"/>
      <w:numFmt w:val="bullet"/>
      <w:lvlText w:val=""/>
      <w:lvlJc w:val="left"/>
      <w:pPr>
        <w:ind w:left="4680" w:hanging="360"/>
      </w:pPr>
      <w:rPr>
        <w:rFonts w:ascii="Wingdings" w:hAnsi="Wingdings" w:hint="default"/>
      </w:rPr>
    </w:lvl>
    <w:lvl w:ilvl="6" w:tplc="9AF2BF84" w:tentative="1">
      <w:start w:val="1"/>
      <w:numFmt w:val="bullet"/>
      <w:lvlText w:val=""/>
      <w:lvlJc w:val="left"/>
      <w:pPr>
        <w:ind w:left="5400" w:hanging="360"/>
      </w:pPr>
      <w:rPr>
        <w:rFonts w:ascii="Symbol" w:hAnsi="Symbol" w:hint="default"/>
      </w:rPr>
    </w:lvl>
    <w:lvl w:ilvl="7" w:tplc="E12AAB22" w:tentative="1">
      <w:start w:val="1"/>
      <w:numFmt w:val="bullet"/>
      <w:lvlText w:val="o"/>
      <w:lvlJc w:val="left"/>
      <w:pPr>
        <w:ind w:left="6120" w:hanging="360"/>
      </w:pPr>
      <w:rPr>
        <w:rFonts w:ascii="Courier New" w:hAnsi="Courier New" w:cs="Courier New" w:hint="default"/>
      </w:rPr>
    </w:lvl>
    <w:lvl w:ilvl="8" w:tplc="E3F27A4A" w:tentative="1">
      <w:start w:val="1"/>
      <w:numFmt w:val="bullet"/>
      <w:lvlText w:val=""/>
      <w:lvlJc w:val="left"/>
      <w:pPr>
        <w:ind w:left="6840" w:hanging="360"/>
      </w:pPr>
      <w:rPr>
        <w:rFonts w:ascii="Wingdings" w:hAnsi="Wingdings" w:hint="default"/>
      </w:rPr>
    </w:lvl>
  </w:abstractNum>
  <w:abstractNum w:abstractNumId="10" w15:restartNumberingAfterBreak="0">
    <w:nsid w:val="279C52C1"/>
    <w:multiLevelType w:val="hybridMultilevel"/>
    <w:tmpl w:val="03ECC706"/>
    <w:lvl w:ilvl="0" w:tplc="D3087944">
      <w:start w:val="1"/>
      <w:numFmt w:val="decimal"/>
      <w:pStyle w:val="SLPara-OptClause"/>
      <w:lvlText w:val="[%1.  "/>
      <w:lvlJc w:val="left"/>
      <w:pPr>
        <w:tabs>
          <w:tab w:val="num" w:pos="936"/>
        </w:tabs>
        <w:ind w:left="0" w:firstLine="360"/>
      </w:pPr>
      <w:rPr>
        <w:rFonts w:hint="default"/>
        <w:color w:val="000000"/>
      </w:rPr>
    </w:lvl>
    <w:lvl w:ilvl="1" w:tplc="930CA5B2">
      <w:start w:val="1"/>
      <w:numFmt w:val="lowerLetter"/>
      <w:lvlText w:val="%2."/>
      <w:lvlJc w:val="left"/>
      <w:pPr>
        <w:ind w:left="1440" w:hanging="360"/>
      </w:pPr>
    </w:lvl>
    <w:lvl w:ilvl="2" w:tplc="29AE6854">
      <w:start w:val="1"/>
      <w:numFmt w:val="lowerRoman"/>
      <w:lvlText w:val="%3."/>
      <w:lvlJc w:val="right"/>
      <w:pPr>
        <w:ind w:left="2160" w:hanging="180"/>
      </w:pPr>
    </w:lvl>
    <w:lvl w:ilvl="3" w:tplc="C76AD50E">
      <w:start w:val="1"/>
      <w:numFmt w:val="decimal"/>
      <w:lvlText w:val="%4."/>
      <w:lvlJc w:val="left"/>
      <w:pPr>
        <w:ind w:left="2880" w:hanging="360"/>
      </w:pPr>
    </w:lvl>
    <w:lvl w:ilvl="4" w:tplc="245A05D4" w:tentative="1">
      <w:start w:val="1"/>
      <w:numFmt w:val="lowerLetter"/>
      <w:lvlText w:val="%5."/>
      <w:lvlJc w:val="left"/>
      <w:pPr>
        <w:ind w:left="3600" w:hanging="360"/>
      </w:pPr>
    </w:lvl>
    <w:lvl w:ilvl="5" w:tplc="187EE800" w:tentative="1">
      <w:start w:val="1"/>
      <w:numFmt w:val="lowerRoman"/>
      <w:lvlText w:val="%6."/>
      <w:lvlJc w:val="right"/>
      <w:pPr>
        <w:ind w:left="4320" w:hanging="180"/>
      </w:pPr>
    </w:lvl>
    <w:lvl w:ilvl="6" w:tplc="D3A04306" w:tentative="1">
      <w:start w:val="1"/>
      <w:numFmt w:val="decimal"/>
      <w:lvlText w:val="%7."/>
      <w:lvlJc w:val="left"/>
      <w:pPr>
        <w:ind w:left="5040" w:hanging="360"/>
      </w:pPr>
    </w:lvl>
    <w:lvl w:ilvl="7" w:tplc="C846B518" w:tentative="1">
      <w:start w:val="1"/>
      <w:numFmt w:val="lowerLetter"/>
      <w:lvlText w:val="%8."/>
      <w:lvlJc w:val="left"/>
      <w:pPr>
        <w:ind w:left="5760" w:hanging="360"/>
      </w:pPr>
    </w:lvl>
    <w:lvl w:ilvl="8" w:tplc="D28E51DE" w:tentative="1">
      <w:start w:val="1"/>
      <w:numFmt w:val="lowerRoman"/>
      <w:lvlText w:val="%9."/>
      <w:lvlJc w:val="right"/>
      <w:pPr>
        <w:ind w:left="6480" w:hanging="180"/>
      </w:pPr>
    </w:lvl>
  </w:abstractNum>
  <w:abstractNum w:abstractNumId="11" w15:restartNumberingAfterBreak="0">
    <w:nsid w:val="28737F29"/>
    <w:multiLevelType w:val="multilevel"/>
    <w:tmpl w:val="D7100858"/>
    <w:lvl w:ilvl="0">
      <w:start w:val="1"/>
      <w:numFmt w:val="decimal"/>
      <w:pStyle w:val="SFPara-OptClause"/>
      <w:lvlText w:val="[%1."/>
      <w:lvlJc w:val="left"/>
      <w:pPr>
        <w:tabs>
          <w:tab w:val="num" w:pos="1440"/>
        </w:tabs>
        <w:ind w:left="0" w:firstLine="648"/>
      </w:pPr>
      <w:rPr>
        <w:rFonts w:hint="default"/>
        <w:color w:val="000000"/>
      </w:rPr>
    </w:lvl>
    <w:lvl w:ilvl="1">
      <w:start w:val="1"/>
      <w:numFmt w:val="lowerLetter"/>
      <w:pStyle w:val="SFParaOptsubclause1"/>
      <w:lvlText w:val="[(%2)"/>
      <w:lvlJc w:val="left"/>
      <w:pPr>
        <w:tabs>
          <w:tab w:val="num" w:pos="2160"/>
        </w:tabs>
        <w:ind w:left="720" w:firstLine="648"/>
      </w:pPr>
      <w:rPr>
        <w:rFonts w:hint="default"/>
        <w:color w:val="984806"/>
      </w:rPr>
    </w:lvl>
    <w:lvl w:ilvl="2">
      <w:start w:val="1"/>
      <w:numFmt w:val="lowerRoman"/>
      <w:pStyle w:val="SFParaOptsubclause2"/>
      <w:lvlText w:val="[(%3)"/>
      <w:lvlJc w:val="left"/>
      <w:pPr>
        <w:tabs>
          <w:tab w:val="num" w:pos="2880"/>
        </w:tabs>
        <w:ind w:left="1440" w:firstLine="648"/>
      </w:pPr>
      <w:rPr>
        <w:rFonts w:hint="default"/>
        <w:color w:val="984806"/>
      </w:rPr>
    </w:lvl>
    <w:lvl w:ilvl="3">
      <w:start w:val="1"/>
      <w:numFmt w:val="upperLetter"/>
      <w:pStyle w:val="SFParaOptsubclause3"/>
      <w:lvlText w:val="[(%4)"/>
      <w:lvlJc w:val="left"/>
      <w:pPr>
        <w:tabs>
          <w:tab w:val="num" w:pos="3600"/>
        </w:tabs>
        <w:ind w:left="2160" w:firstLine="648"/>
      </w:pPr>
      <w:rPr>
        <w:rFonts w:hint="default"/>
        <w:color w:val="984806"/>
      </w:rPr>
    </w:lvl>
    <w:lvl w:ilvl="4">
      <w:start w:val="1"/>
      <w:numFmt w:val="none"/>
      <w:lvlText w:val=""/>
      <w:lvlJc w:val="left"/>
      <w:pPr>
        <w:tabs>
          <w:tab w:val="num" w:pos="4320"/>
        </w:tabs>
        <w:ind w:left="2880" w:firstLine="720"/>
      </w:pPr>
      <w:rPr>
        <w:rFonts w:hint="default"/>
        <w:dstrike w:val="0"/>
        <w:vertAlign w:val="baseline"/>
      </w:rPr>
    </w:lvl>
    <w:lvl w:ilvl="5">
      <w:start w:val="1"/>
      <w:numFmt w:val="none"/>
      <w:lvlText w:val=""/>
      <w:lvlJc w:val="left"/>
      <w:pPr>
        <w:tabs>
          <w:tab w:val="num" w:pos="5040"/>
        </w:tabs>
        <w:ind w:left="3600" w:firstLine="720"/>
      </w:pPr>
      <w:rPr>
        <w:rFonts w:hint="default"/>
      </w:rPr>
    </w:lvl>
    <w:lvl w:ilvl="6">
      <w:start w:val="1"/>
      <w:numFmt w:val="none"/>
      <w:lvlText w:val="%7"/>
      <w:lvlJc w:val="left"/>
      <w:pPr>
        <w:tabs>
          <w:tab w:val="num" w:pos="5760"/>
        </w:tabs>
        <w:ind w:left="4320" w:firstLine="720"/>
      </w:pPr>
      <w:rPr>
        <w:rFonts w:hint="default"/>
      </w:rPr>
    </w:lvl>
    <w:lvl w:ilvl="7">
      <w:start w:val="1"/>
      <w:numFmt w:val="none"/>
      <w:lvlText w:val="%8"/>
      <w:lvlJc w:val="left"/>
      <w:pPr>
        <w:tabs>
          <w:tab w:val="num" w:pos="6480"/>
        </w:tabs>
        <w:ind w:left="5040" w:firstLine="720"/>
      </w:pPr>
      <w:rPr>
        <w:rFonts w:hint="default"/>
      </w:rPr>
    </w:lvl>
    <w:lvl w:ilvl="8">
      <w:start w:val="1"/>
      <w:numFmt w:val="none"/>
      <w:lvlText w:val=""/>
      <w:lvlJc w:val="left"/>
      <w:pPr>
        <w:tabs>
          <w:tab w:val="num" w:pos="7200"/>
        </w:tabs>
        <w:ind w:left="5760" w:firstLine="720"/>
      </w:pPr>
      <w:rPr>
        <w:rFonts w:hint="default"/>
      </w:rPr>
    </w:lvl>
  </w:abstractNum>
  <w:abstractNum w:abstractNumId="12" w15:restartNumberingAfterBreak="0">
    <w:nsid w:val="3C5D00E2"/>
    <w:multiLevelType w:val="multilevel"/>
    <w:tmpl w:val="D7EAD1AA"/>
    <w:lvl w:ilvl="0">
      <w:start w:val="1"/>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hint="default"/>
      </w:rPr>
    </w:lvl>
    <w:lvl w:ilvl="2">
      <w:start w:val="1"/>
      <w:numFmt w:val="lowerLetter"/>
      <w:pStyle w:val="MFParasubclause2"/>
      <w:lvlText w:val="(%3)"/>
      <w:lvlJc w:val="left"/>
      <w:pPr>
        <w:tabs>
          <w:tab w:val="num" w:pos="2448"/>
        </w:tabs>
        <w:ind w:left="1008" w:firstLine="720"/>
      </w:pPr>
      <w:rPr>
        <w:rFonts w:hint="default"/>
      </w:rPr>
    </w:lvl>
    <w:lvl w:ilvl="3">
      <w:start w:val="1"/>
      <w:numFmt w:val="lowerRoman"/>
      <w:pStyle w:val="MFParasubclause3"/>
      <w:lvlText w:val="(%4)"/>
      <w:lvlJc w:val="left"/>
      <w:pPr>
        <w:tabs>
          <w:tab w:val="num" w:pos="3168"/>
        </w:tabs>
        <w:ind w:left="1728" w:firstLine="720"/>
      </w:pPr>
      <w:rPr>
        <w:rFonts w:hint="default"/>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43794CB1"/>
    <w:multiLevelType w:val="multilevel"/>
    <w:tmpl w:val="8C44ADB6"/>
    <w:lvl w:ilvl="0">
      <w:start w:val="1"/>
      <w:numFmt w:val="upperRoman"/>
      <w:pStyle w:val="LFTitle-Clause"/>
      <w:suff w:val="nothing"/>
      <w:lvlText w:val="ARTICLE %1"/>
      <w:lvlJc w:val="left"/>
      <w:pPr>
        <w:ind w:left="3960" w:firstLine="0"/>
      </w:pPr>
      <w:rPr>
        <w:rFonts w:ascii="Times New Roman Bold" w:hAnsi="Times New Roman Bold"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FParasubclause1"/>
      <w:isLgl/>
      <w:lvlText w:val="Section %1.%2"/>
      <w:lvlJc w:val="left"/>
      <w:pPr>
        <w:tabs>
          <w:tab w:val="num" w:pos="774"/>
        </w:tabs>
        <w:ind w:left="-90" w:firstLine="720"/>
      </w:pPr>
      <w:rPr>
        <w:rFonts w:ascii="Times New Roman Bold" w:hAnsi="Times New Roman Bold" w:hint="default"/>
        <w:b/>
        <w:i w:val="0"/>
        <w:color w:val="000000"/>
        <w:sz w:val="24"/>
      </w:rPr>
    </w:lvl>
    <w:lvl w:ilvl="2">
      <w:start w:val="1"/>
      <w:numFmt w:val="lowerLetter"/>
      <w:pStyle w:val="LFParasubclause2"/>
      <w:lvlText w:val="(%3)"/>
      <w:lvlJc w:val="left"/>
      <w:pPr>
        <w:tabs>
          <w:tab w:val="num" w:pos="2160"/>
        </w:tabs>
        <w:ind w:left="720" w:firstLine="720"/>
      </w:pPr>
      <w:rPr>
        <w:rFonts w:ascii="Times New Roman" w:hAnsi="Times New Roman" w:hint="default"/>
        <w:b w:val="0"/>
        <w:bCs/>
        <w:color w:val="000000"/>
        <w:sz w:val="24"/>
      </w:rPr>
    </w:lvl>
    <w:lvl w:ilvl="3">
      <w:start w:val="1"/>
      <w:numFmt w:val="lowerRoman"/>
      <w:pStyle w:val="LFParasubclause3"/>
      <w:lvlText w:val="(%4)"/>
      <w:lvlJc w:val="left"/>
      <w:pPr>
        <w:tabs>
          <w:tab w:val="num" w:pos="2880"/>
        </w:tabs>
        <w:ind w:left="1440" w:firstLine="720"/>
      </w:pPr>
      <w:rPr>
        <w:rFonts w:hint="default"/>
        <w:color w:val="000000"/>
      </w:rPr>
    </w:lvl>
    <w:lvl w:ilvl="4">
      <w:start w:val="1"/>
      <w:numFmt w:val="upperLetter"/>
      <w:pStyle w:val="LFParasubclause4"/>
      <w:lvlText w:val="(%5)"/>
      <w:lvlJc w:val="left"/>
      <w:pPr>
        <w:tabs>
          <w:tab w:val="num" w:pos="3600"/>
        </w:tabs>
        <w:ind w:left="2160" w:firstLine="720"/>
      </w:pPr>
      <w:rPr>
        <w:rFonts w:hint="default"/>
        <w:color w:val="000000"/>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48314B4A"/>
    <w:multiLevelType w:val="hybridMultilevel"/>
    <w:tmpl w:val="BCE07FB4"/>
    <w:lvl w:ilvl="0" w:tplc="4CF8506E">
      <w:start w:val="1"/>
      <w:numFmt w:val="lowerRoman"/>
      <w:pStyle w:val="List-LowerRomanListLevel2"/>
      <w:lvlText w:val="%1."/>
      <w:lvlJc w:val="right"/>
      <w:pPr>
        <w:tabs>
          <w:tab w:val="num" w:pos="1152"/>
        </w:tabs>
        <w:ind w:left="1152" w:hanging="288"/>
      </w:pPr>
      <w:rPr>
        <w:rFonts w:hint="default"/>
        <w:color w:val="000000"/>
      </w:rPr>
    </w:lvl>
    <w:lvl w:ilvl="1" w:tplc="EE0A90C4" w:tentative="1">
      <w:start w:val="1"/>
      <w:numFmt w:val="lowerLetter"/>
      <w:lvlText w:val="%2."/>
      <w:lvlJc w:val="left"/>
      <w:pPr>
        <w:ind w:left="2520" w:hanging="360"/>
      </w:pPr>
    </w:lvl>
    <w:lvl w:ilvl="2" w:tplc="42507F9C" w:tentative="1">
      <w:start w:val="1"/>
      <w:numFmt w:val="lowerRoman"/>
      <w:lvlText w:val="%3."/>
      <w:lvlJc w:val="right"/>
      <w:pPr>
        <w:ind w:left="3240" w:hanging="180"/>
      </w:pPr>
    </w:lvl>
    <w:lvl w:ilvl="3" w:tplc="F5E86B1E" w:tentative="1">
      <w:start w:val="1"/>
      <w:numFmt w:val="decimal"/>
      <w:lvlText w:val="%4."/>
      <w:lvlJc w:val="left"/>
      <w:pPr>
        <w:ind w:left="3960" w:hanging="360"/>
      </w:pPr>
    </w:lvl>
    <w:lvl w:ilvl="4" w:tplc="D63A09E6" w:tentative="1">
      <w:start w:val="1"/>
      <w:numFmt w:val="lowerLetter"/>
      <w:lvlText w:val="%5."/>
      <w:lvlJc w:val="left"/>
      <w:pPr>
        <w:ind w:left="4680" w:hanging="360"/>
      </w:pPr>
    </w:lvl>
    <w:lvl w:ilvl="5" w:tplc="1F821886" w:tentative="1">
      <w:start w:val="1"/>
      <w:numFmt w:val="lowerRoman"/>
      <w:lvlText w:val="%6."/>
      <w:lvlJc w:val="right"/>
      <w:pPr>
        <w:ind w:left="5400" w:hanging="180"/>
      </w:pPr>
    </w:lvl>
    <w:lvl w:ilvl="6" w:tplc="44B68DB0" w:tentative="1">
      <w:start w:val="1"/>
      <w:numFmt w:val="decimal"/>
      <w:lvlText w:val="%7."/>
      <w:lvlJc w:val="left"/>
      <w:pPr>
        <w:ind w:left="6120" w:hanging="360"/>
      </w:pPr>
    </w:lvl>
    <w:lvl w:ilvl="7" w:tplc="FBF8E8E0" w:tentative="1">
      <w:start w:val="1"/>
      <w:numFmt w:val="lowerLetter"/>
      <w:lvlText w:val="%8."/>
      <w:lvlJc w:val="left"/>
      <w:pPr>
        <w:ind w:left="6840" w:hanging="360"/>
      </w:pPr>
    </w:lvl>
    <w:lvl w:ilvl="8" w:tplc="A0F4217A" w:tentative="1">
      <w:start w:val="1"/>
      <w:numFmt w:val="lowerRoman"/>
      <w:lvlText w:val="%9."/>
      <w:lvlJc w:val="right"/>
      <w:pPr>
        <w:ind w:left="7560" w:hanging="180"/>
      </w:pPr>
    </w:lvl>
  </w:abstractNum>
  <w:abstractNum w:abstractNumId="15" w15:restartNumberingAfterBreak="0">
    <w:nsid w:val="4C4F39D3"/>
    <w:multiLevelType w:val="multilevel"/>
    <w:tmpl w:val="40DCC24C"/>
    <w:lvl w:ilvl="0">
      <w:start w:val="1"/>
      <w:numFmt w:val="decimal"/>
      <w:pStyle w:val="SFPara-Clause"/>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rPr>
    </w:lvl>
    <w:lvl w:ilvl="2">
      <w:start w:val="1"/>
      <w:numFmt w:val="lowerRoman"/>
      <w:pStyle w:val="SFParasubclause2"/>
      <w:lvlText w:val="(%3)"/>
      <w:lvlJc w:val="left"/>
      <w:pPr>
        <w:tabs>
          <w:tab w:val="num" w:pos="2880"/>
        </w:tabs>
        <w:ind w:left="1440" w:firstLine="720"/>
      </w:pPr>
      <w:rPr>
        <w:rFonts w:hint="default"/>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16" w15:restartNumberingAfterBreak="0">
    <w:nsid w:val="589A58A8"/>
    <w:multiLevelType w:val="multilevel"/>
    <w:tmpl w:val="A02AD18C"/>
    <w:lvl w:ilvl="0">
      <w:start w:val="1"/>
      <w:numFmt w:val="upperRoman"/>
      <w:pStyle w:val="LFTitle-OptClause"/>
      <w:suff w:val="nothing"/>
      <w:lvlText w:val="[ARTICLE %1"/>
      <w:lvlJc w:val="center"/>
      <w:pPr>
        <w:ind w:left="662" w:firstLine="504"/>
      </w:pPr>
      <w:rPr>
        <w:rFonts w:ascii="Times New Roman Bold" w:hAnsi="Times New Roman Bold" w:hint="default"/>
        <w:b/>
        <w:i w:val="0"/>
        <w:color w:val="000000"/>
        <w:sz w:val="24"/>
      </w:rPr>
    </w:lvl>
    <w:lvl w:ilvl="1">
      <w:start w:val="1"/>
      <w:numFmt w:val="decimalZero"/>
      <w:pStyle w:val="LFParaOptsubclause1"/>
      <w:isLgl/>
      <w:lvlText w:val="[Section %1.%2"/>
      <w:lvlJc w:val="left"/>
      <w:pPr>
        <w:tabs>
          <w:tab w:val="num" w:pos="864"/>
        </w:tabs>
        <w:ind w:left="0" w:firstLine="648"/>
      </w:pPr>
      <w:rPr>
        <w:rFonts w:ascii="Times New Roman Bold" w:hAnsi="Times New Roman Bold" w:hint="default"/>
        <w:b/>
        <w:i w:val="0"/>
        <w:color w:val="984806"/>
        <w:sz w:val="24"/>
      </w:rPr>
    </w:lvl>
    <w:lvl w:ilvl="2">
      <w:start w:val="1"/>
      <w:numFmt w:val="lowerLetter"/>
      <w:pStyle w:val="LFParaOptsubclause2"/>
      <w:lvlText w:val="[(%3)"/>
      <w:lvlJc w:val="left"/>
      <w:pPr>
        <w:tabs>
          <w:tab w:val="num" w:pos="2160"/>
        </w:tabs>
        <w:ind w:left="720" w:firstLine="648"/>
      </w:pPr>
      <w:rPr>
        <w:rFonts w:ascii="Times New Roman" w:hAnsi="Times New Roman" w:hint="default"/>
        <w:b w:val="0"/>
        <w:i w:val="0"/>
        <w:color w:val="984806"/>
        <w:sz w:val="24"/>
      </w:rPr>
    </w:lvl>
    <w:lvl w:ilvl="3">
      <w:start w:val="1"/>
      <w:numFmt w:val="lowerRoman"/>
      <w:pStyle w:val="LFParaOptsubclause3"/>
      <w:lvlText w:val="[(%4)"/>
      <w:lvlJc w:val="left"/>
      <w:pPr>
        <w:tabs>
          <w:tab w:val="num" w:pos="2880"/>
        </w:tabs>
        <w:ind w:left="1440" w:firstLine="648"/>
      </w:pPr>
      <w:rPr>
        <w:rFonts w:ascii="Times New Roman" w:hAnsi="Times New Roman" w:hint="default"/>
        <w:b w:val="0"/>
        <w:i w:val="0"/>
        <w:color w:val="984806"/>
        <w:sz w:val="24"/>
      </w:rPr>
    </w:lvl>
    <w:lvl w:ilvl="4">
      <w:start w:val="1"/>
      <w:numFmt w:val="upperLetter"/>
      <w:pStyle w:val="LFParaOptsubclause4"/>
      <w:lvlText w:val="[(%5)"/>
      <w:lvlJc w:val="left"/>
      <w:pPr>
        <w:tabs>
          <w:tab w:val="num" w:pos="3600"/>
        </w:tabs>
        <w:ind w:left="2160" w:firstLine="648"/>
      </w:pPr>
      <w:rPr>
        <w:rFonts w:ascii="Times New Roman" w:hAnsi="Times New Roman" w:hint="default"/>
        <w:b w:val="0"/>
        <w:i w:val="0"/>
        <w:color w:val="984806"/>
        <w:sz w:val="24"/>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5BE524B2"/>
    <w:multiLevelType w:val="hybridMultilevel"/>
    <w:tmpl w:val="5E16DCF8"/>
    <w:lvl w:ilvl="0" w:tplc="A2A64138">
      <w:start w:val="1"/>
      <w:numFmt w:val="lowerLetter"/>
      <w:pStyle w:val="List-LowerAlphaListLevel2"/>
      <w:lvlText w:val="%1."/>
      <w:lvlJc w:val="left"/>
      <w:pPr>
        <w:tabs>
          <w:tab w:val="num" w:pos="1152"/>
        </w:tabs>
        <w:ind w:left="115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E6C650" w:tentative="1">
      <w:start w:val="1"/>
      <w:numFmt w:val="lowerLetter"/>
      <w:lvlText w:val="%2."/>
      <w:lvlJc w:val="left"/>
      <w:pPr>
        <w:ind w:left="2160" w:hanging="360"/>
      </w:pPr>
    </w:lvl>
    <w:lvl w:ilvl="2" w:tplc="A2D08EF2" w:tentative="1">
      <w:start w:val="1"/>
      <w:numFmt w:val="lowerRoman"/>
      <w:lvlText w:val="%3."/>
      <w:lvlJc w:val="right"/>
      <w:pPr>
        <w:ind w:left="2880" w:hanging="180"/>
      </w:pPr>
    </w:lvl>
    <w:lvl w:ilvl="3" w:tplc="6DC472DE" w:tentative="1">
      <w:start w:val="1"/>
      <w:numFmt w:val="decimal"/>
      <w:lvlText w:val="%4."/>
      <w:lvlJc w:val="left"/>
      <w:pPr>
        <w:ind w:left="3600" w:hanging="360"/>
      </w:pPr>
    </w:lvl>
    <w:lvl w:ilvl="4" w:tplc="44C6B23E" w:tentative="1">
      <w:start w:val="1"/>
      <w:numFmt w:val="lowerLetter"/>
      <w:lvlText w:val="%5."/>
      <w:lvlJc w:val="left"/>
      <w:pPr>
        <w:ind w:left="4320" w:hanging="360"/>
      </w:pPr>
    </w:lvl>
    <w:lvl w:ilvl="5" w:tplc="A8CC2CB0" w:tentative="1">
      <w:start w:val="1"/>
      <w:numFmt w:val="lowerRoman"/>
      <w:lvlText w:val="%6."/>
      <w:lvlJc w:val="right"/>
      <w:pPr>
        <w:ind w:left="5040" w:hanging="180"/>
      </w:pPr>
    </w:lvl>
    <w:lvl w:ilvl="6" w:tplc="AB9876F2" w:tentative="1">
      <w:start w:val="1"/>
      <w:numFmt w:val="decimal"/>
      <w:lvlText w:val="%7."/>
      <w:lvlJc w:val="left"/>
      <w:pPr>
        <w:ind w:left="5760" w:hanging="360"/>
      </w:pPr>
    </w:lvl>
    <w:lvl w:ilvl="7" w:tplc="B57CFC7E" w:tentative="1">
      <w:start w:val="1"/>
      <w:numFmt w:val="lowerLetter"/>
      <w:lvlText w:val="%8."/>
      <w:lvlJc w:val="left"/>
      <w:pPr>
        <w:ind w:left="6480" w:hanging="360"/>
      </w:pPr>
    </w:lvl>
    <w:lvl w:ilvl="8" w:tplc="0F7A21BA" w:tentative="1">
      <w:start w:val="1"/>
      <w:numFmt w:val="lowerRoman"/>
      <w:lvlText w:val="%9."/>
      <w:lvlJc w:val="right"/>
      <w:pPr>
        <w:ind w:left="7200" w:hanging="180"/>
      </w:pPr>
    </w:lvl>
  </w:abstractNum>
  <w:abstractNum w:abstractNumId="18" w15:restartNumberingAfterBreak="0">
    <w:nsid w:val="5C137C73"/>
    <w:multiLevelType w:val="multilevel"/>
    <w:tmpl w:val="19FC20CC"/>
    <w:lvl w:ilvl="0">
      <w:start w:val="1"/>
      <w:numFmt w:val="decimal"/>
      <w:lvlRestart w:val="0"/>
      <w:pStyle w:val="Heading1"/>
      <w:suff w:val="nothing"/>
      <w:lvlText w:val="SECTION %1"/>
      <w:lvlJc w:val="left"/>
      <w:pPr>
        <w:ind w:left="6171" w:firstLine="0"/>
      </w:pPr>
      <w:rPr>
        <w:rFonts w:ascii="Times New Roman Bold" w:hAnsi="Times New Roman Bold" w:cs="(normal text)" w:hint="default"/>
        <w:b/>
        <w:i w:val="0"/>
        <w:caps w:val="0"/>
        <w:strike w:val="0"/>
        <w:dstrike w:val="0"/>
        <w:outline w:val="0"/>
        <w:shadow w:val="0"/>
        <w:emboss w:val="0"/>
        <w:imprint w:val="0"/>
        <w:vanish w:val="0"/>
        <w:sz w:val="24"/>
        <w:u w:val="none"/>
        <w:effect w:val="none"/>
        <w:vertAlign w:val="baseline"/>
      </w:rPr>
    </w:lvl>
    <w:lvl w:ilvl="1">
      <w:start w:val="1"/>
      <w:numFmt w:val="decimal"/>
      <w:pStyle w:val="Heading2"/>
      <w:isLgl/>
      <w:lvlText w:val="%1.%2"/>
      <w:lvlJc w:val="left"/>
      <w:pPr>
        <w:tabs>
          <w:tab w:val="num" w:pos="402"/>
        </w:tabs>
        <w:ind w:left="402" w:firstLine="720"/>
      </w:pPr>
      <w:rPr>
        <w:rFonts w:ascii="Times New Roman" w:eastAsia="Times New Roman" w:hAnsi="Times New Roman" w:cs="Times New Roman"/>
        <w:b/>
        <w:bCs/>
        <w:i w:val="0"/>
        <w:iCs w:val="0"/>
        <w:caps w:val="0"/>
        <w:smallCaps w:val="0"/>
        <w:strike w:val="0"/>
        <w:dstrike w:val="0"/>
        <w:outline w:val="0"/>
        <w:shadow w:val="0"/>
        <w:emboss w:val="0"/>
        <w:imprint w:val="0"/>
        <w:vanish w:val="0"/>
        <w:color w:val="auto"/>
        <w:spacing w:val="0"/>
        <w:w w:val="100"/>
        <w:kern w:val="0"/>
        <w:position w:val="0"/>
        <w:sz w:val="24"/>
        <w:u w:val="none"/>
        <w:effect w:val="none"/>
        <w:bdr w:val="none" w:sz="0" w:space="0" w:color="auto"/>
        <w:shd w:val="clear" w:color="auto" w:fill="auto"/>
        <w:vertAlign w:val="baseline"/>
        <w:em w:val="none"/>
      </w:rPr>
    </w:lvl>
    <w:lvl w:ilvl="2">
      <w:start w:val="1"/>
      <w:numFmt w:val="decimal"/>
      <w:pStyle w:val="Heading3"/>
      <w:isLgl/>
      <w:suff w:val="nothing"/>
      <w:lvlText w:val="%1.%2.%3  "/>
      <w:lvlJc w:val="left"/>
      <w:pPr>
        <w:ind w:left="0" w:firstLine="1440"/>
      </w:pPr>
      <w:rPr>
        <w:rFonts w:ascii="Times New Roman" w:hAnsi="Times New Roman" w:hint="default"/>
        <w:b/>
        <w:bCs/>
        <w:i w:val="0"/>
        <w:iCs w:val="0"/>
        <w:caps w:val="0"/>
        <w:smallCaps w:val="0"/>
        <w:strike w:val="0"/>
        <w:dstrike w:val="0"/>
        <w:outline w:val="0"/>
        <w:shadow w:val="0"/>
        <w:emboss w:val="0"/>
        <w:imprint w:val="0"/>
        <w:vanish w:val="0"/>
        <w:color w:val="auto"/>
        <w:spacing w:val="0"/>
        <w:w w:val="100"/>
        <w:kern w:val="0"/>
        <w:position w:val="0"/>
        <w:sz w:val="24"/>
        <w:u w:val="none"/>
        <w:effect w:val="none"/>
        <w:bdr w:val="none" w:sz="0" w:space="0" w:color="auto"/>
        <w:shd w:val="clear" w:color="auto" w:fill="auto"/>
        <w:vertAlign w:val="baseline"/>
        <w:em w:val="none"/>
      </w:rPr>
    </w:lvl>
    <w:lvl w:ilvl="3">
      <w:start w:val="1"/>
      <w:numFmt w:val="decimal"/>
      <w:pStyle w:val="Heading4"/>
      <w:isLgl/>
      <w:suff w:val="nothing"/>
      <w:lvlText w:val="%1.%2.%3.%4  "/>
      <w:lvlJc w:val="left"/>
      <w:pPr>
        <w:ind w:left="32416" w:firstLine="1440"/>
      </w:pPr>
      <w:rPr>
        <w:rFonts w:ascii="(normal text)" w:hAnsi="(normal text)" w:hint="default"/>
        <w:b/>
        <w:i w:val="0"/>
        <w:caps w:val="0"/>
        <w:strike w:val="0"/>
        <w:dstrike w:val="0"/>
        <w:outline w:val="0"/>
        <w:shadow w:val="0"/>
        <w:emboss w:val="0"/>
        <w:imprint w:val="0"/>
        <w:vanish w:val="0"/>
        <w:sz w:val="24"/>
        <w:u w:val="none"/>
        <w:effect w:val="none"/>
        <w:vertAlign w:val="baseline"/>
      </w:rPr>
    </w:lvl>
    <w:lvl w:ilvl="4">
      <w:start w:val="1"/>
      <w:numFmt w:val="none"/>
      <w:lvlRestart w:val="0"/>
      <w:suff w:val="nothing"/>
      <w:lvlText w:val=""/>
      <w:lvlJc w:val="left"/>
      <w:pPr>
        <w:ind w:left="0" w:firstLine="0"/>
      </w:pPr>
      <w:rPr>
        <w:rFonts w:ascii="(normal text)" w:hAnsi="(normal text)"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997239B"/>
    <w:multiLevelType w:val="multilevel"/>
    <w:tmpl w:val="E2AC8748"/>
    <w:lvl w:ilvl="0">
      <w:start w:val="1"/>
      <w:numFmt w:val="decimal"/>
      <w:pStyle w:val="MFPara-OptClause"/>
      <w:lvlText w:val="[%1."/>
      <w:lvlJc w:val="left"/>
      <w:pPr>
        <w:tabs>
          <w:tab w:val="num" w:pos="1008"/>
        </w:tabs>
        <w:ind w:left="0" w:firstLine="360"/>
      </w:pPr>
      <w:rPr>
        <w:rFonts w:hint="default"/>
        <w:color w:val="000000"/>
      </w:rPr>
    </w:lvl>
    <w:lvl w:ilvl="1">
      <w:start w:val="1"/>
      <w:numFmt w:val="decimal"/>
      <w:pStyle w:val="MFParaOptsubclause1"/>
      <w:lvlText w:val="[%1.%2"/>
      <w:lvlJc w:val="left"/>
      <w:pPr>
        <w:tabs>
          <w:tab w:val="num" w:pos="1728"/>
        </w:tabs>
        <w:ind w:left="432" w:firstLine="504"/>
      </w:pPr>
      <w:rPr>
        <w:rFonts w:hint="default"/>
        <w:color w:val="984806"/>
        <w:u w:color="984806"/>
      </w:rPr>
    </w:lvl>
    <w:lvl w:ilvl="2">
      <w:start w:val="1"/>
      <w:numFmt w:val="lowerLetter"/>
      <w:pStyle w:val="MFParaOptsubclause2"/>
      <w:lvlText w:val="[(%3)"/>
      <w:lvlJc w:val="left"/>
      <w:pPr>
        <w:tabs>
          <w:tab w:val="num" w:pos="2448"/>
        </w:tabs>
        <w:ind w:left="1008" w:firstLine="648"/>
      </w:pPr>
      <w:rPr>
        <w:rFonts w:hint="default"/>
        <w:color w:val="984806"/>
        <w:u w:color="984806"/>
      </w:rPr>
    </w:lvl>
    <w:lvl w:ilvl="3">
      <w:start w:val="1"/>
      <w:numFmt w:val="lowerRoman"/>
      <w:pStyle w:val="MFParaOptsubclause3"/>
      <w:lvlText w:val="[(%4)"/>
      <w:lvlJc w:val="left"/>
      <w:pPr>
        <w:tabs>
          <w:tab w:val="num" w:pos="3168"/>
        </w:tabs>
        <w:ind w:left="1728" w:firstLine="648"/>
      </w:pPr>
      <w:rPr>
        <w:rFonts w:hint="default"/>
        <w:color w:val="984806"/>
        <w:u w:color="984806"/>
      </w:rPr>
    </w:lvl>
    <w:lvl w:ilvl="4">
      <w:start w:val="1"/>
      <w:numFmt w:val="upperLetter"/>
      <w:pStyle w:val="MFParaOptsubclause4"/>
      <w:lvlText w:val="[(%5)"/>
      <w:lvlJc w:val="left"/>
      <w:pPr>
        <w:tabs>
          <w:tab w:val="num" w:pos="3888"/>
        </w:tabs>
        <w:ind w:left="2448" w:firstLine="648"/>
      </w:pPr>
      <w:rPr>
        <w:rFonts w:hint="default"/>
        <w:color w:val="984806"/>
        <w:u w:color="984806"/>
      </w:rPr>
    </w:lvl>
    <w:lvl w:ilvl="5">
      <w:start w:val="1"/>
      <w:numFmt w:val="none"/>
      <w:lvlText w:val=""/>
      <w:lvlJc w:val="left"/>
      <w:pPr>
        <w:tabs>
          <w:tab w:val="num" w:pos="4608"/>
        </w:tabs>
        <w:ind w:left="3600" w:firstLine="360"/>
      </w:pPr>
      <w:rPr>
        <w:rFonts w:hint="default"/>
      </w:rPr>
    </w:lvl>
    <w:lvl w:ilvl="6">
      <w:start w:val="1"/>
      <w:numFmt w:val="none"/>
      <w:lvlText w:val=""/>
      <w:lvlJc w:val="left"/>
      <w:pPr>
        <w:tabs>
          <w:tab w:val="num" w:pos="5328"/>
        </w:tabs>
        <w:ind w:left="4320" w:firstLine="360"/>
      </w:pPr>
      <w:rPr>
        <w:rFonts w:hint="default"/>
      </w:rPr>
    </w:lvl>
    <w:lvl w:ilvl="7">
      <w:start w:val="1"/>
      <w:numFmt w:val="none"/>
      <w:lvlText w:val=""/>
      <w:lvlJc w:val="left"/>
      <w:pPr>
        <w:tabs>
          <w:tab w:val="num" w:pos="6048"/>
        </w:tabs>
        <w:ind w:left="5040" w:firstLine="360"/>
      </w:pPr>
      <w:rPr>
        <w:rFonts w:hint="default"/>
      </w:rPr>
    </w:lvl>
    <w:lvl w:ilvl="8">
      <w:start w:val="1"/>
      <w:numFmt w:val="none"/>
      <w:lvlText w:val=""/>
      <w:lvlJc w:val="left"/>
      <w:pPr>
        <w:tabs>
          <w:tab w:val="num" w:pos="6768"/>
        </w:tabs>
        <w:ind w:left="5760" w:firstLine="360"/>
      </w:pPr>
      <w:rPr>
        <w:rFonts w:hint="default"/>
      </w:rPr>
    </w:lvl>
  </w:abstractNum>
  <w:abstractNum w:abstractNumId="20" w15:restartNumberingAfterBreak="0">
    <w:nsid w:val="783A2616"/>
    <w:multiLevelType w:val="hybridMultilevel"/>
    <w:tmpl w:val="1C7AD5D8"/>
    <w:lvl w:ilvl="0" w:tplc="51581F96">
      <w:start w:val="1"/>
      <w:numFmt w:val="lowerRoman"/>
      <w:pStyle w:val="List-LowerRomanListLevel1"/>
      <w:lvlText w:val="%1."/>
      <w:lvlJc w:val="right"/>
      <w:pPr>
        <w:tabs>
          <w:tab w:val="num" w:pos="720"/>
        </w:tabs>
        <w:ind w:left="720" w:hanging="288"/>
      </w:pPr>
      <w:rPr>
        <w:rFonts w:hint="default"/>
        <w:color w:val="000000"/>
      </w:rPr>
    </w:lvl>
    <w:lvl w:ilvl="1" w:tplc="18AA8512" w:tentative="1">
      <w:start w:val="1"/>
      <w:numFmt w:val="lowerLetter"/>
      <w:lvlText w:val="%2."/>
      <w:lvlJc w:val="left"/>
      <w:pPr>
        <w:ind w:left="1440" w:hanging="360"/>
      </w:pPr>
    </w:lvl>
    <w:lvl w:ilvl="2" w:tplc="71DEB5E4" w:tentative="1">
      <w:start w:val="1"/>
      <w:numFmt w:val="lowerRoman"/>
      <w:lvlText w:val="%3."/>
      <w:lvlJc w:val="right"/>
      <w:pPr>
        <w:ind w:left="2160" w:hanging="180"/>
      </w:pPr>
    </w:lvl>
    <w:lvl w:ilvl="3" w:tplc="6BB2F962" w:tentative="1">
      <w:start w:val="1"/>
      <w:numFmt w:val="decimal"/>
      <w:lvlText w:val="%4."/>
      <w:lvlJc w:val="left"/>
      <w:pPr>
        <w:ind w:left="2880" w:hanging="360"/>
      </w:pPr>
    </w:lvl>
    <w:lvl w:ilvl="4" w:tplc="D86C5DC2" w:tentative="1">
      <w:start w:val="1"/>
      <w:numFmt w:val="lowerLetter"/>
      <w:lvlText w:val="%5."/>
      <w:lvlJc w:val="left"/>
      <w:pPr>
        <w:ind w:left="3600" w:hanging="360"/>
      </w:pPr>
    </w:lvl>
    <w:lvl w:ilvl="5" w:tplc="55425592" w:tentative="1">
      <w:start w:val="1"/>
      <w:numFmt w:val="lowerRoman"/>
      <w:lvlText w:val="%6."/>
      <w:lvlJc w:val="right"/>
      <w:pPr>
        <w:ind w:left="4320" w:hanging="180"/>
      </w:pPr>
    </w:lvl>
    <w:lvl w:ilvl="6" w:tplc="33F4A8EA" w:tentative="1">
      <w:start w:val="1"/>
      <w:numFmt w:val="decimal"/>
      <w:lvlText w:val="%7."/>
      <w:lvlJc w:val="left"/>
      <w:pPr>
        <w:ind w:left="5040" w:hanging="360"/>
      </w:pPr>
    </w:lvl>
    <w:lvl w:ilvl="7" w:tplc="C936BC40" w:tentative="1">
      <w:start w:val="1"/>
      <w:numFmt w:val="lowerLetter"/>
      <w:lvlText w:val="%8."/>
      <w:lvlJc w:val="left"/>
      <w:pPr>
        <w:ind w:left="5760" w:hanging="360"/>
      </w:pPr>
    </w:lvl>
    <w:lvl w:ilvl="8" w:tplc="988C996C" w:tentative="1">
      <w:start w:val="1"/>
      <w:numFmt w:val="lowerRoman"/>
      <w:lvlText w:val="%9."/>
      <w:lvlJc w:val="right"/>
      <w:pPr>
        <w:ind w:left="6480" w:hanging="180"/>
      </w:pPr>
    </w:lvl>
  </w:abstractNum>
  <w:num w:numId="1" w16cid:durableId="1550461800">
    <w:abstractNumId w:val="15"/>
  </w:num>
  <w:num w:numId="2" w16cid:durableId="1798183808">
    <w:abstractNumId w:val="13"/>
  </w:num>
  <w:num w:numId="3" w16cid:durableId="1267035056">
    <w:abstractNumId w:val="12"/>
  </w:num>
  <w:num w:numId="4" w16cid:durableId="625164766">
    <w:abstractNumId w:val="16"/>
  </w:num>
  <w:num w:numId="5" w16cid:durableId="414009550">
    <w:abstractNumId w:val="10"/>
  </w:num>
  <w:num w:numId="6" w16cid:durableId="1363362398">
    <w:abstractNumId w:val="11"/>
  </w:num>
  <w:num w:numId="7" w16cid:durableId="55667108">
    <w:abstractNumId w:val="19"/>
  </w:num>
  <w:num w:numId="8" w16cid:durableId="525336876">
    <w:abstractNumId w:val="6"/>
  </w:num>
  <w:num w:numId="9" w16cid:durableId="1214388435">
    <w:abstractNumId w:val="9"/>
  </w:num>
  <w:num w:numId="10" w16cid:durableId="68622455">
    <w:abstractNumId w:val="3"/>
  </w:num>
  <w:num w:numId="11" w16cid:durableId="921724160">
    <w:abstractNumId w:val="17"/>
  </w:num>
  <w:num w:numId="12" w16cid:durableId="1043142350">
    <w:abstractNumId w:val="20"/>
  </w:num>
  <w:num w:numId="13" w16cid:durableId="1455709284">
    <w:abstractNumId w:val="14"/>
  </w:num>
  <w:num w:numId="14" w16cid:durableId="1069495539">
    <w:abstractNumId w:val="7"/>
  </w:num>
  <w:num w:numId="15" w16cid:durableId="1238134055">
    <w:abstractNumId w:val="8"/>
  </w:num>
  <w:num w:numId="16" w16cid:durableId="527527445">
    <w:abstractNumId w:val="5"/>
  </w:num>
  <w:num w:numId="17" w16cid:durableId="1169447711">
    <w:abstractNumId w:val="2"/>
    <w:lvlOverride w:ilvl="0">
      <w:startOverride w:val="44"/>
    </w:lvlOverride>
  </w:num>
  <w:num w:numId="18" w16cid:durableId="1939099029">
    <w:abstractNumId w:val="4"/>
  </w:num>
  <w:num w:numId="19" w16cid:durableId="738669202">
    <w:abstractNumId w:val="1"/>
  </w:num>
  <w:num w:numId="20" w16cid:durableId="18634732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70761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9421900">
    <w:abstractNumId w:val="0"/>
  </w:num>
  <w:num w:numId="23" w16cid:durableId="1190558708">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AB6"/>
    <w:rsid w:val="00002669"/>
    <w:rsid w:val="00007AD2"/>
    <w:rsid w:val="00015B1F"/>
    <w:rsid w:val="00021CE3"/>
    <w:rsid w:val="0002258C"/>
    <w:rsid w:val="000269C0"/>
    <w:rsid w:val="00037D45"/>
    <w:rsid w:val="00040AB6"/>
    <w:rsid w:val="000455CF"/>
    <w:rsid w:val="000533F5"/>
    <w:rsid w:val="00062A42"/>
    <w:rsid w:val="0006366D"/>
    <w:rsid w:val="00063787"/>
    <w:rsid w:val="000741EC"/>
    <w:rsid w:val="00080351"/>
    <w:rsid w:val="000918BC"/>
    <w:rsid w:val="000A1ECE"/>
    <w:rsid w:val="000A4AB1"/>
    <w:rsid w:val="000A7208"/>
    <w:rsid w:val="000B084D"/>
    <w:rsid w:val="000B70EF"/>
    <w:rsid w:val="000B79F4"/>
    <w:rsid w:val="000C0263"/>
    <w:rsid w:val="000C04EE"/>
    <w:rsid w:val="000C137C"/>
    <w:rsid w:val="000C606A"/>
    <w:rsid w:val="000D4366"/>
    <w:rsid w:val="000D6166"/>
    <w:rsid w:val="000D7E5E"/>
    <w:rsid w:val="000E2044"/>
    <w:rsid w:val="000E479A"/>
    <w:rsid w:val="000F04D7"/>
    <w:rsid w:val="000F3CC1"/>
    <w:rsid w:val="00100CA4"/>
    <w:rsid w:val="0010751B"/>
    <w:rsid w:val="00110C06"/>
    <w:rsid w:val="00112439"/>
    <w:rsid w:val="00116625"/>
    <w:rsid w:val="00123471"/>
    <w:rsid w:val="00123E74"/>
    <w:rsid w:val="00123F1B"/>
    <w:rsid w:val="00123FE7"/>
    <w:rsid w:val="0013382B"/>
    <w:rsid w:val="0013619D"/>
    <w:rsid w:val="0015076D"/>
    <w:rsid w:val="00154E19"/>
    <w:rsid w:val="00160FF3"/>
    <w:rsid w:val="00161870"/>
    <w:rsid w:val="0016711C"/>
    <w:rsid w:val="0017042A"/>
    <w:rsid w:val="001724FE"/>
    <w:rsid w:val="00184637"/>
    <w:rsid w:val="00187C4F"/>
    <w:rsid w:val="00193A14"/>
    <w:rsid w:val="00194294"/>
    <w:rsid w:val="00197565"/>
    <w:rsid w:val="001A21F5"/>
    <w:rsid w:val="001A2F5B"/>
    <w:rsid w:val="001A3F63"/>
    <w:rsid w:val="001A7773"/>
    <w:rsid w:val="001B5167"/>
    <w:rsid w:val="001B6514"/>
    <w:rsid w:val="001C1311"/>
    <w:rsid w:val="001C1E9F"/>
    <w:rsid w:val="001C277B"/>
    <w:rsid w:val="001C37D8"/>
    <w:rsid w:val="001D012B"/>
    <w:rsid w:val="001D3859"/>
    <w:rsid w:val="001D45E7"/>
    <w:rsid w:val="001D49E6"/>
    <w:rsid w:val="001F3183"/>
    <w:rsid w:val="002032A0"/>
    <w:rsid w:val="00203B3C"/>
    <w:rsid w:val="00206955"/>
    <w:rsid w:val="00207C08"/>
    <w:rsid w:val="0023002B"/>
    <w:rsid w:val="0024145E"/>
    <w:rsid w:val="002454DF"/>
    <w:rsid w:val="002463EF"/>
    <w:rsid w:val="0025028E"/>
    <w:rsid w:val="00250D86"/>
    <w:rsid w:val="002530B9"/>
    <w:rsid w:val="00254228"/>
    <w:rsid w:val="00256AC9"/>
    <w:rsid w:val="0026236E"/>
    <w:rsid w:val="0026568C"/>
    <w:rsid w:val="00273A4E"/>
    <w:rsid w:val="00290444"/>
    <w:rsid w:val="0029285D"/>
    <w:rsid w:val="00292D43"/>
    <w:rsid w:val="00293FB7"/>
    <w:rsid w:val="00295A3D"/>
    <w:rsid w:val="002A3373"/>
    <w:rsid w:val="002A7279"/>
    <w:rsid w:val="002C252F"/>
    <w:rsid w:val="002C6F13"/>
    <w:rsid w:val="002D0260"/>
    <w:rsid w:val="002D28E7"/>
    <w:rsid w:val="002D77E1"/>
    <w:rsid w:val="002E2DD4"/>
    <w:rsid w:val="002E51B8"/>
    <w:rsid w:val="002E6B3C"/>
    <w:rsid w:val="002E7628"/>
    <w:rsid w:val="002F2713"/>
    <w:rsid w:val="002F6FC2"/>
    <w:rsid w:val="00307472"/>
    <w:rsid w:val="003149F9"/>
    <w:rsid w:val="0032289C"/>
    <w:rsid w:val="00333438"/>
    <w:rsid w:val="003438AA"/>
    <w:rsid w:val="003456D7"/>
    <w:rsid w:val="003528EB"/>
    <w:rsid w:val="00353CD3"/>
    <w:rsid w:val="00355550"/>
    <w:rsid w:val="003606B9"/>
    <w:rsid w:val="0036231D"/>
    <w:rsid w:val="003625C5"/>
    <w:rsid w:val="0036437B"/>
    <w:rsid w:val="00364C1B"/>
    <w:rsid w:val="00380755"/>
    <w:rsid w:val="00390D59"/>
    <w:rsid w:val="003A14E2"/>
    <w:rsid w:val="003B3502"/>
    <w:rsid w:val="003C10A6"/>
    <w:rsid w:val="003C3675"/>
    <w:rsid w:val="003C49B9"/>
    <w:rsid w:val="003D25CD"/>
    <w:rsid w:val="003D3462"/>
    <w:rsid w:val="003D63CA"/>
    <w:rsid w:val="003D67FE"/>
    <w:rsid w:val="003E25BB"/>
    <w:rsid w:val="003E6BA7"/>
    <w:rsid w:val="003F4ED6"/>
    <w:rsid w:val="004057C4"/>
    <w:rsid w:val="00406A0E"/>
    <w:rsid w:val="00407DA3"/>
    <w:rsid w:val="00413751"/>
    <w:rsid w:val="00422F87"/>
    <w:rsid w:val="004230E5"/>
    <w:rsid w:val="004426B5"/>
    <w:rsid w:val="004546BA"/>
    <w:rsid w:val="0046374C"/>
    <w:rsid w:val="00467051"/>
    <w:rsid w:val="0047001D"/>
    <w:rsid w:val="00470F8D"/>
    <w:rsid w:val="004765F5"/>
    <w:rsid w:val="00477800"/>
    <w:rsid w:val="00481AE9"/>
    <w:rsid w:val="00484BD4"/>
    <w:rsid w:val="00492896"/>
    <w:rsid w:val="00495115"/>
    <w:rsid w:val="004A2F1D"/>
    <w:rsid w:val="004A4E85"/>
    <w:rsid w:val="004A5169"/>
    <w:rsid w:val="004B4894"/>
    <w:rsid w:val="004B6150"/>
    <w:rsid w:val="004D5157"/>
    <w:rsid w:val="004D5603"/>
    <w:rsid w:val="004E30EA"/>
    <w:rsid w:val="004E779F"/>
    <w:rsid w:val="004F7DF3"/>
    <w:rsid w:val="005203D9"/>
    <w:rsid w:val="00522F29"/>
    <w:rsid w:val="00524EA2"/>
    <w:rsid w:val="00525B8A"/>
    <w:rsid w:val="00532D58"/>
    <w:rsid w:val="00534C34"/>
    <w:rsid w:val="005433D4"/>
    <w:rsid w:val="0054484D"/>
    <w:rsid w:val="0056047B"/>
    <w:rsid w:val="00580632"/>
    <w:rsid w:val="0059444F"/>
    <w:rsid w:val="005A32C4"/>
    <w:rsid w:val="005B2759"/>
    <w:rsid w:val="005C16ED"/>
    <w:rsid w:val="005D25C5"/>
    <w:rsid w:val="005D2B34"/>
    <w:rsid w:val="005D3C9E"/>
    <w:rsid w:val="005E3984"/>
    <w:rsid w:val="005E6CA3"/>
    <w:rsid w:val="005F27A2"/>
    <w:rsid w:val="005F33CC"/>
    <w:rsid w:val="00600B85"/>
    <w:rsid w:val="006104EE"/>
    <w:rsid w:val="006114D5"/>
    <w:rsid w:val="006143F4"/>
    <w:rsid w:val="00622045"/>
    <w:rsid w:val="00624E33"/>
    <w:rsid w:val="00625451"/>
    <w:rsid w:val="00630363"/>
    <w:rsid w:val="006313BB"/>
    <w:rsid w:val="006358FA"/>
    <w:rsid w:val="00635F54"/>
    <w:rsid w:val="00655C2C"/>
    <w:rsid w:val="00660928"/>
    <w:rsid w:val="006821B9"/>
    <w:rsid w:val="00683266"/>
    <w:rsid w:val="006860B2"/>
    <w:rsid w:val="0069486C"/>
    <w:rsid w:val="00696C22"/>
    <w:rsid w:val="006A5D76"/>
    <w:rsid w:val="006B01AF"/>
    <w:rsid w:val="006B75B5"/>
    <w:rsid w:val="006F0631"/>
    <w:rsid w:val="006F0BD3"/>
    <w:rsid w:val="0071032B"/>
    <w:rsid w:val="007108B5"/>
    <w:rsid w:val="007127DF"/>
    <w:rsid w:val="00714CF5"/>
    <w:rsid w:val="007163FE"/>
    <w:rsid w:val="00722A97"/>
    <w:rsid w:val="007261BA"/>
    <w:rsid w:val="00727AEA"/>
    <w:rsid w:val="00734B0C"/>
    <w:rsid w:val="00737DE3"/>
    <w:rsid w:val="00740070"/>
    <w:rsid w:val="00744E06"/>
    <w:rsid w:val="00752887"/>
    <w:rsid w:val="00764A2E"/>
    <w:rsid w:val="00766555"/>
    <w:rsid w:val="00774443"/>
    <w:rsid w:val="00796F48"/>
    <w:rsid w:val="007A65CA"/>
    <w:rsid w:val="007C4D2D"/>
    <w:rsid w:val="007D476D"/>
    <w:rsid w:val="007D6749"/>
    <w:rsid w:val="007F3427"/>
    <w:rsid w:val="007F49FA"/>
    <w:rsid w:val="0080487D"/>
    <w:rsid w:val="00805970"/>
    <w:rsid w:val="00825BDA"/>
    <w:rsid w:val="008305FE"/>
    <w:rsid w:val="00830C95"/>
    <w:rsid w:val="00831E0A"/>
    <w:rsid w:val="008369FB"/>
    <w:rsid w:val="00845611"/>
    <w:rsid w:val="008502FB"/>
    <w:rsid w:val="00850D9F"/>
    <w:rsid w:val="00861DF1"/>
    <w:rsid w:val="008766AE"/>
    <w:rsid w:val="00885856"/>
    <w:rsid w:val="008A1727"/>
    <w:rsid w:val="008A6B9A"/>
    <w:rsid w:val="008B31ED"/>
    <w:rsid w:val="008B4905"/>
    <w:rsid w:val="008B7DA3"/>
    <w:rsid w:val="008C1074"/>
    <w:rsid w:val="008D1CAD"/>
    <w:rsid w:val="008D281E"/>
    <w:rsid w:val="008D3A0C"/>
    <w:rsid w:val="008E7278"/>
    <w:rsid w:val="008F59D9"/>
    <w:rsid w:val="008F68D9"/>
    <w:rsid w:val="008F73B7"/>
    <w:rsid w:val="00900360"/>
    <w:rsid w:val="00904CF8"/>
    <w:rsid w:val="00905880"/>
    <w:rsid w:val="009250AB"/>
    <w:rsid w:val="0092525E"/>
    <w:rsid w:val="0092537D"/>
    <w:rsid w:val="009260E5"/>
    <w:rsid w:val="0093346D"/>
    <w:rsid w:val="00940E73"/>
    <w:rsid w:val="00941831"/>
    <w:rsid w:val="009447F7"/>
    <w:rsid w:val="009458A9"/>
    <w:rsid w:val="00947F13"/>
    <w:rsid w:val="00952B35"/>
    <w:rsid w:val="00981623"/>
    <w:rsid w:val="00993E9E"/>
    <w:rsid w:val="009A68AA"/>
    <w:rsid w:val="009B5110"/>
    <w:rsid w:val="009C0C83"/>
    <w:rsid w:val="009C3817"/>
    <w:rsid w:val="009C3C27"/>
    <w:rsid w:val="009C4435"/>
    <w:rsid w:val="009C564B"/>
    <w:rsid w:val="009C7831"/>
    <w:rsid w:val="009D185A"/>
    <w:rsid w:val="009D2A12"/>
    <w:rsid w:val="009D474E"/>
    <w:rsid w:val="009E7383"/>
    <w:rsid w:val="009F2F3F"/>
    <w:rsid w:val="009F6B21"/>
    <w:rsid w:val="00A04361"/>
    <w:rsid w:val="00A23C0E"/>
    <w:rsid w:val="00A2505D"/>
    <w:rsid w:val="00A44D99"/>
    <w:rsid w:val="00A5322E"/>
    <w:rsid w:val="00A5544C"/>
    <w:rsid w:val="00A5618B"/>
    <w:rsid w:val="00A61E8E"/>
    <w:rsid w:val="00A63B7B"/>
    <w:rsid w:val="00A63BBC"/>
    <w:rsid w:val="00A81085"/>
    <w:rsid w:val="00A9107F"/>
    <w:rsid w:val="00A94214"/>
    <w:rsid w:val="00AA2041"/>
    <w:rsid w:val="00AA2A50"/>
    <w:rsid w:val="00AA5A0D"/>
    <w:rsid w:val="00AB04FC"/>
    <w:rsid w:val="00AB3DB3"/>
    <w:rsid w:val="00AB7E42"/>
    <w:rsid w:val="00AC3648"/>
    <w:rsid w:val="00AC3DAF"/>
    <w:rsid w:val="00AC7D2C"/>
    <w:rsid w:val="00AD23CF"/>
    <w:rsid w:val="00AD461A"/>
    <w:rsid w:val="00AD6548"/>
    <w:rsid w:val="00AE350A"/>
    <w:rsid w:val="00AE6194"/>
    <w:rsid w:val="00AF7301"/>
    <w:rsid w:val="00B026F6"/>
    <w:rsid w:val="00B0272E"/>
    <w:rsid w:val="00B1418E"/>
    <w:rsid w:val="00B230D9"/>
    <w:rsid w:val="00B3271D"/>
    <w:rsid w:val="00B33ED9"/>
    <w:rsid w:val="00B36852"/>
    <w:rsid w:val="00B3741B"/>
    <w:rsid w:val="00B4335E"/>
    <w:rsid w:val="00B67230"/>
    <w:rsid w:val="00B740C0"/>
    <w:rsid w:val="00B77544"/>
    <w:rsid w:val="00B86A02"/>
    <w:rsid w:val="00BA5327"/>
    <w:rsid w:val="00BA5F53"/>
    <w:rsid w:val="00BA7137"/>
    <w:rsid w:val="00BB1FE1"/>
    <w:rsid w:val="00BB59F2"/>
    <w:rsid w:val="00BB7DD1"/>
    <w:rsid w:val="00BC6B54"/>
    <w:rsid w:val="00BE1779"/>
    <w:rsid w:val="00BE2515"/>
    <w:rsid w:val="00BE284A"/>
    <w:rsid w:val="00BE5F38"/>
    <w:rsid w:val="00BF1920"/>
    <w:rsid w:val="00BF2A8F"/>
    <w:rsid w:val="00C039CF"/>
    <w:rsid w:val="00C05FEE"/>
    <w:rsid w:val="00C11F29"/>
    <w:rsid w:val="00C12E6B"/>
    <w:rsid w:val="00C14C21"/>
    <w:rsid w:val="00C20AA2"/>
    <w:rsid w:val="00C34D66"/>
    <w:rsid w:val="00C44404"/>
    <w:rsid w:val="00C4585C"/>
    <w:rsid w:val="00C46BD9"/>
    <w:rsid w:val="00C5618D"/>
    <w:rsid w:val="00C57CEF"/>
    <w:rsid w:val="00C600B2"/>
    <w:rsid w:val="00C62588"/>
    <w:rsid w:val="00C62825"/>
    <w:rsid w:val="00C64D95"/>
    <w:rsid w:val="00C66AC5"/>
    <w:rsid w:val="00C6730F"/>
    <w:rsid w:val="00C738BE"/>
    <w:rsid w:val="00C74964"/>
    <w:rsid w:val="00C761EF"/>
    <w:rsid w:val="00C766AE"/>
    <w:rsid w:val="00C76CD1"/>
    <w:rsid w:val="00C77F78"/>
    <w:rsid w:val="00C85A61"/>
    <w:rsid w:val="00C91D62"/>
    <w:rsid w:val="00CA1044"/>
    <w:rsid w:val="00CC2001"/>
    <w:rsid w:val="00CD1303"/>
    <w:rsid w:val="00CD42A2"/>
    <w:rsid w:val="00CD5783"/>
    <w:rsid w:val="00CF03DF"/>
    <w:rsid w:val="00CF2375"/>
    <w:rsid w:val="00D044AD"/>
    <w:rsid w:val="00D04583"/>
    <w:rsid w:val="00D1010E"/>
    <w:rsid w:val="00D13DC0"/>
    <w:rsid w:val="00D20E8B"/>
    <w:rsid w:val="00D30D79"/>
    <w:rsid w:val="00D34553"/>
    <w:rsid w:val="00D34A5A"/>
    <w:rsid w:val="00D350C0"/>
    <w:rsid w:val="00D520EC"/>
    <w:rsid w:val="00D54077"/>
    <w:rsid w:val="00D56719"/>
    <w:rsid w:val="00D65A47"/>
    <w:rsid w:val="00D85296"/>
    <w:rsid w:val="00D86307"/>
    <w:rsid w:val="00D87E59"/>
    <w:rsid w:val="00D9476E"/>
    <w:rsid w:val="00D96748"/>
    <w:rsid w:val="00D97394"/>
    <w:rsid w:val="00DA1253"/>
    <w:rsid w:val="00DA5CCF"/>
    <w:rsid w:val="00DA6838"/>
    <w:rsid w:val="00DB7450"/>
    <w:rsid w:val="00DE37A7"/>
    <w:rsid w:val="00DF6ADA"/>
    <w:rsid w:val="00DF79EB"/>
    <w:rsid w:val="00E0239A"/>
    <w:rsid w:val="00E073E9"/>
    <w:rsid w:val="00E079A7"/>
    <w:rsid w:val="00E12341"/>
    <w:rsid w:val="00E14613"/>
    <w:rsid w:val="00E3361C"/>
    <w:rsid w:val="00E50E4C"/>
    <w:rsid w:val="00E71F0F"/>
    <w:rsid w:val="00E72647"/>
    <w:rsid w:val="00E7343E"/>
    <w:rsid w:val="00E76CAD"/>
    <w:rsid w:val="00E81A0A"/>
    <w:rsid w:val="00E84CC5"/>
    <w:rsid w:val="00E90EC5"/>
    <w:rsid w:val="00EA33CE"/>
    <w:rsid w:val="00EB48D1"/>
    <w:rsid w:val="00ED3A1D"/>
    <w:rsid w:val="00ED3D89"/>
    <w:rsid w:val="00ED6A5B"/>
    <w:rsid w:val="00F00738"/>
    <w:rsid w:val="00F03F79"/>
    <w:rsid w:val="00F101C0"/>
    <w:rsid w:val="00F16E31"/>
    <w:rsid w:val="00F229C1"/>
    <w:rsid w:val="00F24F09"/>
    <w:rsid w:val="00F33BDF"/>
    <w:rsid w:val="00F5646C"/>
    <w:rsid w:val="00F60EF4"/>
    <w:rsid w:val="00F652AE"/>
    <w:rsid w:val="00F66196"/>
    <w:rsid w:val="00F71D8D"/>
    <w:rsid w:val="00F75F63"/>
    <w:rsid w:val="00F7681F"/>
    <w:rsid w:val="00F77736"/>
    <w:rsid w:val="00F85158"/>
    <w:rsid w:val="00F87D95"/>
    <w:rsid w:val="00FA6223"/>
    <w:rsid w:val="00FB0CFA"/>
    <w:rsid w:val="00FB76EF"/>
    <w:rsid w:val="00FC03ED"/>
    <w:rsid w:val="00FC538F"/>
    <w:rsid w:val="00FC541A"/>
    <w:rsid w:val="00FC7236"/>
    <w:rsid w:val="00FD5265"/>
    <w:rsid w:val="00FD6531"/>
    <w:rsid w:val="00FF67E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67C54E6C"/>
  <w15:chartTrackingRefBased/>
  <w15:docId w15:val="{E56B4E50-04CC-4494-8C96-8C4C21157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7394"/>
    <w:pPr>
      <w:spacing w:after="160" w:line="259" w:lineRule="auto"/>
    </w:pPr>
    <w:rPr>
      <w:rFonts w:asciiTheme="minorHAnsi" w:eastAsiaTheme="minorHAnsi" w:hAnsiTheme="minorHAnsi" w:cstheme="minorBidi"/>
      <w:sz w:val="22"/>
      <w:szCs w:val="22"/>
    </w:rPr>
  </w:style>
  <w:style w:type="paragraph" w:styleId="Heading1">
    <w:name w:val="heading 1"/>
    <w:basedOn w:val="Normal"/>
    <w:next w:val="BodyText"/>
    <w:link w:val="Heading1Char"/>
    <w:qFormat/>
    <w:rsid w:val="006860B2"/>
    <w:pPr>
      <w:keepNext/>
      <w:numPr>
        <w:numId w:val="23"/>
      </w:numPr>
      <w:spacing w:after="240" w:line="240" w:lineRule="auto"/>
      <w:jc w:val="center"/>
      <w:outlineLvl w:val="0"/>
    </w:pPr>
    <w:rPr>
      <w:rFonts w:ascii="Times New Roman" w:eastAsia="Times New Roman" w:hAnsi="Times New Roman" w:cs="Times New Roman"/>
      <w:b/>
      <w:bCs/>
      <w:caps/>
      <w:kern w:val="32"/>
      <w:sz w:val="24"/>
      <w:szCs w:val="32"/>
    </w:rPr>
  </w:style>
  <w:style w:type="paragraph" w:styleId="Heading2">
    <w:name w:val="heading 2"/>
    <w:basedOn w:val="Normal"/>
    <w:link w:val="Heading2Char"/>
    <w:qFormat/>
    <w:rsid w:val="006860B2"/>
    <w:pPr>
      <w:numPr>
        <w:ilvl w:val="1"/>
        <w:numId w:val="23"/>
      </w:numPr>
      <w:spacing w:after="0" w:line="480" w:lineRule="auto"/>
      <w:outlineLvl w:val="1"/>
    </w:pPr>
    <w:rPr>
      <w:rFonts w:ascii="Times New Roman" w:eastAsia="Times New Roman" w:hAnsi="Times New Roman" w:cs="Times New Roman"/>
      <w:bCs/>
      <w:iCs/>
      <w:sz w:val="24"/>
      <w:szCs w:val="28"/>
    </w:rPr>
  </w:style>
  <w:style w:type="paragraph" w:styleId="Heading3">
    <w:name w:val="heading 3"/>
    <w:basedOn w:val="Normal"/>
    <w:link w:val="Heading3Char"/>
    <w:qFormat/>
    <w:rsid w:val="006860B2"/>
    <w:pPr>
      <w:numPr>
        <w:ilvl w:val="2"/>
        <w:numId w:val="23"/>
      </w:numPr>
      <w:spacing w:after="0" w:line="480" w:lineRule="auto"/>
      <w:outlineLvl w:val="2"/>
    </w:pPr>
    <w:rPr>
      <w:rFonts w:ascii="Times New Roman" w:eastAsia="Times New Roman" w:hAnsi="Times New Roman" w:cs="Times New Roman"/>
      <w:bCs/>
      <w:sz w:val="24"/>
      <w:szCs w:val="26"/>
    </w:rPr>
  </w:style>
  <w:style w:type="paragraph" w:styleId="Heading4">
    <w:name w:val="heading 4"/>
    <w:basedOn w:val="Normal"/>
    <w:next w:val="BodyText"/>
    <w:link w:val="Heading4Char"/>
    <w:qFormat/>
    <w:rsid w:val="006860B2"/>
    <w:pPr>
      <w:numPr>
        <w:ilvl w:val="3"/>
        <w:numId w:val="23"/>
      </w:numPr>
      <w:spacing w:after="0" w:line="480" w:lineRule="auto"/>
      <w:outlineLvl w:val="3"/>
    </w:pPr>
    <w:rPr>
      <w:rFonts w:ascii="Times New Roman" w:eastAsia="Times New Roman" w:hAnsi="Times New Roman" w:cs="Times New Roman"/>
      <w:bCs/>
      <w:sz w:val="24"/>
      <w:szCs w:val="28"/>
    </w:rPr>
  </w:style>
  <w:style w:type="character" w:default="1" w:styleId="DefaultParagraphFont">
    <w:name w:val="Default Paragraph Font"/>
    <w:uiPriority w:val="1"/>
    <w:semiHidden/>
    <w:unhideWhenUsed/>
    <w:rsid w:val="00D9739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97394"/>
  </w:style>
  <w:style w:type="character" w:customStyle="1" w:styleId="Heading1Char">
    <w:name w:val="Heading 1 Char"/>
    <w:basedOn w:val="DefaultParagraphFont"/>
    <w:link w:val="Heading1"/>
    <w:rsid w:val="006860B2"/>
    <w:rPr>
      <w:b/>
      <w:bCs/>
      <w:caps/>
      <w:kern w:val="32"/>
      <w:sz w:val="24"/>
      <w:szCs w:val="32"/>
    </w:rPr>
  </w:style>
  <w:style w:type="paragraph" w:customStyle="1" w:styleId="Abstract">
    <w:name w:val="Abstract"/>
    <w:link w:val="AbstractChar"/>
    <w:qFormat/>
    <w:rsid w:val="008C22FA"/>
    <w:pPr>
      <w:spacing w:after="120"/>
    </w:pPr>
    <w:rPr>
      <w:color w:val="000000"/>
      <w:sz w:val="24"/>
      <w:szCs w:val="24"/>
    </w:rPr>
  </w:style>
  <w:style w:type="paragraph" w:customStyle="1" w:styleId="AttachmentHeading">
    <w:name w:val="Attachment Heading"/>
    <w:link w:val="AttachmentHeadingChar"/>
    <w:qFormat/>
    <w:rsid w:val="008C22FA"/>
    <w:pPr>
      <w:spacing w:after="240"/>
      <w:jc w:val="center"/>
    </w:pPr>
    <w:rPr>
      <w:b/>
      <w:color w:val="000000"/>
      <w:sz w:val="24"/>
      <w:szCs w:val="24"/>
    </w:rPr>
  </w:style>
  <w:style w:type="paragraph" w:customStyle="1" w:styleId="AttachmentName">
    <w:name w:val="Attachment Name"/>
    <w:link w:val="AttachmentNameChar"/>
    <w:qFormat/>
    <w:rsid w:val="008C22FA"/>
    <w:pPr>
      <w:spacing w:after="240"/>
      <w:jc w:val="center"/>
    </w:pPr>
    <w:rPr>
      <w:b/>
      <w:caps/>
      <w:color w:val="000000"/>
      <w:sz w:val="24"/>
      <w:szCs w:val="22"/>
    </w:rPr>
  </w:style>
  <w:style w:type="paragraph" w:customStyle="1" w:styleId="AuthoringGroup">
    <w:name w:val="Authoring Group"/>
    <w:link w:val="AuthoringGroupChar"/>
    <w:semiHidden/>
    <w:qFormat/>
    <w:rsid w:val="008C22FA"/>
    <w:rPr>
      <w:color w:val="000000"/>
      <w:sz w:val="24"/>
      <w:szCs w:val="22"/>
    </w:rPr>
  </w:style>
  <w:style w:type="paragraph" w:customStyle="1" w:styleId="CoverSheetAsOf">
    <w:name w:val="Cover Sheet As Of"/>
    <w:basedOn w:val="Normal"/>
    <w:link w:val="CoverSheetAsOfChar"/>
    <w:semiHidden/>
    <w:qFormat/>
    <w:rsid w:val="008C22FA"/>
    <w:pPr>
      <w:jc w:val="center"/>
    </w:pPr>
  </w:style>
  <w:style w:type="paragraph" w:customStyle="1" w:styleId="CoverSheetHeading">
    <w:name w:val="Cover Sheet Heading"/>
    <w:link w:val="CoverSheetHeadingChar"/>
    <w:semiHidden/>
    <w:qFormat/>
    <w:rsid w:val="008C22FA"/>
    <w:pPr>
      <w:jc w:val="center"/>
    </w:pPr>
    <w:rPr>
      <w:b/>
      <w:color w:val="000000"/>
      <w:sz w:val="24"/>
      <w:szCs w:val="22"/>
    </w:rPr>
  </w:style>
  <w:style w:type="paragraph" w:customStyle="1" w:styleId="CoverSheetParty">
    <w:name w:val="Cover Sheet Party"/>
    <w:link w:val="CoverSheetPartyChar"/>
    <w:semiHidden/>
    <w:qFormat/>
    <w:rsid w:val="008C22FA"/>
    <w:pPr>
      <w:jc w:val="center"/>
    </w:pPr>
    <w:rPr>
      <w:b/>
      <w:color w:val="000000"/>
      <w:sz w:val="24"/>
      <w:szCs w:val="22"/>
    </w:rPr>
  </w:style>
  <w:style w:type="paragraph" w:customStyle="1" w:styleId="Juris">
    <w:name w:val="Juris"/>
    <w:basedOn w:val="Normal"/>
    <w:link w:val="JurisChar"/>
    <w:semiHidden/>
    <w:qFormat/>
    <w:rsid w:val="008C22FA"/>
    <w:pPr>
      <w:spacing w:after="0" w:line="240" w:lineRule="auto"/>
    </w:pPr>
    <w:rPr>
      <w:szCs w:val="24"/>
    </w:rPr>
  </w:style>
  <w:style w:type="paragraph" w:customStyle="1" w:styleId="CoverSheetStaticAnd">
    <w:name w:val="Cover Sheet Static And"/>
    <w:link w:val="CoverSheetStaticAndChar"/>
    <w:semiHidden/>
    <w:qFormat/>
    <w:rsid w:val="008C22FA"/>
    <w:pPr>
      <w:jc w:val="center"/>
    </w:pPr>
    <w:rPr>
      <w:color w:val="000000"/>
      <w:sz w:val="24"/>
      <w:szCs w:val="22"/>
    </w:rPr>
  </w:style>
  <w:style w:type="paragraph" w:customStyle="1" w:styleId="CoverSheetStaticBetween">
    <w:name w:val="Cover Sheet Static Between"/>
    <w:link w:val="CoverSheetStaticBetweenChar"/>
    <w:semiHidden/>
    <w:qFormat/>
    <w:rsid w:val="008C22FA"/>
    <w:pPr>
      <w:jc w:val="center"/>
    </w:pPr>
    <w:rPr>
      <w:color w:val="000000"/>
      <w:sz w:val="24"/>
      <w:szCs w:val="22"/>
    </w:rPr>
  </w:style>
  <w:style w:type="character" w:customStyle="1" w:styleId="JurisChar">
    <w:name w:val="Juris Char"/>
    <w:link w:val="Juris"/>
    <w:semiHidden/>
    <w:rsid w:val="008C22FA"/>
    <w:rPr>
      <w:color w:val="000000"/>
      <w:sz w:val="24"/>
      <w:szCs w:val="24"/>
    </w:rPr>
  </w:style>
  <w:style w:type="paragraph" w:customStyle="1" w:styleId="CoverSheetStaticDate">
    <w:name w:val="Cover Sheet Static Date"/>
    <w:link w:val="CoverSheetStaticDateChar"/>
    <w:semiHidden/>
    <w:rsid w:val="008C22FA"/>
    <w:pPr>
      <w:jc w:val="center"/>
    </w:pPr>
    <w:rPr>
      <w:color w:val="000000"/>
      <w:sz w:val="24"/>
      <w:szCs w:val="22"/>
    </w:rPr>
  </w:style>
  <w:style w:type="paragraph" w:customStyle="1" w:styleId="DescriptiveHeading">
    <w:name w:val="DescriptiveHeading"/>
    <w:link w:val="DescriptiveHeadingChar"/>
    <w:qFormat/>
    <w:rsid w:val="008C22FA"/>
    <w:pPr>
      <w:spacing w:before="360" w:after="360"/>
      <w:outlineLvl w:val="0"/>
    </w:pPr>
    <w:rPr>
      <w:b/>
      <w:color w:val="000000"/>
      <w:sz w:val="22"/>
      <w:szCs w:val="22"/>
    </w:rPr>
  </w:style>
  <w:style w:type="paragraph" w:customStyle="1" w:styleId="DocumentTitle">
    <w:name w:val="Document Title"/>
    <w:link w:val="DocumentTitleChar"/>
    <w:qFormat/>
    <w:rsid w:val="008C22FA"/>
    <w:pPr>
      <w:spacing w:after="240"/>
      <w:jc w:val="center"/>
      <w:outlineLvl w:val="0"/>
    </w:pPr>
    <w:rPr>
      <w:rFonts w:ascii="Arial" w:hAnsi="Arial"/>
      <w:b/>
      <w:color w:val="000000"/>
      <w:sz w:val="32"/>
      <w:szCs w:val="24"/>
    </w:rPr>
  </w:style>
  <w:style w:type="paragraph" w:customStyle="1" w:styleId="DraftingNoteTitle">
    <w:name w:val="Drafting Note Title"/>
    <w:link w:val="DraftingNoteTitleChar"/>
    <w:qFormat/>
    <w:rsid w:val="008C22FA"/>
    <w:pPr>
      <w:spacing w:after="480"/>
      <w:outlineLvl w:val="0"/>
    </w:pPr>
    <w:rPr>
      <w:rFonts w:ascii="Arial" w:hAnsi="Arial"/>
      <w:b/>
      <w:color w:val="000000"/>
      <w:sz w:val="24"/>
      <w:szCs w:val="22"/>
    </w:rPr>
  </w:style>
  <w:style w:type="paragraph" w:customStyle="1" w:styleId="HeadingLevel1">
    <w:name w:val="Heading Level 1"/>
    <w:link w:val="HeadingLevel1Char"/>
    <w:qFormat/>
    <w:rsid w:val="008C22FA"/>
    <w:pPr>
      <w:spacing w:after="240"/>
      <w:outlineLvl w:val="0"/>
    </w:pPr>
    <w:rPr>
      <w:rFonts w:ascii="Arial" w:hAnsi="Arial"/>
      <w:b/>
      <w:color w:val="000000"/>
      <w:sz w:val="24"/>
      <w:szCs w:val="22"/>
    </w:rPr>
  </w:style>
  <w:style w:type="paragraph" w:customStyle="1" w:styleId="IgnoredSpacing">
    <w:name w:val="Ignored Spacing"/>
    <w:link w:val="IgnoredSpacingChar"/>
    <w:qFormat/>
    <w:rsid w:val="008C22FA"/>
    <w:rPr>
      <w:color w:val="000000"/>
      <w:sz w:val="24"/>
      <w:szCs w:val="24"/>
    </w:rPr>
  </w:style>
  <w:style w:type="paragraph" w:customStyle="1" w:styleId="InternalAuthor">
    <w:name w:val="Internal Author"/>
    <w:link w:val="InternalAuthorChar"/>
    <w:semiHidden/>
    <w:qFormat/>
    <w:rsid w:val="008C22FA"/>
    <w:rPr>
      <w:color w:val="000000"/>
      <w:sz w:val="24"/>
      <w:szCs w:val="22"/>
    </w:rPr>
  </w:style>
  <w:style w:type="paragraph" w:customStyle="1" w:styleId="MaintenanceEditor">
    <w:name w:val="Maintenance Editor"/>
    <w:link w:val="MaintenanceEditorChar"/>
    <w:semiHidden/>
    <w:qFormat/>
    <w:rsid w:val="008C22FA"/>
    <w:rPr>
      <w:color w:val="000000"/>
      <w:sz w:val="24"/>
      <w:szCs w:val="22"/>
    </w:rPr>
  </w:style>
  <w:style w:type="paragraph" w:customStyle="1" w:styleId="PageBrk">
    <w:name w:val="Page Brk"/>
    <w:basedOn w:val="Normal"/>
    <w:link w:val="PageBrkChar"/>
    <w:qFormat/>
    <w:rsid w:val="008C22FA"/>
    <w:pPr>
      <w:spacing w:before="240" w:after="240"/>
    </w:pPr>
    <w:rPr>
      <w:sz w:val="20"/>
    </w:rPr>
  </w:style>
  <w:style w:type="paragraph" w:customStyle="1" w:styleId="Para">
    <w:name w:val="Para"/>
    <w:link w:val="ParaChar"/>
    <w:qFormat/>
    <w:rsid w:val="008C22FA"/>
    <w:pPr>
      <w:spacing w:before="120"/>
    </w:pPr>
    <w:rPr>
      <w:color w:val="000000"/>
      <w:sz w:val="24"/>
      <w:szCs w:val="24"/>
    </w:rPr>
  </w:style>
  <w:style w:type="paragraph" w:customStyle="1" w:styleId="SFPara-Clause">
    <w:name w:val="SF Para - Clause"/>
    <w:link w:val="SFPara-ClauseChar"/>
    <w:semiHidden/>
    <w:unhideWhenUsed/>
    <w:qFormat/>
    <w:rsid w:val="008C22FA"/>
    <w:pPr>
      <w:numPr>
        <w:numId w:val="1"/>
      </w:numPr>
      <w:spacing w:before="240" w:after="240"/>
      <w:outlineLvl w:val="0"/>
    </w:pPr>
    <w:rPr>
      <w:color w:val="000000"/>
      <w:sz w:val="24"/>
      <w:szCs w:val="24"/>
    </w:rPr>
  </w:style>
  <w:style w:type="paragraph" w:customStyle="1" w:styleId="SFParasubclause1">
    <w:name w:val="SF Para subclause 1"/>
    <w:link w:val="SFParasubclause1Char"/>
    <w:semiHidden/>
    <w:unhideWhenUsed/>
    <w:qFormat/>
    <w:rsid w:val="008C22FA"/>
    <w:pPr>
      <w:numPr>
        <w:ilvl w:val="1"/>
        <w:numId w:val="1"/>
      </w:numPr>
      <w:spacing w:after="240"/>
      <w:outlineLvl w:val="1"/>
    </w:pPr>
    <w:rPr>
      <w:color w:val="000000"/>
      <w:sz w:val="24"/>
      <w:szCs w:val="24"/>
    </w:rPr>
  </w:style>
  <w:style w:type="paragraph" w:customStyle="1" w:styleId="SFParasubclause2">
    <w:name w:val="SF Para subclause 2"/>
    <w:link w:val="SFParasubclause2Char"/>
    <w:semiHidden/>
    <w:unhideWhenUsed/>
    <w:qFormat/>
    <w:rsid w:val="008C22FA"/>
    <w:pPr>
      <w:numPr>
        <w:ilvl w:val="2"/>
        <w:numId w:val="1"/>
      </w:numPr>
      <w:spacing w:after="240"/>
      <w:outlineLvl w:val="2"/>
    </w:pPr>
    <w:rPr>
      <w:color w:val="000000"/>
      <w:sz w:val="24"/>
      <w:szCs w:val="24"/>
    </w:rPr>
  </w:style>
  <w:style w:type="paragraph" w:customStyle="1" w:styleId="SFParasubclause3">
    <w:name w:val="SF Para subclause 3"/>
    <w:link w:val="SFParasubclause3Char"/>
    <w:semiHidden/>
    <w:unhideWhenUsed/>
    <w:qFormat/>
    <w:rsid w:val="008C22FA"/>
    <w:pPr>
      <w:numPr>
        <w:ilvl w:val="3"/>
        <w:numId w:val="1"/>
      </w:numPr>
      <w:spacing w:after="240"/>
      <w:outlineLvl w:val="3"/>
    </w:pPr>
    <w:rPr>
      <w:color w:val="000000"/>
      <w:sz w:val="24"/>
      <w:szCs w:val="24"/>
    </w:rPr>
  </w:style>
  <w:style w:type="character" w:customStyle="1" w:styleId="SFParasubclause1Char">
    <w:name w:val="SF Para subclause 1 Char"/>
    <w:link w:val="SFParasubclause1"/>
    <w:semiHidden/>
    <w:locked/>
    <w:rsid w:val="008C22FA"/>
    <w:rPr>
      <w:color w:val="000000"/>
      <w:sz w:val="24"/>
      <w:szCs w:val="24"/>
    </w:rPr>
  </w:style>
  <w:style w:type="paragraph" w:customStyle="1" w:styleId="ResourceType">
    <w:name w:val="Resource Type"/>
    <w:link w:val="ResourceTypeChar"/>
    <w:semiHidden/>
    <w:qFormat/>
    <w:rsid w:val="008C22FA"/>
    <w:rPr>
      <w:color w:val="000000"/>
      <w:sz w:val="24"/>
      <w:szCs w:val="24"/>
    </w:rPr>
  </w:style>
  <w:style w:type="paragraph" w:customStyle="1" w:styleId="SectionHeading">
    <w:name w:val="Section Heading"/>
    <w:link w:val="SectionHeadingChar"/>
    <w:qFormat/>
    <w:rsid w:val="008C22FA"/>
    <w:pPr>
      <w:spacing w:after="240"/>
      <w:jc w:val="center"/>
    </w:pPr>
    <w:rPr>
      <w:rFonts w:ascii="Times New Roman Bold" w:hAnsi="Times New Roman Bold"/>
      <w:b/>
      <w:color w:val="000000"/>
      <w:sz w:val="24"/>
      <w:szCs w:val="24"/>
    </w:rPr>
  </w:style>
  <w:style w:type="paragraph" w:customStyle="1" w:styleId="SigBlockmsg">
    <w:name w:val="Sig Block msg."/>
    <w:basedOn w:val="Normal"/>
    <w:link w:val="SigBlockmsgChar"/>
    <w:semiHidden/>
    <w:qFormat/>
    <w:rsid w:val="008C22FA"/>
    <w:pPr>
      <w:jc w:val="center"/>
    </w:pPr>
    <w:rPr>
      <w:caps/>
      <w:szCs w:val="18"/>
    </w:rPr>
  </w:style>
  <w:style w:type="paragraph" w:customStyle="1" w:styleId="TemplateType">
    <w:name w:val="Template Type"/>
    <w:link w:val="TemplateTypeChar"/>
    <w:semiHidden/>
    <w:qFormat/>
    <w:rsid w:val="008C22FA"/>
    <w:rPr>
      <w:color w:val="000000"/>
      <w:sz w:val="24"/>
      <w:szCs w:val="24"/>
    </w:rPr>
  </w:style>
  <w:style w:type="paragraph" w:styleId="Title">
    <w:name w:val="Title"/>
    <w:link w:val="TitleChar"/>
    <w:qFormat/>
    <w:rsid w:val="008C22FA"/>
    <w:rPr>
      <w:color w:val="000000"/>
      <w:sz w:val="24"/>
      <w:szCs w:val="22"/>
    </w:rPr>
  </w:style>
  <w:style w:type="paragraph" w:customStyle="1" w:styleId="IgnoredTemplateText">
    <w:name w:val="Ignored Template Text"/>
    <w:link w:val="IgnoredTemplateTextChar"/>
    <w:semiHidden/>
    <w:qFormat/>
    <w:rsid w:val="008C22FA"/>
    <w:rPr>
      <w:color w:val="000000"/>
      <w:sz w:val="22"/>
      <w:szCs w:val="18"/>
    </w:rPr>
  </w:style>
  <w:style w:type="paragraph" w:customStyle="1" w:styleId="InternalTOC">
    <w:name w:val="Internal TOC"/>
    <w:semiHidden/>
    <w:qFormat/>
    <w:rsid w:val="008C22FA"/>
    <w:rPr>
      <w:color w:val="000000"/>
      <w:sz w:val="22"/>
      <w:szCs w:val="22"/>
    </w:rPr>
  </w:style>
  <w:style w:type="table" w:styleId="TableGrid">
    <w:name w:val="Table Grid"/>
    <w:basedOn w:val="TableNormal"/>
    <w:rsid w:val="008C2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ourceTypeChar">
    <w:name w:val="Resource Type Char"/>
    <w:link w:val="ResourceType"/>
    <w:semiHidden/>
    <w:rsid w:val="008C22FA"/>
    <w:rPr>
      <w:color w:val="000000"/>
      <w:sz w:val="24"/>
      <w:szCs w:val="24"/>
    </w:rPr>
  </w:style>
  <w:style w:type="character" w:customStyle="1" w:styleId="AbstractChar">
    <w:name w:val="Abstract Char"/>
    <w:link w:val="Abstract"/>
    <w:rsid w:val="008C22FA"/>
    <w:rPr>
      <w:color w:val="000000"/>
      <w:sz w:val="24"/>
      <w:szCs w:val="24"/>
    </w:rPr>
  </w:style>
  <w:style w:type="character" w:customStyle="1" w:styleId="DescriptiveHeadingChar">
    <w:name w:val="DescriptiveHeading Char"/>
    <w:link w:val="DescriptiveHeading"/>
    <w:rsid w:val="008C22FA"/>
    <w:rPr>
      <w:b/>
      <w:color w:val="000000"/>
      <w:sz w:val="22"/>
      <w:szCs w:val="22"/>
    </w:rPr>
  </w:style>
  <w:style w:type="character" w:customStyle="1" w:styleId="TitleChar">
    <w:name w:val="Title Char"/>
    <w:link w:val="Title"/>
    <w:semiHidden/>
    <w:rsid w:val="008C22FA"/>
    <w:rPr>
      <w:color w:val="000000"/>
      <w:sz w:val="24"/>
      <w:szCs w:val="22"/>
    </w:rPr>
  </w:style>
  <w:style w:type="character" w:customStyle="1" w:styleId="AuthoringGroupChar">
    <w:name w:val="Authoring Group Char"/>
    <w:link w:val="AuthoringGroup"/>
    <w:semiHidden/>
    <w:rsid w:val="008C22FA"/>
    <w:rPr>
      <w:color w:val="000000"/>
      <w:sz w:val="24"/>
      <w:szCs w:val="22"/>
    </w:rPr>
  </w:style>
  <w:style w:type="character" w:customStyle="1" w:styleId="InternalAuthorChar">
    <w:name w:val="Internal Author Char"/>
    <w:link w:val="InternalAuthor"/>
    <w:semiHidden/>
    <w:rsid w:val="008C22FA"/>
    <w:rPr>
      <w:color w:val="000000"/>
      <w:sz w:val="24"/>
      <w:szCs w:val="22"/>
    </w:rPr>
  </w:style>
  <w:style w:type="character" w:customStyle="1" w:styleId="IgnoredSpacingChar">
    <w:name w:val="Ignored Spacing Char"/>
    <w:link w:val="IgnoredSpacing"/>
    <w:rsid w:val="008C22FA"/>
    <w:rPr>
      <w:color w:val="000000"/>
      <w:sz w:val="24"/>
      <w:szCs w:val="24"/>
    </w:rPr>
  </w:style>
  <w:style w:type="character" w:customStyle="1" w:styleId="MaintenanceEditorChar">
    <w:name w:val="Maintenance Editor Char"/>
    <w:link w:val="MaintenanceEditor"/>
    <w:semiHidden/>
    <w:rsid w:val="008C22FA"/>
    <w:rPr>
      <w:color w:val="000000"/>
      <w:sz w:val="24"/>
      <w:szCs w:val="22"/>
    </w:rPr>
  </w:style>
  <w:style w:type="character" w:customStyle="1" w:styleId="IgnoredTemplateTextChar">
    <w:name w:val="Ignored Template Text Char"/>
    <w:link w:val="IgnoredTemplateText"/>
    <w:semiHidden/>
    <w:rsid w:val="008C22FA"/>
    <w:rPr>
      <w:color w:val="000000"/>
      <w:sz w:val="22"/>
      <w:szCs w:val="18"/>
    </w:rPr>
  </w:style>
  <w:style w:type="character" w:customStyle="1" w:styleId="AttachmentHeadingChar">
    <w:name w:val="Attachment Heading Char"/>
    <w:link w:val="AttachmentHeading"/>
    <w:rsid w:val="008C22FA"/>
    <w:rPr>
      <w:b/>
      <w:color w:val="000000"/>
      <w:sz w:val="24"/>
      <w:szCs w:val="24"/>
    </w:rPr>
  </w:style>
  <w:style w:type="character" w:customStyle="1" w:styleId="ParaChar">
    <w:name w:val="Para Char"/>
    <w:link w:val="Para"/>
    <w:rsid w:val="008C22FA"/>
    <w:rPr>
      <w:color w:val="000000"/>
      <w:sz w:val="24"/>
      <w:szCs w:val="24"/>
    </w:rPr>
  </w:style>
  <w:style w:type="character" w:customStyle="1" w:styleId="CoverSheetAsOfChar">
    <w:name w:val="Cover Sheet As Of Char"/>
    <w:link w:val="CoverSheetAsOf"/>
    <w:semiHidden/>
    <w:rsid w:val="008C22FA"/>
    <w:rPr>
      <w:color w:val="000000"/>
      <w:sz w:val="24"/>
      <w:szCs w:val="22"/>
    </w:rPr>
  </w:style>
  <w:style w:type="paragraph" w:styleId="ListParagraph">
    <w:name w:val="List Paragraph"/>
    <w:basedOn w:val="Normal"/>
    <w:link w:val="ListParagraphChar"/>
    <w:uiPriority w:val="34"/>
    <w:qFormat/>
    <w:rsid w:val="008C22FA"/>
    <w:pPr>
      <w:ind w:left="720"/>
      <w:contextualSpacing/>
    </w:pPr>
  </w:style>
  <w:style w:type="character" w:styleId="PlaceholderText">
    <w:name w:val="Placeholder Text"/>
    <w:uiPriority w:val="99"/>
    <w:semiHidden/>
    <w:rsid w:val="008C22FA"/>
    <w:rPr>
      <w:color w:val="000000"/>
    </w:rPr>
  </w:style>
  <w:style w:type="paragraph" w:styleId="BalloonText">
    <w:name w:val="Balloon Text"/>
    <w:basedOn w:val="Normal"/>
    <w:link w:val="BalloonTextChar"/>
    <w:semiHidden/>
    <w:rsid w:val="008C22FA"/>
    <w:pPr>
      <w:spacing w:after="0" w:line="240" w:lineRule="auto"/>
    </w:pPr>
    <w:rPr>
      <w:rFonts w:ascii="Tahoma" w:hAnsi="Tahoma" w:cs="Tahoma"/>
      <w:sz w:val="16"/>
      <w:szCs w:val="16"/>
    </w:rPr>
  </w:style>
  <w:style w:type="character" w:customStyle="1" w:styleId="BalloonTextChar">
    <w:name w:val="Balloon Text Char"/>
    <w:link w:val="BalloonText"/>
    <w:semiHidden/>
    <w:rsid w:val="008C22FA"/>
    <w:rPr>
      <w:rFonts w:ascii="Tahoma" w:hAnsi="Tahoma" w:cs="Tahoma"/>
      <w:color w:val="000000"/>
      <w:sz w:val="16"/>
      <w:szCs w:val="16"/>
    </w:rPr>
  </w:style>
  <w:style w:type="character" w:customStyle="1" w:styleId="CoverSheetHeadingChar">
    <w:name w:val="Cover Sheet Heading Char"/>
    <w:link w:val="CoverSheetHeading"/>
    <w:semiHidden/>
    <w:rsid w:val="008C22FA"/>
    <w:rPr>
      <w:b/>
      <w:color w:val="000000"/>
      <w:sz w:val="24"/>
      <w:szCs w:val="22"/>
    </w:rPr>
  </w:style>
  <w:style w:type="character" w:customStyle="1" w:styleId="CoverSheetPartyChar">
    <w:name w:val="Cover Sheet Party Char"/>
    <w:link w:val="CoverSheetParty"/>
    <w:semiHidden/>
    <w:rsid w:val="008C22FA"/>
    <w:rPr>
      <w:b/>
      <w:color w:val="000000"/>
      <w:sz w:val="24"/>
      <w:szCs w:val="22"/>
    </w:rPr>
  </w:style>
  <w:style w:type="character" w:customStyle="1" w:styleId="CoverSheetStaticAndChar">
    <w:name w:val="Cover Sheet Static And Char"/>
    <w:link w:val="CoverSheetStaticAnd"/>
    <w:semiHidden/>
    <w:rsid w:val="008C22FA"/>
    <w:rPr>
      <w:color w:val="000000"/>
      <w:sz w:val="24"/>
      <w:szCs w:val="22"/>
    </w:rPr>
  </w:style>
  <w:style w:type="character" w:customStyle="1" w:styleId="CoverSheetStaticBetweenChar">
    <w:name w:val="Cover Sheet Static Between Char"/>
    <w:link w:val="CoverSheetStaticBetween"/>
    <w:semiHidden/>
    <w:rsid w:val="008C22FA"/>
    <w:rPr>
      <w:color w:val="000000"/>
      <w:sz w:val="24"/>
      <w:szCs w:val="22"/>
    </w:rPr>
  </w:style>
  <w:style w:type="character" w:customStyle="1" w:styleId="CoverSheetStaticDateChar">
    <w:name w:val="Cover Sheet Static Date Char"/>
    <w:link w:val="CoverSheetStaticDate"/>
    <w:semiHidden/>
    <w:rsid w:val="008C22FA"/>
    <w:rPr>
      <w:color w:val="000000"/>
      <w:sz w:val="24"/>
      <w:szCs w:val="22"/>
    </w:rPr>
  </w:style>
  <w:style w:type="character" w:customStyle="1" w:styleId="AttachmentNameChar">
    <w:name w:val="Attachment Name Char"/>
    <w:link w:val="AttachmentName"/>
    <w:rsid w:val="008C22FA"/>
    <w:rPr>
      <w:b/>
      <w:caps/>
      <w:color w:val="000000"/>
      <w:sz w:val="24"/>
      <w:szCs w:val="22"/>
    </w:rPr>
  </w:style>
  <w:style w:type="character" w:customStyle="1" w:styleId="PageBrkChar">
    <w:name w:val="Page Brk Char"/>
    <w:link w:val="PageBrk"/>
    <w:rsid w:val="008C22FA"/>
    <w:rPr>
      <w:color w:val="000000"/>
      <w:szCs w:val="22"/>
    </w:rPr>
  </w:style>
  <w:style w:type="character" w:customStyle="1" w:styleId="DocumentTitleChar">
    <w:name w:val="Document Title Char"/>
    <w:link w:val="DocumentTitle"/>
    <w:rsid w:val="008C22FA"/>
    <w:rPr>
      <w:rFonts w:ascii="Arial" w:hAnsi="Arial"/>
      <w:b/>
      <w:color w:val="000000"/>
      <w:sz w:val="32"/>
      <w:szCs w:val="24"/>
    </w:rPr>
  </w:style>
  <w:style w:type="character" w:customStyle="1" w:styleId="SigBlockmsgChar">
    <w:name w:val="Sig Block msg. Char"/>
    <w:link w:val="SigBlockmsg"/>
    <w:semiHidden/>
    <w:rsid w:val="008C22FA"/>
    <w:rPr>
      <w:caps/>
      <w:color w:val="000000"/>
      <w:sz w:val="22"/>
      <w:szCs w:val="18"/>
    </w:rPr>
  </w:style>
  <w:style w:type="character" w:styleId="BookTitle">
    <w:name w:val="Book Title"/>
    <w:uiPriority w:val="33"/>
    <w:qFormat/>
    <w:rsid w:val="008C22FA"/>
    <w:rPr>
      <w:b/>
      <w:bCs/>
      <w:smallCaps/>
      <w:color w:val="000000"/>
      <w:spacing w:val="5"/>
    </w:rPr>
  </w:style>
  <w:style w:type="character" w:customStyle="1" w:styleId="TemplateTypeChar">
    <w:name w:val="Template Type Char"/>
    <w:link w:val="TemplateType"/>
    <w:semiHidden/>
    <w:rsid w:val="008C22FA"/>
    <w:rPr>
      <w:color w:val="000000"/>
      <w:sz w:val="24"/>
      <w:szCs w:val="24"/>
    </w:rPr>
  </w:style>
  <w:style w:type="character" w:customStyle="1" w:styleId="DraftingNoteTitleChar">
    <w:name w:val="Drafting Note Title Char"/>
    <w:link w:val="DraftingNoteTitle"/>
    <w:rsid w:val="008C22FA"/>
    <w:rPr>
      <w:rFonts w:ascii="Arial" w:hAnsi="Arial"/>
      <w:b/>
      <w:color w:val="000000"/>
      <w:sz w:val="24"/>
      <w:szCs w:val="22"/>
    </w:rPr>
  </w:style>
  <w:style w:type="character" w:customStyle="1" w:styleId="HeadingLevel1Char">
    <w:name w:val="Heading Level 1 Char"/>
    <w:link w:val="HeadingLevel1"/>
    <w:rsid w:val="008C22FA"/>
    <w:rPr>
      <w:rFonts w:ascii="Arial" w:hAnsi="Arial"/>
      <w:b/>
      <w:color w:val="000000"/>
      <w:sz w:val="24"/>
      <w:szCs w:val="22"/>
    </w:rPr>
  </w:style>
  <w:style w:type="character" w:styleId="FootnoteReference">
    <w:name w:val="footnote reference"/>
    <w:semiHidden/>
    <w:rsid w:val="008C22FA"/>
    <w:rPr>
      <w:color w:val="000000"/>
      <w:vertAlign w:val="superscript"/>
    </w:rPr>
  </w:style>
  <w:style w:type="character" w:styleId="HTMLAcronym">
    <w:name w:val="HTML Acronym"/>
    <w:semiHidden/>
    <w:rsid w:val="008C22FA"/>
    <w:rPr>
      <w:color w:val="000000"/>
    </w:rPr>
  </w:style>
  <w:style w:type="character" w:styleId="HTMLCite">
    <w:name w:val="HTML Cite"/>
    <w:semiHidden/>
    <w:rsid w:val="008C22FA"/>
    <w:rPr>
      <w:i/>
      <w:iCs/>
      <w:color w:val="000000"/>
    </w:rPr>
  </w:style>
  <w:style w:type="character" w:styleId="HTMLCode">
    <w:name w:val="HTML Code"/>
    <w:semiHidden/>
    <w:rsid w:val="008C22FA"/>
    <w:rPr>
      <w:rFonts w:ascii="Consolas" w:hAnsi="Consolas"/>
      <w:color w:val="000000"/>
      <w:sz w:val="20"/>
      <w:szCs w:val="20"/>
    </w:rPr>
  </w:style>
  <w:style w:type="character" w:styleId="HTMLDefinition">
    <w:name w:val="HTML Definition"/>
    <w:semiHidden/>
    <w:rsid w:val="008C22FA"/>
    <w:rPr>
      <w:i/>
      <w:iCs/>
      <w:color w:val="000000"/>
    </w:rPr>
  </w:style>
  <w:style w:type="character" w:styleId="HTMLKeyboard">
    <w:name w:val="HTML Keyboard"/>
    <w:semiHidden/>
    <w:rsid w:val="008C22FA"/>
    <w:rPr>
      <w:rFonts w:ascii="Consolas" w:hAnsi="Consolas"/>
      <w:color w:val="000000"/>
      <w:sz w:val="20"/>
      <w:szCs w:val="20"/>
    </w:rPr>
  </w:style>
  <w:style w:type="character" w:styleId="HTMLSample">
    <w:name w:val="HTML Sample"/>
    <w:semiHidden/>
    <w:rsid w:val="008C22FA"/>
    <w:rPr>
      <w:rFonts w:ascii="Consolas" w:hAnsi="Consolas"/>
      <w:color w:val="000000"/>
      <w:sz w:val="24"/>
      <w:szCs w:val="24"/>
    </w:rPr>
  </w:style>
  <w:style w:type="character" w:styleId="HTMLTypewriter">
    <w:name w:val="HTML Typewriter"/>
    <w:semiHidden/>
    <w:rsid w:val="008C22FA"/>
    <w:rPr>
      <w:rFonts w:ascii="Consolas" w:hAnsi="Consolas"/>
      <w:color w:val="000000"/>
      <w:sz w:val="20"/>
      <w:szCs w:val="20"/>
    </w:rPr>
  </w:style>
  <w:style w:type="character" w:styleId="HTMLVariable">
    <w:name w:val="HTML Variable"/>
    <w:semiHidden/>
    <w:rsid w:val="008C22FA"/>
    <w:rPr>
      <w:i/>
      <w:iCs/>
      <w:color w:val="000000"/>
    </w:rPr>
  </w:style>
  <w:style w:type="character" w:styleId="Hyperlink">
    <w:name w:val="Hyperlink"/>
    <w:uiPriority w:val="99"/>
    <w:rsid w:val="008C22FA"/>
    <w:rPr>
      <w:color w:val="000000"/>
      <w:u w:val="single"/>
    </w:rPr>
  </w:style>
  <w:style w:type="character" w:styleId="IntenseEmphasis">
    <w:name w:val="Intense Emphasis"/>
    <w:uiPriority w:val="21"/>
    <w:qFormat/>
    <w:rsid w:val="008C22FA"/>
    <w:rPr>
      <w:b/>
      <w:bCs/>
      <w:i/>
      <w:iCs/>
      <w:color w:val="000000"/>
    </w:rPr>
  </w:style>
  <w:style w:type="character" w:styleId="IntenseReference">
    <w:name w:val="Intense Reference"/>
    <w:uiPriority w:val="32"/>
    <w:qFormat/>
    <w:rsid w:val="008C22FA"/>
    <w:rPr>
      <w:b/>
      <w:bCs/>
      <w:smallCaps/>
      <w:color w:val="000000"/>
      <w:spacing w:val="5"/>
      <w:u w:val="single"/>
    </w:rPr>
  </w:style>
  <w:style w:type="character" w:styleId="LineNumber">
    <w:name w:val="line number"/>
    <w:semiHidden/>
    <w:rsid w:val="008C22FA"/>
    <w:rPr>
      <w:color w:val="000000"/>
    </w:rPr>
  </w:style>
  <w:style w:type="character" w:styleId="PageNumber">
    <w:name w:val="page number"/>
    <w:semiHidden/>
    <w:rsid w:val="008C22FA"/>
    <w:rPr>
      <w:color w:val="000000"/>
    </w:rPr>
  </w:style>
  <w:style w:type="character" w:styleId="Strong">
    <w:name w:val="Strong"/>
    <w:qFormat/>
    <w:rsid w:val="008C22FA"/>
    <w:rPr>
      <w:b/>
      <w:bCs/>
      <w:color w:val="000000"/>
    </w:rPr>
  </w:style>
  <w:style w:type="character" w:styleId="SubtleEmphasis">
    <w:name w:val="Subtle Emphasis"/>
    <w:uiPriority w:val="19"/>
    <w:qFormat/>
    <w:rsid w:val="008C22FA"/>
    <w:rPr>
      <w:i/>
      <w:iCs/>
      <w:color w:val="000000"/>
    </w:rPr>
  </w:style>
  <w:style w:type="character" w:styleId="SubtleReference">
    <w:name w:val="Subtle Reference"/>
    <w:uiPriority w:val="31"/>
    <w:qFormat/>
    <w:rsid w:val="008C22FA"/>
    <w:rPr>
      <w:smallCaps/>
      <w:color w:val="000000"/>
      <w:u w:val="single"/>
    </w:rPr>
  </w:style>
  <w:style w:type="paragraph" w:styleId="Header">
    <w:name w:val="header"/>
    <w:basedOn w:val="Normal"/>
    <w:link w:val="HeaderChar"/>
    <w:semiHidden/>
    <w:rsid w:val="008C22FA"/>
    <w:pPr>
      <w:tabs>
        <w:tab w:val="center" w:pos="4680"/>
        <w:tab w:val="right" w:pos="9360"/>
      </w:tabs>
      <w:spacing w:after="0" w:line="240" w:lineRule="auto"/>
    </w:pPr>
  </w:style>
  <w:style w:type="character" w:customStyle="1" w:styleId="HeaderChar">
    <w:name w:val="Header Char"/>
    <w:link w:val="Header"/>
    <w:semiHidden/>
    <w:rsid w:val="008C22FA"/>
    <w:rPr>
      <w:color w:val="000000"/>
      <w:sz w:val="22"/>
      <w:szCs w:val="22"/>
    </w:rPr>
  </w:style>
  <w:style w:type="paragraph" w:styleId="Footer">
    <w:name w:val="footer"/>
    <w:basedOn w:val="Normal"/>
    <w:link w:val="FooterChar"/>
    <w:semiHidden/>
    <w:rsid w:val="008C22FA"/>
    <w:pPr>
      <w:tabs>
        <w:tab w:val="center" w:pos="4680"/>
        <w:tab w:val="right" w:pos="9360"/>
      </w:tabs>
      <w:spacing w:after="0" w:line="240" w:lineRule="auto"/>
    </w:pPr>
  </w:style>
  <w:style w:type="character" w:customStyle="1" w:styleId="FooterChar">
    <w:name w:val="Footer Char"/>
    <w:link w:val="Footer"/>
    <w:semiHidden/>
    <w:rsid w:val="008C22FA"/>
    <w:rPr>
      <w:color w:val="000000"/>
      <w:sz w:val="22"/>
      <w:szCs w:val="22"/>
    </w:rPr>
  </w:style>
  <w:style w:type="character" w:customStyle="1" w:styleId="SectionHeadingChar">
    <w:name w:val="Section Heading Char"/>
    <w:link w:val="SectionHeading"/>
    <w:rsid w:val="008C22FA"/>
    <w:rPr>
      <w:rFonts w:ascii="Times New Roman Bold" w:hAnsi="Times New Roman Bold"/>
      <w:b/>
      <w:color w:val="000000"/>
      <w:sz w:val="24"/>
      <w:szCs w:val="24"/>
    </w:rPr>
  </w:style>
  <w:style w:type="character" w:customStyle="1" w:styleId="ListParagraphChar">
    <w:name w:val="List Paragraph Char"/>
    <w:link w:val="ListParagraph"/>
    <w:uiPriority w:val="34"/>
    <w:rsid w:val="008C22FA"/>
    <w:rPr>
      <w:color w:val="000000"/>
      <w:sz w:val="22"/>
      <w:szCs w:val="22"/>
    </w:rPr>
  </w:style>
  <w:style w:type="paragraph" w:customStyle="1" w:styleId="ResourceHistoryTitle">
    <w:name w:val="Resource History Title"/>
    <w:link w:val="ResourceHistoryTitleChar"/>
    <w:qFormat/>
    <w:rsid w:val="008C22FA"/>
    <w:rPr>
      <w:rFonts w:cs="Calibri"/>
      <w:b/>
      <w:bCs/>
      <w:color w:val="000000"/>
      <w:sz w:val="24"/>
      <w:szCs w:val="22"/>
    </w:rPr>
  </w:style>
  <w:style w:type="paragraph" w:customStyle="1" w:styleId="ResourceHistoryDate">
    <w:name w:val="Resource History Date"/>
    <w:link w:val="ResourceHistoryDateChar"/>
    <w:qFormat/>
    <w:rsid w:val="008C22FA"/>
    <w:rPr>
      <w:color w:val="000000"/>
      <w:sz w:val="24"/>
      <w:szCs w:val="24"/>
    </w:rPr>
  </w:style>
  <w:style w:type="character" w:customStyle="1" w:styleId="ResourceHistoryTitleChar">
    <w:name w:val="Resource History Title Char"/>
    <w:link w:val="ResourceHistoryTitle"/>
    <w:rsid w:val="008C22FA"/>
    <w:rPr>
      <w:rFonts w:cs="Calibri"/>
      <w:b/>
      <w:bCs/>
      <w:color w:val="000000"/>
      <w:sz w:val="24"/>
      <w:szCs w:val="22"/>
    </w:rPr>
  </w:style>
  <w:style w:type="paragraph" w:customStyle="1" w:styleId="ResourceHistoryAuthor">
    <w:name w:val="Resource History Author"/>
    <w:link w:val="ResourceHistoryAuthorChar"/>
    <w:qFormat/>
    <w:rsid w:val="008C22FA"/>
    <w:rPr>
      <w:color w:val="000000"/>
      <w:sz w:val="24"/>
      <w:szCs w:val="24"/>
    </w:rPr>
  </w:style>
  <w:style w:type="character" w:customStyle="1" w:styleId="ResourceHistoryDateChar">
    <w:name w:val="Resource History Date Char"/>
    <w:link w:val="ResourceHistoryDate"/>
    <w:rsid w:val="008C22FA"/>
    <w:rPr>
      <w:color w:val="000000"/>
      <w:sz w:val="24"/>
      <w:szCs w:val="24"/>
    </w:rPr>
  </w:style>
  <w:style w:type="paragraph" w:customStyle="1" w:styleId="ResourceHistoryDesc">
    <w:name w:val="Resource History Desc"/>
    <w:link w:val="ResourceHistoryDescChar"/>
    <w:qFormat/>
    <w:rsid w:val="008C22FA"/>
    <w:rPr>
      <w:color w:val="000000"/>
      <w:sz w:val="24"/>
      <w:szCs w:val="24"/>
    </w:rPr>
  </w:style>
  <w:style w:type="character" w:customStyle="1" w:styleId="ResourceHistoryAuthorChar">
    <w:name w:val="Resource History Author Char"/>
    <w:link w:val="ResourceHistoryAuthor"/>
    <w:rsid w:val="008C22FA"/>
    <w:rPr>
      <w:color w:val="000000"/>
      <w:sz w:val="24"/>
      <w:szCs w:val="24"/>
    </w:rPr>
  </w:style>
  <w:style w:type="character" w:customStyle="1" w:styleId="ResourceHistoryDescChar">
    <w:name w:val="Resource History Desc Char"/>
    <w:link w:val="ResourceHistoryDesc"/>
    <w:rsid w:val="008C22FA"/>
    <w:rPr>
      <w:color w:val="000000"/>
      <w:sz w:val="24"/>
      <w:szCs w:val="24"/>
    </w:rPr>
  </w:style>
  <w:style w:type="paragraph" w:customStyle="1" w:styleId="DefinedTermPara">
    <w:name w:val="Defined Term Para"/>
    <w:basedOn w:val="Normal"/>
    <w:link w:val="DefinedTermParaChar"/>
    <w:semiHidden/>
    <w:qFormat/>
    <w:rsid w:val="008C22FA"/>
    <w:pPr>
      <w:numPr>
        <w:numId w:val="16"/>
      </w:numPr>
      <w:spacing w:after="240" w:line="240" w:lineRule="auto"/>
      <w:outlineLvl w:val="0"/>
    </w:pPr>
  </w:style>
  <w:style w:type="character" w:customStyle="1" w:styleId="DefinedTermParaChar">
    <w:name w:val="Defined Term Para Char"/>
    <w:link w:val="DefinedTermPara"/>
    <w:semiHidden/>
    <w:locked/>
    <w:rsid w:val="008C22FA"/>
    <w:rPr>
      <w:rFonts w:asciiTheme="minorHAnsi" w:eastAsiaTheme="minorHAnsi" w:hAnsiTheme="minorHAnsi" w:cstheme="minorBidi"/>
      <w:sz w:val="22"/>
      <w:szCs w:val="22"/>
    </w:rPr>
  </w:style>
  <w:style w:type="paragraph" w:customStyle="1" w:styleId="LFParasubclause1">
    <w:name w:val="LF Para subclause 1"/>
    <w:qFormat/>
    <w:rsid w:val="008C22FA"/>
    <w:pPr>
      <w:numPr>
        <w:ilvl w:val="1"/>
        <w:numId w:val="2"/>
      </w:numPr>
      <w:spacing w:after="240"/>
      <w:outlineLvl w:val="1"/>
    </w:pPr>
    <w:rPr>
      <w:color w:val="000000"/>
      <w:sz w:val="24"/>
      <w:szCs w:val="24"/>
    </w:rPr>
  </w:style>
  <w:style w:type="paragraph" w:customStyle="1" w:styleId="LFParasubclause2">
    <w:name w:val="LF Para subclause 2"/>
    <w:qFormat/>
    <w:rsid w:val="008C22FA"/>
    <w:pPr>
      <w:numPr>
        <w:ilvl w:val="2"/>
        <w:numId w:val="2"/>
      </w:numPr>
      <w:spacing w:after="240"/>
      <w:outlineLvl w:val="2"/>
    </w:pPr>
    <w:rPr>
      <w:color w:val="000000"/>
      <w:sz w:val="24"/>
      <w:szCs w:val="24"/>
    </w:rPr>
  </w:style>
  <w:style w:type="paragraph" w:customStyle="1" w:styleId="LFParasubclause3">
    <w:name w:val="LF Para subclause 3"/>
    <w:qFormat/>
    <w:rsid w:val="008C22FA"/>
    <w:pPr>
      <w:numPr>
        <w:ilvl w:val="3"/>
        <w:numId w:val="2"/>
      </w:numPr>
      <w:spacing w:after="240"/>
      <w:outlineLvl w:val="3"/>
    </w:pPr>
    <w:rPr>
      <w:color w:val="000000"/>
      <w:sz w:val="24"/>
      <w:szCs w:val="24"/>
    </w:rPr>
  </w:style>
  <w:style w:type="paragraph" w:customStyle="1" w:styleId="LFParasubclause4">
    <w:name w:val="LF Para subclause 4"/>
    <w:qFormat/>
    <w:rsid w:val="008C22FA"/>
    <w:pPr>
      <w:numPr>
        <w:ilvl w:val="4"/>
        <w:numId w:val="2"/>
      </w:numPr>
      <w:spacing w:after="240"/>
      <w:outlineLvl w:val="4"/>
    </w:pPr>
    <w:rPr>
      <w:color w:val="000000"/>
      <w:sz w:val="24"/>
      <w:szCs w:val="24"/>
    </w:rPr>
  </w:style>
  <w:style w:type="paragraph" w:customStyle="1" w:styleId="LFTitle-Clause">
    <w:name w:val="LF Title - Clause"/>
    <w:link w:val="LFTitle-ClauseChar"/>
    <w:qFormat/>
    <w:rsid w:val="008C22FA"/>
    <w:pPr>
      <w:numPr>
        <w:numId w:val="2"/>
      </w:numPr>
      <w:spacing w:before="360" w:after="240"/>
      <w:ind w:left="0"/>
      <w:jc w:val="center"/>
      <w:outlineLvl w:val="0"/>
    </w:pPr>
    <w:rPr>
      <w:rFonts w:ascii="Times New Roman Bold" w:hAnsi="Times New Roman Bold"/>
      <w:b/>
      <w:color w:val="000000"/>
      <w:sz w:val="24"/>
      <w:szCs w:val="24"/>
    </w:rPr>
  </w:style>
  <w:style w:type="character" w:customStyle="1" w:styleId="Title-Subclause1">
    <w:name w:val="Title - Subclause 1"/>
    <w:uiPriority w:val="1"/>
    <w:qFormat/>
    <w:rsid w:val="008C22FA"/>
    <w:rPr>
      <w:rFonts w:ascii="Times New Roman" w:hAnsi="Times New Roman" w:cs="Times New Roman"/>
      <w:b/>
      <w:dstrike w:val="0"/>
      <w:color w:val="000000"/>
      <w:sz w:val="24"/>
      <w:szCs w:val="22"/>
      <w:u w:val="none"/>
      <w:vertAlign w:val="baseline"/>
    </w:rPr>
  </w:style>
  <w:style w:type="paragraph" w:customStyle="1" w:styleId="SLPara-Clause">
    <w:name w:val="SL Para - Clause"/>
    <w:semiHidden/>
    <w:qFormat/>
    <w:rsid w:val="008C22FA"/>
    <w:pPr>
      <w:numPr>
        <w:numId w:val="17"/>
      </w:numPr>
      <w:spacing w:after="240"/>
      <w:outlineLvl w:val="0"/>
    </w:pPr>
    <w:rPr>
      <w:color w:val="000000"/>
      <w:sz w:val="24"/>
      <w:szCs w:val="24"/>
    </w:rPr>
  </w:style>
  <w:style w:type="paragraph" w:customStyle="1" w:styleId="CustomizableHeading">
    <w:name w:val="Customizable Heading"/>
    <w:link w:val="CustomizableHeadingChar"/>
    <w:semiHidden/>
    <w:unhideWhenUsed/>
    <w:qFormat/>
    <w:rsid w:val="008C22FA"/>
    <w:pPr>
      <w:jc w:val="center"/>
      <w:outlineLvl w:val="0"/>
    </w:pPr>
    <w:rPr>
      <w:rFonts w:ascii="Arial" w:hAnsi="Arial"/>
      <w:b/>
      <w:color w:val="000000"/>
      <w:sz w:val="24"/>
      <w:szCs w:val="22"/>
    </w:rPr>
  </w:style>
  <w:style w:type="character" w:customStyle="1" w:styleId="CustomizableHeadingChar">
    <w:name w:val="Customizable Heading Char"/>
    <w:link w:val="CustomizableHeading"/>
    <w:rsid w:val="008C22FA"/>
    <w:rPr>
      <w:rFonts w:ascii="Arial" w:hAnsi="Arial"/>
      <w:b/>
      <w:color w:val="000000"/>
      <w:sz w:val="24"/>
      <w:szCs w:val="22"/>
    </w:rPr>
  </w:style>
  <w:style w:type="character" w:customStyle="1" w:styleId="LFTitle-ClauseChar">
    <w:name w:val="LF Title - Clause Char"/>
    <w:link w:val="LFTitle-Clause"/>
    <w:rsid w:val="008C22FA"/>
    <w:rPr>
      <w:rFonts w:ascii="Times New Roman Bold" w:hAnsi="Times New Roman Bold"/>
      <w:b/>
      <w:color w:val="000000"/>
      <w:sz w:val="24"/>
      <w:szCs w:val="24"/>
    </w:rPr>
  </w:style>
  <w:style w:type="paragraph" w:customStyle="1" w:styleId="MFPara-Clause">
    <w:name w:val="MF Para - Clause"/>
    <w:link w:val="MFPara-ClauseChar"/>
    <w:semiHidden/>
    <w:unhideWhenUsed/>
    <w:qFormat/>
    <w:rsid w:val="008C22FA"/>
    <w:pPr>
      <w:numPr>
        <w:numId w:val="3"/>
      </w:numPr>
      <w:spacing w:after="240"/>
      <w:outlineLvl w:val="0"/>
    </w:pPr>
    <w:rPr>
      <w:color w:val="000000"/>
      <w:sz w:val="24"/>
      <w:szCs w:val="24"/>
    </w:rPr>
  </w:style>
  <w:style w:type="paragraph" w:customStyle="1" w:styleId="MFParasubclause1">
    <w:name w:val="MF Para subclause 1"/>
    <w:link w:val="MFParasubclause1Char"/>
    <w:semiHidden/>
    <w:unhideWhenUsed/>
    <w:rsid w:val="008C22FA"/>
    <w:pPr>
      <w:numPr>
        <w:ilvl w:val="1"/>
        <w:numId w:val="3"/>
      </w:numPr>
      <w:spacing w:after="240"/>
      <w:outlineLvl w:val="1"/>
    </w:pPr>
    <w:rPr>
      <w:color w:val="000000"/>
      <w:sz w:val="24"/>
      <w:szCs w:val="24"/>
    </w:rPr>
  </w:style>
  <w:style w:type="paragraph" w:customStyle="1" w:styleId="MFParasubclause2">
    <w:name w:val="MF Para subclause 2"/>
    <w:link w:val="MFParasubclause2Char"/>
    <w:semiHidden/>
    <w:unhideWhenUsed/>
    <w:rsid w:val="008C22FA"/>
    <w:pPr>
      <w:numPr>
        <w:ilvl w:val="2"/>
        <w:numId w:val="3"/>
      </w:numPr>
      <w:spacing w:after="240"/>
      <w:outlineLvl w:val="2"/>
    </w:pPr>
    <w:rPr>
      <w:color w:val="000000"/>
      <w:sz w:val="24"/>
      <w:szCs w:val="24"/>
    </w:rPr>
  </w:style>
  <w:style w:type="paragraph" w:customStyle="1" w:styleId="MFParasubclause3">
    <w:name w:val="MF Para subclause 3"/>
    <w:link w:val="MFParasubclause3Char"/>
    <w:semiHidden/>
    <w:unhideWhenUsed/>
    <w:rsid w:val="008C22FA"/>
    <w:pPr>
      <w:numPr>
        <w:ilvl w:val="3"/>
        <w:numId w:val="3"/>
      </w:numPr>
      <w:spacing w:after="240"/>
      <w:outlineLvl w:val="3"/>
    </w:pPr>
    <w:rPr>
      <w:color w:val="000000"/>
      <w:sz w:val="24"/>
      <w:szCs w:val="24"/>
    </w:rPr>
  </w:style>
  <w:style w:type="paragraph" w:customStyle="1" w:styleId="MFParasubclause4">
    <w:name w:val="MF Para subclause 4"/>
    <w:link w:val="MFParasubclause4Char"/>
    <w:semiHidden/>
    <w:unhideWhenUsed/>
    <w:rsid w:val="008C22FA"/>
    <w:pPr>
      <w:numPr>
        <w:ilvl w:val="4"/>
        <w:numId w:val="3"/>
      </w:numPr>
      <w:spacing w:after="240"/>
      <w:outlineLvl w:val="4"/>
    </w:pPr>
    <w:rPr>
      <w:color w:val="000000"/>
      <w:sz w:val="24"/>
      <w:szCs w:val="24"/>
    </w:rPr>
  </w:style>
  <w:style w:type="character" w:customStyle="1" w:styleId="SFParasubclause2Char">
    <w:name w:val="SF Para subclause 2 Char"/>
    <w:link w:val="SFParasubclause2"/>
    <w:semiHidden/>
    <w:locked/>
    <w:rsid w:val="008C22FA"/>
    <w:rPr>
      <w:color w:val="000000"/>
      <w:sz w:val="24"/>
      <w:szCs w:val="24"/>
    </w:rPr>
  </w:style>
  <w:style w:type="character" w:customStyle="1" w:styleId="SFParasubclause3Char">
    <w:name w:val="SF Para subclause 3 Char"/>
    <w:link w:val="SFParasubclause3"/>
    <w:semiHidden/>
    <w:locked/>
    <w:rsid w:val="008C22FA"/>
    <w:rPr>
      <w:color w:val="000000"/>
      <w:sz w:val="24"/>
      <w:szCs w:val="24"/>
    </w:rPr>
  </w:style>
  <w:style w:type="character" w:customStyle="1" w:styleId="SFPara-ClauseChar">
    <w:name w:val="SF Para - Clause Char"/>
    <w:link w:val="SFPara-Clause"/>
    <w:semiHidden/>
    <w:rsid w:val="008C22FA"/>
    <w:rPr>
      <w:color w:val="000000"/>
      <w:sz w:val="24"/>
      <w:szCs w:val="24"/>
    </w:rPr>
  </w:style>
  <w:style w:type="paragraph" w:customStyle="1" w:styleId="MemoPara-Clause">
    <w:name w:val="Memo Para - Clause"/>
    <w:link w:val="MemoPara-ClauseChar"/>
    <w:semiHidden/>
    <w:unhideWhenUsed/>
    <w:qFormat/>
    <w:rsid w:val="008C22FA"/>
    <w:pPr>
      <w:spacing w:after="240"/>
      <w:ind w:firstLine="720"/>
    </w:pPr>
    <w:rPr>
      <w:color w:val="000000"/>
      <w:sz w:val="24"/>
      <w:szCs w:val="24"/>
    </w:rPr>
  </w:style>
  <w:style w:type="character" w:customStyle="1" w:styleId="MemoPara-ClauseChar">
    <w:name w:val="Memo Para - Clause Char"/>
    <w:link w:val="MemoPara-Clause"/>
    <w:rsid w:val="008C22FA"/>
    <w:rPr>
      <w:color w:val="000000"/>
      <w:sz w:val="24"/>
      <w:szCs w:val="24"/>
    </w:rPr>
  </w:style>
  <w:style w:type="paragraph" w:customStyle="1" w:styleId="MemoParasubclause1">
    <w:name w:val="Memo Para subclause 1"/>
    <w:link w:val="MemoParasubclause1Char"/>
    <w:semiHidden/>
    <w:unhideWhenUsed/>
    <w:qFormat/>
    <w:rsid w:val="008C22FA"/>
    <w:pPr>
      <w:spacing w:after="240"/>
      <w:ind w:firstLine="720"/>
      <w:outlineLvl w:val="1"/>
    </w:pPr>
    <w:rPr>
      <w:color w:val="000000"/>
      <w:sz w:val="24"/>
      <w:szCs w:val="24"/>
    </w:rPr>
  </w:style>
  <w:style w:type="paragraph" w:customStyle="1" w:styleId="MemoClauseTitle-Para">
    <w:name w:val="Memo Clause Title - Para"/>
    <w:semiHidden/>
    <w:unhideWhenUsed/>
    <w:qFormat/>
    <w:rsid w:val="008C22FA"/>
    <w:pPr>
      <w:spacing w:after="240"/>
      <w:outlineLvl w:val="0"/>
    </w:pPr>
    <w:rPr>
      <w:b/>
      <w:color w:val="000000"/>
      <w:sz w:val="24"/>
      <w:szCs w:val="24"/>
      <w:u w:val="single"/>
    </w:rPr>
  </w:style>
  <w:style w:type="paragraph" w:customStyle="1" w:styleId="RESPara-Clause">
    <w:name w:val="RES Para - Clause"/>
    <w:basedOn w:val="Normal"/>
    <w:link w:val="RESPara-ClauseChar"/>
    <w:semiHidden/>
    <w:unhideWhenUsed/>
    <w:qFormat/>
    <w:rsid w:val="008C22FA"/>
    <w:pPr>
      <w:spacing w:before="240" w:after="240" w:line="240" w:lineRule="auto"/>
      <w:ind w:firstLine="720"/>
      <w:outlineLvl w:val="0"/>
    </w:pPr>
    <w:rPr>
      <w:szCs w:val="24"/>
    </w:rPr>
  </w:style>
  <w:style w:type="character" w:customStyle="1" w:styleId="RESPara-ClauseChar">
    <w:name w:val="RES Para - Clause Char"/>
    <w:link w:val="RESPara-Clause"/>
    <w:rsid w:val="008C22FA"/>
    <w:rPr>
      <w:color w:val="000000"/>
      <w:sz w:val="24"/>
      <w:szCs w:val="24"/>
    </w:rPr>
  </w:style>
  <w:style w:type="paragraph" w:customStyle="1" w:styleId="RecitalClause">
    <w:name w:val="Recital Clause"/>
    <w:link w:val="RecitalClauseChar"/>
    <w:qFormat/>
    <w:rsid w:val="008C22FA"/>
    <w:pPr>
      <w:tabs>
        <w:tab w:val="num" w:pos="0"/>
      </w:tabs>
      <w:spacing w:after="240"/>
      <w:ind w:firstLine="432"/>
    </w:pPr>
    <w:rPr>
      <w:color w:val="000000"/>
      <w:sz w:val="24"/>
      <w:szCs w:val="24"/>
    </w:rPr>
  </w:style>
  <w:style w:type="character" w:customStyle="1" w:styleId="RecitalClauseChar">
    <w:name w:val="Recital Clause Char"/>
    <w:link w:val="RecitalClause"/>
    <w:rsid w:val="008C22FA"/>
    <w:rPr>
      <w:color w:val="000000"/>
      <w:sz w:val="24"/>
      <w:szCs w:val="24"/>
    </w:rPr>
  </w:style>
  <w:style w:type="character" w:customStyle="1" w:styleId="MemoParasubclause1Char">
    <w:name w:val="Memo Para subclause 1 Char"/>
    <w:link w:val="MemoParasubclause1"/>
    <w:locked/>
    <w:rsid w:val="008C22FA"/>
    <w:rPr>
      <w:color w:val="000000"/>
      <w:sz w:val="24"/>
      <w:szCs w:val="24"/>
    </w:rPr>
  </w:style>
  <w:style w:type="character" w:customStyle="1" w:styleId="MFParasubclause1Char">
    <w:name w:val="MF Para subclause 1 Char"/>
    <w:link w:val="MFParasubclause1"/>
    <w:semiHidden/>
    <w:locked/>
    <w:rsid w:val="008C22FA"/>
    <w:rPr>
      <w:color w:val="000000"/>
      <w:sz w:val="24"/>
      <w:szCs w:val="24"/>
    </w:rPr>
  </w:style>
  <w:style w:type="character" w:customStyle="1" w:styleId="MFParasubclause2Char">
    <w:name w:val="MF Para subclause 2 Char"/>
    <w:link w:val="MFParasubclause2"/>
    <w:semiHidden/>
    <w:locked/>
    <w:rsid w:val="008C22FA"/>
    <w:rPr>
      <w:color w:val="000000"/>
      <w:sz w:val="24"/>
      <w:szCs w:val="24"/>
    </w:rPr>
  </w:style>
  <w:style w:type="character" w:customStyle="1" w:styleId="MFParasubclause3Char">
    <w:name w:val="MF Para subclause 3 Char"/>
    <w:link w:val="MFParasubclause3"/>
    <w:semiHidden/>
    <w:locked/>
    <w:rsid w:val="008C22FA"/>
    <w:rPr>
      <w:color w:val="000000"/>
      <w:sz w:val="24"/>
      <w:szCs w:val="24"/>
    </w:rPr>
  </w:style>
  <w:style w:type="character" w:customStyle="1" w:styleId="MFParasubclause4Char">
    <w:name w:val="MF Para subclause 4 Char"/>
    <w:link w:val="MFParasubclause4"/>
    <w:semiHidden/>
    <w:locked/>
    <w:rsid w:val="008C22FA"/>
    <w:rPr>
      <w:color w:val="000000"/>
      <w:sz w:val="24"/>
      <w:szCs w:val="24"/>
    </w:rPr>
  </w:style>
  <w:style w:type="character" w:customStyle="1" w:styleId="MFPara-ClauseChar">
    <w:name w:val="MF Para - Clause Char"/>
    <w:link w:val="MFPara-Clause"/>
    <w:semiHidden/>
    <w:rsid w:val="008C22FA"/>
    <w:rPr>
      <w:color w:val="000000"/>
      <w:sz w:val="24"/>
      <w:szCs w:val="24"/>
    </w:rPr>
  </w:style>
  <w:style w:type="paragraph" w:styleId="DocumentMap">
    <w:name w:val="Document Map"/>
    <w:basedOn w:val="Normal"/>
    <w:link w:val="DocumentMapChar"/>
    <w:semiHidden/>
    <w:rsid w:val="008C22FA"/>
    <w:pPr>
      <w:spacing w:after="0" w:line="240" w:lineRule="auto"/>
    </w:pPr>
    <w:rPr>
      <w:rFonts w:ascii="Tahoma" w:hAnsi="Tahoma" w:cs="Tahoma"/>
      <w:sz w:val="16"/>
      <w:szCs w:val="16"/>
    </w:rPr>
  </w:style>
  <w:style w:type="character" w:customStyle="1" w:styleId="DocumentMapChar">
    <w:name w:val="Document Map Char"/>
    <w:link w:val="DocumentMap"/>
    <w:semiHidden/>
    <w:rsid w:val="008C22FA"/>
    <w:rPr>
      <w:rFonts w:ascii="Tahoma" w:hAnsi="Tahoma" w:cs="Tahoma"/>
      <w:color w:val="000000"/>
      <w:sz w:val="16"/>
      <w:szCs w:val="16"/>
    </w:rPr>
  </w:style>
  <w:style w:type="paragraph" w:customStyle="1" w:styleId="ppcountsave">
    <w:name w:val="ppcountsave"/>
    <w:link w:val="ppcountsaveChar"/>
    <w:semiHidden/>
    <w:qFormat/>
    <w:rsid w:val="008C22FA"/>
    <w:rPr>
      <w:color w:val="000000"/>
      <w:sz w:val="14"/>
      <w:szCs w:val="14"/>
    </w:rPr>
  </w:style>
  <w:style w:type="character" w:customStyle="1" w:styleId="ppcountsaveChar">
    <w:name w:val="ppcountsave Char"/>
    <w:link w:val="ppcountsave"/>
    <w:semiHidden/>
    <w:rsid w:val="008C22FA"/>
    <w:rPr>
      <w:color w:val="000000"/>
      <w:sz w:val="14"/>
      <w:szCs w:val="14"/>
    </w:rPr>
  </w:style>
  <w:style w:type="paragraph" w:customStyle="1" w:styleId="LFParaOptsubclause1">
    <w:name w:val="LF Para Opt subclause 1"/>
    <w:basedOn w:val="Normal"/>
    <w:semiHidden/>
    <w:qFormat/>
    <w:rsid w:val="008C22FA"/>
    <w:pPr>
      <w:numPr>
        <w:ilvl w:val="1"/>
        <w:numId w:val="4"/>
      </w:numPr>
      <w:shd w:val="clear" w:color="auto" w:fill="D9D9D9"/>
      <w:spacing w:after="240" w:line="240" w:lineRule="auto"/>
      <w:outlineLvl w:val="1"/>
    </w:pPr>
    <w:rPr>
      <w:szCs w:val="24"/>
    </w:rPr>
  </w:style>
  <w:style w:type="paragraph" w:customStyle="1" w:styleId="docversion">
    <w:name w:val="docversion"/>
    <w:link w:val="docversionChar"/>
    <w:semiHidden/>
    <w:rsid w:val="008C22FA"/>
    <w:rPr>
      <w:color w:val="000000"/>
      <w:sz w:val="14"/>
      <w:szCs w:val="22"/>
    </w:rPr>
  </w:style>
  <w:style w:type="character" w:customStyle="1" w:styleId="docversionChar">
    <w:name w:val="docversion Char"/>
    <w:link w:val="docversion"/>
    <w:semiHidden/>
    <w:rsid w:val="008C22FA"/>
    <w:rPr>
      <w:color w:val="000000"/>
      <w:sz w:val="14"/>
      <w:szCs w:val="22"/>
    </w:rPr>
  </w:style>
  <w:style w:type="character" w:customStyle="1" w:styleId="Title-Clause">
    <w:name w:val="Title - Clause"/>
    <w:uiPriority w:val="1"/>
    <w:semiHidden/>
    <w:unhideWhenUsed/>
    <w:rsid w:val="008C22FA"/>
    <w:rPr>
      <w:rFonts w:ascii="Times New Roman" w:hAnsi="Times New Roman" w:cs="Times New Roman"/>
      <w:b/>
      <w:dstrike w:val="0"/>
      <w:color w:val="000000"/>
      <w:sz w:val="24"/>
      <w:u w:val="none"/>
      <w:vertAlign w:val="baseline"/>
    </w:rPr>
  </w:style>
  <w:style w:type="character" w:customStyle="1" w:styleId="Title-Subclause2">
    <w:name w:val="Title - Subclause 2"/>
    <w:uiPriority w:val="1"/>
    <w:rsid w:val="008C22FA"/>
    <w:rPr>
      <w:rFonts w:ascii="Times New Roman" w:hAnsi="Times New Roman" w:cs="Times New Roman"/>
      <w:b/>
      <w:dstrike w:val="0"/>
      <w:color w:val="000000"/>
      <w:sz w:val="24"/>
      <w:u w:val="none"/>
      <w:vertAlign w:val="baseline"/>
    </w:rPr>
  </w:style>
  <w:style w:type="character" w:customStyle="1" w:styleId="Title-Subclause3">
    <w:name w:val="Title - Subclause 3"/>
    <w:uiPriority w:val="1"/>
    <w:rsid w:val="008C22FA"/>
    <w:rPr>
      <w:rFonts w:ascii="Times New Roman" w:hAnsi="Times New Roman" w:cs="Times New Roman"/>
      <w:b/>
      <w:dstrike w:val="0"/>
      <w:color w:val="000000"/>
      <w:sz w:val="24"/>
      <w:u w:val="none"/>
      <w:vertAlign w:val="baseline"/>
    </w:rPr>
  </w:style>
  <w:style w:type="character" w:customStyle="1" w:styleId="Title-Subclause4">
    <w:name w:val="Title - Subclause 4"/>
    <w:uiPriority w:val="1"/>
    <w:rsid w:val="008C22FA"/>
    <w:rPr>
      <w:rFonts w:ascii="Times New Roman" w:hAnsi="Times New Roman" w:cs="Times New Roman"/>
      <w:b/>
      <w:dstrike w:val="0"/>
      <w:color w:val="000000"/>
      <w:sz w:val="24"/>
      <w:u w:val="none"/>
      <w:vertAlign w:val="baseline"/>
    </w:rPr>
  </w:style>
  <w:style w:type="paragraph" w:customStyle="1" w:styleId="LFParaOptsubclause2">
    <w:name w:val="LF Para Opt subclause 2"/>
    <w:basedOn w:val="Normal"/>
    <w:semiHidden/>
    <w:qFormat/>
    <w:rsid w:val="008C22FA"/>
    <w:pPr>
      <w:numPr>
        <w:ilvl w:val="2"/>
        <w:numId w:val="4"/>
      </w:numPr>
      <w:shd w:val="clear" w:color="auto" w:fill="D9D9D9"/>
      <w:spacing w:after="240" w:line="240" w:lineRule="auto"/>
      <w:outlineLvl w:val="2"/>
    </w:pPr>
  </w:style>
  <w:style w:type="paragraph" w:customStyle="1" w:styleId="LFParaOptsubclause3">
    <w:name w:val="LF Para Opt subclause 3"/>
    <w:basedOn w:val="LFParasubclause3"/>
    <w:semiHidden/>
    <w:qFormat/>
    <w:rsid w:val="008C22FA"/>
    <w:pPr>
      <w:numPr>
        <w:numId w:val="4"/>
      </w:numPr>
      <w:shd w:val="clear" w:color="auto" w:fill="D9D9D9"/>
    </w:pPr>
  </w:style>
  <w:style w:type="paragraph" w:customStyle="1" w:styleId="LFParaOptsubclause4">
    <w:name w:val="LF Para Opt subclause 4"/>
    <w:basedOn w:val="LFParasubclause4"/>
    <w:semiHidden/>
    <w:qFormat/>
    <w:rsid w:val="008C22FA"/>
    <w:pPr>
      <w:numPr>
        <w:numId w:val="4"/>
      </w:numPr>
      <w:shd w:val="clear" w:color="auto" w:fill="D9D9D9"/>
    </w:pPr>
  </w:style>
  <w:style w:type="paragraph" w:customStyle="1" w:styleId="LFTitle-OptClause">
    <w:name w:val="LF Title - Opt Clause"/>
    <w:basedOn w:val="Normal"/>
    <w:link w:val="LFTitle-OptClauseChar"/>
    <w:semiHidden/>
    <w:qFormat/>
    <w:rsid w:val="008C22FA"/>
    <w:pPr>
      <w:numPr>
        <w:numId w:val="4"/>
      </w:numPr>
      <w:shd w:val="clear" w:color="auto" w:fill="D9D9D9"/>
      <w:spacing w:before="360" w:after="240" w:line="240" w:lineRule="auto"/>
      <w:jc w:val="center"/>
      <w:outlineLvl w:val="0"/>
    </w:pPr>
    <w:rPr>
      <w:b/>
      <w:szCs w:val="24"/>
    </w:rPr>
  </w:style>
  <w:style w:type="character" w:customStyle="1" w:styleId="Title-OptSubclause2">
    <w:name w:val="Title - Opt Subclause 2"/>
    <w:uiPriority w:val="1"/>
    <w:semiHidden/>
    <w:rsid w:val="008C22FA"/>
    <w:rPr>
      <w:rFonts w:ascii="Times New Roman" w:hAnsi="Times New Roman" w:cs="Times New Roman"/>
      <w:b w:val="0"/>
      <w:caps w:val="0"/>
      <w:dstrike w:val="0"/>
      <w:color w:val="000000"/>
      <w:sz w:val="24"/>
      <w:bdr w:val="none" w:sz="0" w:space="0" w:color="auto"/>
      <w:shd w:val="clear" w:color="auto" w:fill="D9D9D9"/>
      <w:vertAlign w:val="baseline"/>
    </w:rPr>
  </w:style>
  <w:style w:type="character" w:customStyle="1" w:styleId="Title-OptSubclause3">
    <w:name w:val="Title - Opt Subclause 3"/>
    <w:uiPriority w:val="1"/>
    <w:semiHidden/>
    <w:rsid w:val="008C22FA"/>
    <w:rPr>
      <w:rFonts w:ascii="Times New Roman" w:hAnsi="Times New Roman" w:cs="Times New Roman"/>
      <w:b w:val="0"/>
      <w:dstrike w:val="0"/>
      <w:color w:val="000000"/>
      <w:sz w:val="24"/>
      <w:bdr w:val="none" w:sz="0" w:space="0" w:color="auto"/>
      <w:shd w:val="clear" w:color="auto" w:fill="D9D9D9"/>
      <w:vertAlign w:val="baseline"/>
    </w:rPr>
  </w:style>
  <w:style w:type="character" w:customStyle="1" w:styleId="Title-OptSubclause4">
    <w:name w:val="Title - Opt Subclause 4"/>
    <w:uiPriority w:val="1"/>
    <w:semiHidden/>
    <w:rsid w:val="008C22FA"/>
    <w:rPr>
      <w:rFonts w:ascii="Times New Roman" w:hAnsi="Times New Roman" w:cs="Times New Roman"/>
      <w:b w:val="0"/>
      <w:dstrike w:val="0"/>
      <w:color w:val="000000"/>
      <w:sz w:val="24"/>
      <w:szCs w:val="22"/>
      <w:bdr w:val="none" w:sz="0" w:space="0" w:color="auto"/>
      <w:shd w:val="clear" w:color="auto" w:fill="D9D9D9"/>
      <w:vertAlign w:val="baseline"/>
    </w:rPr>
  </w:style>
  <w:style w:type="character" w:customStyle="1" w:styleId="LFTitle-OptClauseChar">
    <w:name w:val="LF Title - Opt Clause Char"/>
    <w:link w:val="LFTitle-OptClause"/>
    <w:semiHidden/>
    <w:rsid w:val="008C22FA"/>
    <w:rPr>
      <w:rFonts w:asciiTheme="minorHAnsi" w:eastAsiaTheme="minorHAnsi" w:hAnsiTheme="minorHAnsi" w:cstheme="minorBidi"/>
      <w:b/>
      <w:sz w:val="22"/>
      <w:szCs w:val="24"/>
      <w:shd w:val="clear" w:color="auto" w:fill="D9D9D9"/>
    </w:rPr>
  </w:style>
  <w:style w:type="character" w:customStyle="1" w:styleId="Title-OptSubclause1">
    <w:name w:val="Title - Opt Subclause 1"/>
    <w:uiPriority w:val="1"/>
    <w:semiHidden/>
    <w:rsid w:val="008C22FA"/>
    <w:rPr>
      <w:rFonts w:ascii="Times New Roman" w:hAnsi="Times New Roman" w:cs="Times New Roman"/>
      <w:b w:val="0"/>
      <w:dstrike w:val="0"/>
      <w:color w:val="000000"/>
      <w:sz w:val="24"/>
      <w:szCs w:val="22"/>
      <w:u w:val="none"/>
      <w:bdr w:val="none" w:sz="0" w:space="0" w:color="auto"/>
      <w:shd w:val="clear" w:color="auto" w:fill="D9D9D9"/>
      <w:vertAlign w:val="baseline"/>
    </w:rPr>
  </w:style>
  <w:style w:type="paragraph" w:customStyle="1" w:styleId="SLPara-OptClause">
    <w:name w:val="SL Para - Opt Clause"/>
    <w:semiHidden/>
    <w:qFormat/>
    <w:rsid w:val="008C22FA"/>
    <w:pPr>
      <w:numPr>
        <w:numId w:val="5"/>
      </w:numPr>
      <w:shd w:val="clear" w:color="auto" w:fill="D9D9D9"/>
      <w:spacing w:after="240"/>
      <w:outlineLvl w:val="0"/>
    </w:pPr>
    <w:rPr>
      <w:color w:val="000000"/>
      <w:sz w:val="24"/>
      <w:szCs w:val="24"/>
    </w:rPr>
  </w:style>
  <w:style w:type="paragraph" w:customStyle="1" w:styleId="SFPara-OptClause">
    <w:name w:val="SF Para - Opt Clause"/>
    <w:basedOn w:val="Normal"/>
    <w:semiHidden/>
    <w:qFormat/>
    <w:rsid w:val="008C22FA"/>
    <w:pPr>
      <w:numPr>
        <w:numId w:val="6"/>
      </w:numPr>
      <w:shd w:val="clear" w:color="auto" w:fill="D9D9D9"/>
      <w:spacing w:before="240" w:after="240" w:line="240" w:lineRule="auto"/>
      <w:outlineLvl w:val="0"/>
    </w:pPr>
    <w:rPr>
      <w:szCs w:val="24"/>
    </w:rPr>
  </w:style>
  <w:style w:type="paragraph" w:customStyle="1" w:styleId="SFParaOptsubclause1">
    <w:name w:val="SF Para Opt subclause 1"/>
    <w:basedOn w:val="SFParasubclause1"/>
    <w:semiHidden/>
    <w:qFormat/>
    <w:rsid w:val="008C22FA"/>
    <w:pPr>
      <w:numPr>
        <w:numId w:val="6"/>
      </w:numPr>
      <w:shd w:val="clear" w:color="auto" w:fill="D9D9D9"/>
    </w:pPr>
  </w:style>
  <w:style w:type="paragraph" w:customStyle="1" w:styleId="SFParaOptsubclause2">
    <w:name w:val="SF Para Opt subclause 2"/>
    <w:basedOn w:val="Normal"/>
    <w:semiHidden/>
    <w:qFormat/>
    <w:rsid w:val="008C22FA"/>
    <w:pPr>
      <w:numPr>
        <w:ilvl w:val="2"/>
        <w:numId w:val="6"/>
      </w:numPr>
      <w:shd w:val="clear" w:color="auto" w:fill="D9D9D9"/>
      <w:spacing w:after="240" w:line="240" w:lineRule="auto"/>
      <w:outlineLvl w:val="2"/>
    </w:pPr>
    <w:rPr>
      <w:szCs w:val="24"/>
    </w:rPr>
  </w:style>
  <w:style w:type="paragraph" w:customStyle="1" w:styleId="SFParaOptsubclause3">
    <w:name w:val="SF Para Opt subclause 3"/>
    <w:basedOn w:val="SFParasubclause3"/>
    <w:semiHidden/>
    <w:qFormat/>
    <w:rsid w:val="008C22FA"/>
    <w:pPr>
      <w:numPr>
        <w:numId w:val="6"/>
      </w:numPr>
      <w:shd w:val="clear" w:color="auto" w:fill="D9D9D9"/>
    </w:pPr>
  </w:style>
  <w:style w:type="paragraph" w:customStyle="1" w:styleId="MFParaOptsubclause1">
    <w:name w:val="MF Para Opt subclause 1"/>
    <w:basedOn w:val="Normal"/>
    <w:semiHidden/>
    <w:qFormat/>
    <w:rsid w:val="008C22FA"/>
    <w:pPr>
      <w:numPr>
        <w:ilvl w:val="1"/>
        <w:numId w:val="7"/>
      </w:numPr>
      <w:shd w:val="clear" w:color="auto" w:fill="D9D9D9"/>
      <w:spacing w:after="240" w:line="240" w:lineRule="auto"/>
      <w:outlineLvl w:val="1"/>
    </w:pPr>
    <w:rPr>
      <w:szCs w:val="24"/>
    </w:rPr>
  </w:style>
  <w:style w:type="paragraph" w:customStyle="1" w:styleId="MFPara-OptClause">
    <w:name w:val="MF Para - Opt Clause"/>
    <w:basedOn w:val="Normal"/>
    <w:semiHidden/>
    <w:qFormat/>
    <w:rsid w:val="008C22FA"/>
    <w:pPr>
      <w:numPr>
        <w:numId w:val="7"/>
      </w:numPr>
      <w:shd w:val="clear" w:color="auto" w:fill="D9D9D9"/>
      <w:spacing w:after="240" w:line="240" w:lineRule="auto"/>
      <w:outlineLvl w:val="0"/>
    </w:pPr>
    <w:rPr>
      <w:szCs w:val="24"/>
    </w:rPr>
  </w:style>
  <w:style w:type="paragraph" w:customStyle="1" w:styleId="MFParaOptsubclause2">
    <w:name w:val="MF Para Opt subclause 2"/>
    <w:basedOn w:val="Normal"/>
    <w:semiHidden/>
    <w:qFormat/>
    <w:rsid w:val="008C22FA"/>
    <w:pPr>
      <w:numPr>
        <w:ilvl w:val="2"/>
        <w:numId w:val="7"/>
      </w:numPr>
      <w:shd w:val="clear" w:color="auto" w:fill="D9D9D9"/>
      <w:spacing w:after="240" w:line="240" w:lineRule="auto"/>
      <w:outlineLvl w:val="2"/>
    </w:pPr>
    <w:rPr>
      <w:szCs w:val="24"/>
    </w:rPr>
  </w:style>
  <w:style w:type="paragraph" w:customStyle="1" w:styleId="MFParaOptsubclause3">
    <w:name w:val="MF Para Opt subclause 3"/>
    <w:basedOn w:val="Normal"/>
    <w:semiHidden/>
    <w:qFormat/>
    <w:rsid w:val="008C22FA"/>
    <w:pPr>
      <w:numPr>
        <w:ilvl w:val="3"/>
        <w:numId w:val="7"/>
      </w:numPr>
      <w:shd w:val="clear" w:color="auto" w:fill="D9D9D9"/>
      <w:spacing w:after="240" w:line="240" w:lineRule="auto"/>
      <w:outlineLvl w:val="3"/>
    </w:pPr>
    <w:rPr>
      <w:szCs w:val="24"/>
    </w:rPr>
  </w:style>
  <w:style w:type="paragraph" w:customStyle="1" w:styleId="MFParaOptsubclause4">
    <w:name w:val="MF Para Opt subclause 4"/>
    <w:basedOn w:val="Normal"/>
    <w:semiHidden/>
    <w:qFormat/>
    <w:rsid w:val="008C22FA"/>
    <w:pPr>
      <w:numPr>
        <w:ilvl w:val="4"/>
        <w:numId w:val="7"/>
      </w:numPr>
      <w:shd w:val="clear" w:color="auto" w:fill="D9D9D9"/>
      <w:tabs>
        <w:tab w:val="left" w:pos="2970"/>
      </w:tabs>
      <w:spacing w:after="240" w:line="240" w:lineRule="auto"/>
      <w:outlineLvl w:val="4"/>
    </w:pPr>
    <w:rPr>
      <w:szCs w:val="24"/>
    </w:rPr>
  </w:style>
  <w:style w:type="paragraph" w:customStyle="1" w:styleId="HeadingLevel2">
    <w:name w:val="Heading Level 2"/>
    <w:link w:val="HeadingLevel2Char"/>
    <w:qFormat/>
    <w:rsid w:val="008C22FA"/>
    <w:pPr>
      <w:outlineLvl w:val="1"/>
    </w:pPr>
    <w:rPr>
      <w:rFonts w:ascii="Arial" w:hAnsi="Arial"/>
      <w:b/>
      <w:color w:val="000000"/>
      <w:sz w:val="22"/>
      <w:szCs w:val="22"/>
    </w:rPr>
  </w:style>
  <w:style w:type="paragraph" w:customStyle="1" w:styleId="HeadingLevel3">
    <w:name w:val="Heading Level 3"/>
    <w:link w:val="HeadingLevel3Char"/>
    <w:qFormat/>
    <w:rsid w:val="008C22FA"/>
    <w:pPr>
      <w:outlineLvl w:val="2"/>
    </w:pPr>
    <w:rPr>
      <w:rFonts w:ascii="Arial" w:hAnsi="Arial" w:cs="Calibri"/>
      <w:b/>
      <w:bCs/>
      <w:color w:val="000000"/>
      <w:szCs w:val="22"/>
    </w:rPr>
  </w:style>
  <w:style w:type="character" w:customStyle="1" w:styleId="HeadingLevel2Char">
    <w:name w:val="Heading Level 2 Char"/>
    <w:link w:val="HeadingLevel2"/>
    <w:rsid w:val="008C22FA"/>
    <w:rPr>
      <w:rFonts w:ascii="Arial" w:hAnsi="Arial"/>
      <w:b/>
      <w:color w:val="000000"/>
      <w:sz w:val="22"/>
      <w:szCs w:val="22"/>
    </w:rPr>
  </w:style>
  <w:style w:type="character" w:customStyle="1" w:styleId="HeadingLevel3Char">
    <w:name w:val="Heading Level 3 Char"/>
    <w:link w:val="HeadingLevel3"/>
    <w:rsid w:val="008C22FA"/>
    <w:rPr>
      <w:rFonts w:ascii="Arial" w:hAnsi="Arial" w:cs="Calibri"/>
      <w:b/>
      <w:bCs/>
      <w:color w:val="000000"/>
      <w:szCs w:val="22"/>
    </w:rPr>
  </w:style>
  <w:style w:type="paragraph" w:customStyle="1" w:styleId="BlockQuote">
    <w:name w:val="Block Quote"/>
    <w:link w:val="BlockQuoteChar"/>
    <w:rsid w:val="008C22FA"/>
    <w:pPr>
      <w:spacing w:after="120"/>
      <w:ind w:left="720" w:right="720"/>
    </w:pPr>
    <w:rPr>
      <w:color w:val="000000"/>
      <w:sz w:val="24"/>
      <w:szCs w:val="22"/>
    </w:rPr>
  </w:style>
  <w:style w:type="character" w:customStyle="1" w:styleId="BlockQuoteChar">
    <w:name w:val="Block Quote Char"/>
    <w:link w:val="BlockQuote"/>
    <w:rsid w:val="008C22FA"/>
    <w:rPr>
      <w:color w:val="000000"/>
      <w:sz w:val="24"/>
      <w:szCs w:val="22"/>
    </w:rPr>
  </w:style>
  <w:style w:type="paragraph" w:customStyle="1" w:styleId="BulletList1">
    <w:name w:val="Bullet List 1"/>
    <w:link w:val="BulletList1Char"/>
    <w:qFormat/>
    <w:rsid w:val="008C22FA"/>
    <w:pPr>
      <w:numPr>
        <w:numId w:val="9"/>
      </w:numPr>
      <w:spacing w:after="120"/>
    </w:pPr>
    <w:rPr>
      <w:color w:val="000000"/>
      <w:sz w:val="24"/>
      <w:szCs w:val="24"/>
    </w:rPr>
  </w:style>
  <w:style w:type="paragraph" w:customStyle="1" w:styleId="BulletList2">
    <w:name w:val="Bullet List 2"/>
    <w:link w:val="BulletList2Char"/>
    <w:qFormat/>
    <w:rsid w:val="008C22FA"/>
    <w:pPr>
      <w:numPr>
        <w:numId w:val="8"/>
      </w:numPr>
      <w:spacing w:after="120"/>
    </w:pPr>
    <w:rPr>
      <w:color w:val="000000"/>
      <w:sz w:val="24"/>
      <w:szCs w:val="24"/>
    </w:rPr>
  </w:style>
  <w:style w:type="character" w:customStyle="1" w:styleId="BulletList1Char">
    <w:name w:val="Bullet List 1 Char"/>
    <w:link w:val="BulletList1"/>
    <w:rsid w:val="008C22FA"/>
    <w:rPr>
      <w:color w:val="000000"/>
      <w:sz w:val="24"/>
      <w:szCs w:val="24"/>
    </w:rPr>
  </w:style>
  <w:style w:type="character" w:customStyle="1" w:styleId="BulletList2Char">
    <w:name w:val="Bullet List 2 Char"/>
    <w:link w:val="BulletList2"/>
    <w:rsid w:val="008C22FA"/>
    <w:rPr>
      <w:color w:val="000000"/>
      <w:sz w:val="24"/>
      <w:szCs w:val="24"/>
    </w:rPr>
  </w:style>
  <w:style w:type="paragraph" w:customStyle="1" w:styleId="LFPara-Clause-nonum">
    <w:name w:val="LF Para - Clause - no num"/>
    <w:basedOn w:val="Normal"/>
    <w:link w:val="LFPara-Clause-nonumChar"/>
    <w:qFormat/>
    <w:rsid w:val="008C22FA"/>
    <w:pPr>
      <w:spacing w:after="240" w:line="240" w:lineRule="auto"/>
      <w:ind w:firstLine="432"/>
    </w:pPr>
  </w:style>
  <w:style w:type="character" w:customStyle="1" w:styleId="LFPara-Clause-nonumChar">
    <w:name w:val="LF Para - Clause - no num Char"/>
    <w:link w:val="LFPara-Clause-nonum"/>
    <w:rsid w:val="008C22FA"/>
    <w:rPr>
      <w:color w:val="000000"/>
      <w:sz w:val="24"/>
      <w:szCs w:val="22"/>
    </w:rPr>
  </w:style>
  <w:style w:type="paragraph" w:customStyle="1" w:styleId="LFParasubclause1-nonum">
    <w:name w:val="LF Para subclause 1 - no num"/>
    <w:qFormat/>
    <w:rsid w:val="008C22FA"/>
    <w:pPr>
      <w:spacing w:after="240"/>
      <w:ind w:firstLine="720"/>
      <w:outlineLvl w:val="1"/>
    </w:pPr>
    <w:rPr>
      <w:color w:val="000000"/>
      <w:sz w:val="24"/>
      <w:szCs w:val="24"/>
    </w:rPr>
  </w:style>
  <w:style w:type="paragraph" w:customStyle="1" w:styleId="LFParasubclause2-nonum">
    <w:name w:val="LF Para subclause 2 - no num"/>
    <w:basedOn w:val="Normal"/>
    <w:qFormat/>
    <w:rsid w:val="008C22FA"/>
    <w:pPr>
      <w:spacing w:after="240" w:line="240" w:lineRule="auto"/>
      <w:ind w:left="720" w:firstLine="1440"/>
      <w:outlineLvl w:val="2"/>
    </w:pPr>
    <w:rPr>
      <w:szCs w:val="24"/>
    </w:rPr>
  </w:style>
  <w:style w:type="paragraph" w:customStyle="1" w:styleId="LFParasubclause3-nonum">
    <w:name w:val="LF Para subclause 3 - no num"/>
    <w:basedOn w:val="Normal"/>
    <w:qFormat/>
    <w:rsid w:val="008C22FA"/>
    <w:pPr>
      <w:spacing w:after="240" w:line="240" w:lineRule="auto"/>
      <w:ind w:left="1512" w:firstLine="1368"/>
      <w:outlineLvl w:val="3"/>
    </w:pPr>
    <w:rPr>
      <w:szCs w:val="24"/>
    </w:rPr>
  </w:style>
  <w:style w:type="paragraph" w:customStyle="1" w:styleId="LFParasubclause4-nonum">
    <w:name w:val="LF Para subclause 4 - no num"/>
    <w:basedOn w:val="Normal"/>
    <w:qFormat/>
    <w:rsid w:val="008C22FA"/>
    <w:pPr>
      <w:spacing w:after="240" w:line="240" w:lineRule="auto"/>
      <w:ind w:left="2160" w:firstLine="1440"/>
      <w:outlineLvl w:val="4"/>
    </w:pPr>
    <w:rPr>
      <w:szCs w:val="24"/>
    </w:rPr>
  </w:style>
  <w:style w:type="character" w:customStyle="1" w:styleId="LinkManual">
    <w:name w:val="Link (Manual)"/>
    <w:qFormat/>
    <w:rsid w:val="008C22FA"/>
    <w:rPr>
      <w:rFonts w:ascii="Arial" w:hAnsi="Arial"/>
      <w:color w:val="000000"/>
      <w:sz w:val="18"/>
      <w:u w:val="single"/>
    </w:rPr>
  </w:style>
  <w:style w:type="paragraph" w:customStyle="1" w:styleId="List-LowerAlphaListLevel1">
    <w:name w:val="List - Lower Alpha List Level 1"/>
    <w:link w:val="List-LowerAlphaListLevel1Char"/>
    <w:semiHidden/>
    <w:unhideWhenUsed/>
    <w:qFormat/>
    <w:rsid w:val="008C22FA"/>
    <w:pPr>
      <w:numPr>
        <w:numId w:val="10"/>
      </w:numPr>
      <w:spacing w:after="120"/>
    </w:pPr>
    <w:rPr>
      <w:color w:val="000000"/>
      <w:sz w:val="24"/>
      <w:szCs w:val="24"/>
    </w:rPr>
  </w:style>
  <w:style w:type="paragraph" w:customStyle="1" w:styleId="List-LowerAlphaListLevel2">
    <w:name w:val="List - Lower Alpha List Level 2"/>
    <w:link w:val="List-LowerAlphaListLevel2Char"/>
    <w:semiHidden/>
    <w:unhideWhenUsed/>
    <w:qFormat/>
    <w:rsid w:val="008C22FA"/>
    <w:pPr>
      <w:numPr>
        <w:numId w:val="11"/>
      </w:numPr>
      <w:spacing w:after="120"/>
    </w:pPr>
    <w:rPr>
      <w:color w:val="000000"/>
      <w:sz w:val="24"/>
      <w:szCs w:val="24"/>
    </w:rPr>
  </w:style>
  <w:style w:type="paragraph" w:customStyle="1" w:styleId="List-LowerRomanListLevel1">
    <w:name w:val="List - Lower Roman List Level 1"/>
    <w:link w:val="List-LowerRomanListLevel1Char"/>
    <w:semiHidden/>
    <w:unhideWhenUsed/>
    <w:qFormat/>
    <w:rsid w:val="008C22FA"/>
    <w:pPr>
      <w:numPr>
        <w:numId w:val="12"/>
      </w:numPr>
      <w:spacing w:after="120"/>
    </w:pPr>
    <w:rPr>
      <w:color w:val="000000"/>
      <w:sz w:val="24"/>
      <w:szCs w:val="24"/>
    </w:rPr>
  </w:style>
  <w:style w:type="paragraph" w:customStyle="1" w:styleId="List-LowerRomanListLevel2">
    <w:name w:val="List - Lower Roman List Level 2"/>
    <w:link w:val="List-LowerRomanListLevel2Char"/>
    <w:semiHidden/>
    <w:unhideWhenUsed/>
    <w:qFormat/>
    <w:rsid w:val="008C22FA"/>
    <w:pPr>
      <w:numPr>
        <w:numId w:val="13"/>
      </w:numPr>
      <w:spacing w:after="120"/>
    </w:pPr>
    <w:rPr>
      <w:color w:val="000000"/>
      <w:sz w:val="24"/>
      <w:szCs w:val="24"/>
    </w:rPr>
  </w:style>
  <w:style w:type="paragraph" w:customStyle="1" w:styleId="List-NumberedListLevel1">
    <w:name w:val="List - Numbered List Level 1"/>
    <w:link w:val="List-NumberedListLevel1Char"/>
    <w:semiHidden/>
    <w:unhideWhenUsed/>
    <w:qFormat/>
    <w:rsid w:val="008C22FA"/>
    <w:pPr>
      <w:numPr>
        <w:numId w:val="19"/>
      </w:numPr>
      <w:spacing w:after="120"/>
    </w:pPr>
    <w:rPr>
      <w:color w:val="000000"/>
      <w:sz w:val="24"/>
      <w:szCs w:val="24"/>
    </w:rPr>
  </w:style>
  <w:style w:type="paragraph" w:customStyle="1" w:styleId="List-UpperAlphaListLevel1">
    <w:name w:val="List - Upper Alpha List Level 1"/>
    <w:link w:val="List-UpperAlphaListLevel1Char"/>
    <w:semiHidden/>
    <w:unhideWhenUsed/>
    <w:qFormat/>
    <w:rsid w:val="008C22FA"/>
    <w:pPr>
      <w:numPr>
        <w:numId w:val="14"/>
      </w:numPr>
      <w:spacing w:after="120"/>
    </w:pPr>
    <w:rPr>
      <w:color w:val="000000"/>
      <w:sz w:val="24"/>
      <w:szCs w:val="24"/>
    </w:rPr>
  </w:style>
  <w:style w:type="paragraph" w:customStyle="1" w:styleId="List-UpperAlphaListLevel2">
    <w:name w:val="List - Upper Alpha List Level 2"/>
    <w:link w:val="List-UpperAlphaListLevel2Char"/>
    <w:semiHidden/>
    <w:unhideWhenUsed/>
    <w:qFormat/>
    <w:rsid w:val="008C22FA"/>
    <w:pPr>
      <w:numPr>
        <w:numId w:val="15"/>
      </w:numPr>
      <w:spacing w:after="120"/>
    </w:pPr>
    <w:rPr>
      <w:color w:val="000000"/>
      <w:sz w:val="24"/>
      <w:szCs w:val="24"/>
    </w:rPr>
  </w:style>
  <w:style w:type="paragraph" w:customStyle="1" w:styleId="ListParagraphLevel1">
    <w:name w:val="List Paragraph Level 1"/>
    <w:link w:val="ListParagraphLevel1Char"/>
    <w:qFormat/>
    <w:rsid w:val="008C22FA"/>
    <w:pPr>
      <w:spacing w:after="120"/>
      <w:ind w:left="720"/>
    </w:pPr>
    <w:rPr>
      <w:color w:val="000000"/>
      <w:sz w:val="24"/>
      <w:szCs w:val="24"/>
    </w:rPr>
  </w:style>
  <w:style w:type="paragraph" w:customStyle="1" w:styleId="ListParagraphLevel2">
    <w:name w:val="List Paragraph Level 2"/>
    <w:link w:val="ListParagraphLevel2Char"/>
    <w:qFormat/>
    <w:rsid w:val="008C22FA"/>
    <w:pPr>
      <w:spacing w:after="120"/>
      <w:ind w:left="1152"/>
    </w:pPr>
    <w:rPr>
      <w:color w:val="000000"/>
      <w:sz w:val="24"/>
      <w:szCs w:val="24"/>
    </w:rPr>
  </w:style>
  <w:style w:type="character" w:customStyle="1" w:styleId="ListParagraphLevel1Char">
    <w:name w:val="List Paragraph Level 1 Char"/>
    <w:link w:val="ListParagraphLevel1"/>
    <w:rsid w:val="008C22FA"/>
    <w:rPr>
      <w:color w:val="000000"/>
      <w:sz w:val="24"/>
      <w:szCs w:val="24"/>
    </w:rPr>
  </w:style>
  <w:style w:type="character" w:customStyle="1" w:styleId="ListParagraphLevel2Char">
    <w:name w:val="List Paragraph Level 2 Char"/>
    <w:link w:val="ListParagraphLevel2"/>
    <w:rsid w:val="008C22FA"/>
    <w:rPr>
      <w:color w:val="000000"/>
      <w:sz w:val="24"/>
      <w:szCs w:val="24"/>
    </w:rPr>
  </w:style>
  <w:style w:type="character" w:customStyle="1" w:styleId="List-NumberedListLevel1Char">
    <w:name w:val="List - Numbered List Level 1 Char"/>
    <w:link w:val="List-NumberedListLevel1"/>
    <w:semiHidden/>
    <w:rsid w:val="008C22FA"/>
    <w:rPr>
      <w:color w:val="000000"/>
      <w:sz w:val="24"/>
      <w:szCs w:val="24"/>
    </w:rPr>
  </w:style>
  <w:style w:type="paragraph" w:customStyle="1" w:styleId="List-NumberedListLevel2">
    <w:name w:val="List - Numbered List Level 2"/>
    <w:link w:val="List-NumberedListLevel2Char"/>
    <w:semiHidden/>
    <w:unhideWhenUsed/>
    <w:rsid w:val="008C22FA"/>
    <w:pPr>
      <w:numPr>
        <w:numId w:val="18"/>
      </w:numPr>
      <w:spacing w:after="120"/>
    </w:pPr>
    <w:rPr>
      <w:color w:val="000000"/>
      <w:sz w:val="24"/>
      <w:szCs w:val="24"/>
    </w:rPr>
  </w:style>
  <w:style w:type="character" w:customStyle="1" w:styleId="List-LowerRomanListLevel1Char">
    <w:name w:val="List - Lower Roman List Level 1 Char"/>
    <w:link w:val="List-LowerRomanListLevel1"/>
    <w:semiHidden/>
    <w:rsid w:val="008C22FA"/>
    <w:rPr>
      <w:color w:val="000000"/>
      <w:sz w:val="24"/>
      <w:szCs w:val="24"/>
    </w:rPr>
  </w:style>
  <w:style w:type="character" w:customStyle="1" w:styleId="List-UpperAlphaListLevel1Char">
    <w:name w:val="List - Upper Alpha List Level 1 Char"/>
    <w:link w:val="List-UpperAlphaListLevel1"/>
    <w:semiHidden/>
    <w:rsid w:val="008C22FA"/>
    <w:rPr>
      <w:color w:val="000000"/>
      <w:sz w:val="24"/>
      <w:szCs w:val="24"/>
    </w:rPr>
  </w:style>
  <w:style w:type="character" w:customStyle="1" w:styleId="List-LowerAlphaListLevel1Char">
    <w:name w:val="List - Lower Alpha List Level 1 Char"/>
    <w:link w:val="List-LowerAlphaListLevel1"/>
    <w:semiHidden/>
    <w:rsid w:val="008C22FA"/>
    <w:rPr>
      <w:color w:val="000000"/>
      <w:sz w:val="24"/>
      <w:szCs w:val="24"/>
    </w:rPr>
  </w:style>
  <w:style w:type="character" w:customStyle="1" w:styleId="List-LowerAlphaListLevel2Char">
    <w:name w:val="List - Lower Alpha List Level 2 Char"/>
    <w:link w:val="List-LowerAlphaListLevel2"/>
    <w:semiHidden/>
    <w:rsid w:val="008C22FA"/>
    <w:rPr>
      <w:color w:val="000000"/>
      <w:sz w:val="24"/>
      <w:szCs w:val="24"/>
    </w:rPr>
  </w:style>
  <w:style w:type="character" w:customStyle="1" w:styleId="List-UpperAlphaListLevel2Char">
    <w:name w:val="List - Upper Alpha List Level 2 Char"/>
    <w:link w:val="List-UpperAlphaListLevel2"/>
    <w:semiHidden/>
    <w:rsid w:val="008C22FA"/>
    <w:rPr>
      <w:color w:val="000000"/>
      <w:sz w:val="24"/>
      <w:szCs w:val="24"/>
    </w:rPr>
  </w:style>
  <w:style w:type="character" w:customStyle="1" w:styleId="List-LowerRomanListLevel2Char">
    <w:name w:val="List - Lower Roman List Level 2 Char"/>
    <w:link w:val="List-LowerRomanListLevel2"/>
    <w:semiHidden/>
    <w:rsid w:val="008C22FA"/>
    <w:rPr>
      <w:color w:val="000000"/>
      <w:sz w:val="24"/>
      <w:szCs w:val="24"/>
    </w:rPr>
  </w:style>
  <w:style w:type="paragraph" w:customStyle="1" w:styleId="MFPara-Clause-nonum">
    <w:name w:val="MF Para - Clause - no num"/>
    <w:semiHidden/>
    <w:unhideWhenUsed/>
    <w:qFormat/>
    <w:rsid w:val="008C22FA"/>
    <w:pPr>
      <w:spacing w:after="240"/>
      <w:ind w:firstLine="1008"/>
      <w:outlineLvl w:val="0"/>
    </w:pPr>
    <w:rPr>
      <w:color w:val="000000"/>
      <w:sz w:val="24"/>
      <w:szCs w:val="24"/>
    </w:rPr>
  </w:style>
  <w:style w:type="paragraph" w:customStyle="1" w:styleId="MFParasubclause1-nonum">
    <w:name w:val="MF Para subclause 1 - no num"/>
    <w:semiHidden/>
    <w:unhideWhenUsed/>
    <w:qFormat/>
    <w:rsid w:val="008C22FA"/>
    <w:pPr>
      <w:spacing w:after="240"/>
      <w:ind w:left="432" w:firstLine="1296"/>
      <w:outlineLvl w:val="1"/>
    </w:pPr>
    <w:rPr>
      <w:color w:val="000000"/>
      <w:sz w:val="24"/>
      <w:szCs w:val="24"/>
    </w:rPr>
  </w:style>
  <w:style w:type="paragraph" w:customStyle="1" w:styleId="MFParasubclause2-nonum">
    <w:name w:val="MF Para subclause 2 - no num"/>
    <w:semiHidden/>
    <w:unhideWhenUsed/>
    <w:qFormat/>
    <w:rsid w:val="008C22FA"/>
    <w:pPr>
      <w:spacing w:after="240"/>
      <w:ind w:left="1008" w:firstLine="1440"/>
      <w:outlineLvl w:val="2"/>
    </w:pPr>
    <w:rPr>
      <w:color w:val="000000"/>
      <w:sz w:val="24"/>
      <w:szCs w:val="24"/>
    </w:rPr>
  </w:style>
  <w:style w:type="paragraph" w:customStyle="1" w:styleId="MFParasubclause3-nonum">
    <w:name w:val="MF Para subclause 3 - no num"/>
    <w:semiHidden/>
    <w:unhideWhenUsed/>
    <w:qFormat/>
    <w:rsid w:val="008C22FA"/>
    <w:pPr>
      <w:spacing w:after="240"/>
      <w:ind w:left="1728" w:firstLine="1440"/>
      <w:outlineLvl w:val="3"/>
    </w:pPr>
    <w:rPr>
      <w:color w:val="000000"/>
      <w:sz w:val="24"/>
      <w:szCs w:val="24"/>
    </w:rPr>
  </w:style>
  <w:style w:type="paragraph" w:customStyle="1" w:styleId="MFParasubclause4-nonum">
    <w:name w:val="MF Para subclause 4 - no num"/>
    <w:semiHidden/>
    <w:unhideWhenUsed/>
    <w:qFormat/>
    <w:rsid w:val="008C22FA"/>
    <w:pPr>
      <w:spacing w:after="240"/>
      <w:ind w:left="2448" w:firstLine="1440"/>
      <w:outlineLvl w:val="4"/>
    </w:pPr>
    <w:rPr>
      <w:color w:val="000000"/>
      <w:sz w:val="24"/>
      <w:szCs w:val="24"/>
    </w:rPr>
  </w:style>
  <w:style w:type="paragraph" w:customStyle="1" w:styleId="PinPointRef">
    <w:name w:val="PinPoint Ref"/>
    <w:link w:val="PinPointRefChar"/>
    <w:qFormat/>
    <w:rsid w:val="008C22FA"/>
    <w:pPr>
      <w:outlineLvl w:val="0"/>
    </w:pPr>
    <w:rPr>
      <w:b/>
      <w:color w:val="000000"/>
      <w:sz w:val="18"/>
      <w:szCs w:val="22"/>
    </w:rPr>
  </w:style>
  <w:style w:type="character" w:customStyle="1" w:styleId="PinPointRefChar">
    <w:name w:val="PinPoint Ref Char"/>
    <w:link w:val="PinPointRef"/>
    <w:rsid w:val="008C22FA"/>
    <w:rPr>
      <w:b/>
      <w:color w:val="000000"/>
      <w:sz w:val="18"/>
      <w:szCs w:val="22"/>
    </w:rPr>
  </w:style>
  <w:style w:type="paragraph" w:customStyle="1" w:styleId="SFParasubclause1-nonum">
    <w:name w:val="SF Para subclause 1 - no num"/>
    <w:basedOn w:val="Normal"/>
    <w:semiHidden/>
    <w:unhideWhenUsed/>
    <w:qFormat/>
    <w:rsid w:val="008C22FA"/>
    <w:pPr>
      <w:spacing w:after="240" w:line="240" w:lineRule="auto"/>
      <w:ind w:left="720" w:firstLine="1440"/>
      <w:outlineLvl w:val="1"/>
    </w:pPr>
    <w:rPr>
      <w:szCs w:val="24"/>
    </w:rPr>
  </w:style>
  <w:style w:type="paragraph" w:customStyle="1" w:styleId="SFParasubclause2-nonum">
    <w:name w:val="SF Para subclause 2 - no num"/>
    <w:basedOn w:val="Normal"/>
    <w:semiHidden/>
    <w:unhideWhenUsed/>
    <w:qFormat/>
    <w:rsid w:val="008C22FA"/>
    <w:pPr>
      <w:spacing w:after="240" w:line="240" w:lineRule="auto"/>
      <w:ind w:left="1440" w:firstLine="1440"/>
      <w:outlineLvl w:val="2"/>
    </w:pPr>
    <w:rPr>
      <w:szCs w:val="24"/>
    </w:rPr>
  </w:style>
  <w:style w:type="paragraph" w:customStyle="1" w:styleId="SFParasubclause3-nonum">
    <w:name w:val="SF Para subclause 3 - no num"/>
    <w:basedOn w:val="Normal"/>
    <w:semiHidden/>
    <w:unhideWhenUsed/>
    <w:qFormat/>
    <w:rsid w:val="008C22FA"/>
    <w:pPr>
      <w:spacing w:after="240" w:line="240" w:lineRule="auto"/>
      <w:ind w:left="2160" w:firstLine="1440"/>
      <w:outlineLvl w:val="3"/>
    </w:pPr>
    <w:rPr>
      <w:szCs w:val="24"/>
    </w:rPr>
  </w:style>
  <w:style w:type="paragraph" w:customStyle="1" w:styleId="SFPara-Clause-nonum">
    <w:name w:val="SF Para - Clause - no num"/>
    <w:basedOn w:val="Normal"/>
    <w:link w:val="SFPara-Clause-nonumChar"/>
    <w:unhideWhenUsed/>
    <w:qFormat/>
    <w:rsid w:val="008C22FA"/>
    <w:pPr>
      <w:spacing w:before="240" w:after="240" w:line="240" w:lineRule="auto"/>
      <w:ind w:firstLine="1440"/>
      <w:outlineLvl w:val="0"/>
    </w:pPr>
    <w:rPr>
      <w:szCs w:val="24"/>
    </w:rPr>
  </w:style>
  <w:style w:type="character" w:customStyle="1" w:styleId="SFPara-Clause-nonumChar">
    <w:name w:val="SF Para - Clause - no num Char"/>
    <w:link w:val="SFPara-Clause-nonum"/>
    <w:rsid w:val="008C22FA"/>
    <w:rPr>
      <w:color w:val="000000"/>
      <w:sz w:val="24"/>
      <w:szCs w:val="24"/>
    </w:rPr>
  </w:style>
  <w:style w:type="paragraph" w:customStyle="1" w:styleId="SLPara-Clause-nonum">
    <w:name w:val="SL Para - Clause - no num"/>
    <w:semiHidden/>
    <w:qFormat/>
    <w:rsid w:val="008C22FA"/>
    <w:pPr>
      <w:shd w:val="clear" w:color="auto" w:fill="FFFFFF"/>
      <w:spacing w:after="240"/>
      <w:ind w:firstLine="936"/>
    </w:pPr>
    <w:rPr>
      <w:color w:val="000000"/>
      <w:sz w:val="24"/>
      <w:szCs w:val="22"/>
    </w:rPr>
  </w:style>
  <w:style w:type="paragraph" w:customStyle="1" w:styleId="PreservePara">
    <w:name w:val="Preserve Para"/>
    <w:semiHidden/>
    <w:rsid w:val="008C22FA"/>
    <w:rPr>
      <w:color w:val="000000"/>
      <w:sz w:val="24"/>
      <w:szCs w:val="24"/>
    </w:rPr>
  </w:style>
  <w:style w:type="paragraph" w:customStyle="1" w:styleId="IgnoredSmall">
    <w:name w:val="Ignored Small"/>
    <w:semiHidden/>
    <w:rsid w:val="008C22FA"/>
    <w:rPr>
      <w:color w:val="000000"/>
      <w:sz w:val="2"/>
      <w:szCs w:val="24"/>
    </w:rPr>
  </w:style>
  <w:style w:type="character" w:customStyle="1" w:styleId="Title-OptClause">
    <w:name w:val="Title - Opt Clause"/>
    <w:uiPriority w:val="1"/>
    <w:semiHidden/>
    <w:rsid w:val="008C22FA"/>
    <w:rPr>
      <w:rFonts w:ascii="Times New Roman" w:hAnsi="Times New Roman" w:cs="Times New Roman"/>
      <w:b w:val="0"/>
      <w:dstrike w:val="0"/>
      <w:color w:val="000000"/>
      <w:sz w:val="24"/>
      <w:u w:val="none"/>
      <w:bdr w:val="none" w:sz="0" w:space="0" w:color="auto"/>
      <w:shd w:val="clear" w:color="auto" w:fill="D9D9D9"/>
      <w:vertAlign w:val="baseline"/>
    </w:rPr>
  </w:style>
  <w:style w:type="character" w:customStyle="1" w:styleId="DefinedTermParaLevel4Char">
    <w:name w:val="Defined Term Para Level 4 Char"/>
    <w:link w:val="DefinedTermParaLevel4"/>
    <w:semiHidden/>
    <w:rsid w:val="008C22FA"/>
    <w:rPr>
      <w:color w:val="000000"/>
      <w:sz w:val="24"/>
      <w:szCs w:val="24"/>
    </w:rPr>
  </w:style>
  <w:style w:type="paragraph" w:customStyle="1" w:styleId="DefinedTermParaLevel2">
    <w:name w:val="Defined Term Para Level 2"/>
    <w:link w:val="DefinedTermParaLevel2Char"/>
    <w:semiHidden/>
    <w:rsid w:val="008C22FA"/>
    <w:pPr>
      <w:numPr>
        <w:ilvl w:val="1"/>
        <w:numId w:val="16"/>
      </w:numPr>
      <w:spacing w:after="240"/>
    </w:pPr>
    <w:rPr>
      <w:color w:val="000000"/>
      <w:sz w:val="24"/>
      <w:szCs w:val="24"/>
    </w:rPr>
  </w:style>
  <w:style w:type="character" w:customStyle="1" w:styleId="DefinedTermParaLevel2Char">
    <w:name w:val="Defined Term Para Level 2 Char"/>
    <w:link w:val="DefinedTermParaLevel2"/>
    <w:semiHidden/>
    <w:rsid w:val="008C22FA"/>
    <w:rPr>
      <w:color w:val="000000"/>
      <w:sz w:val="24"/>
      <w:szCs w:val="24"/>
    </w:rPr>
  </w:style>
  <w:style w:type="paragraph" w:customStyle="1" w:styleId="DefinedTermParaLevel3">
    <w:name w:val="Defined Term Para Level 3"/>
    <w:link w:val="DefinedTermParaLevel3Char"/>
    <w:semiHidden/>
    <w:rsid w:val="008C22FA"/>
    <w:pPr>
      <w:numPr>
        <w:ilvl w:val="2"/>
        <w:numId w:val="16"/>
      </w:numPr>
      <w:spacing w:after="240"/>
    </w:pPr>
    <w:rPr>
      <w:color w:val="000000"/>
      <w:sz w:val="24"/>
      <w:szCs w:val="24"/>
    </w:rPr>
  </w:style>
  <w:style w:type="paragraph" w:customStyle="1" w:styleId="DefinedTermParaLevel4">
    <w:name w:val="Defined Term Para Level 4"/>
    <w:link w:val="DefinedTermParaLevel4Char"/>
    <w:semiHidden/>
    <w:rsid w:val="008C22FA"/>
    <w:pPr>
      <w:numPr>
        <w:ilvl w:val="3"/>
        <w:numId w:val="16"/>
      </w:numPr>
      <w:spacing w:after="240"/>
    </w:pPr>
    <w:rPr>
      <w:color w:val="000000"/>
      <w:sz w:val="24"/>
      <w:szCs w:val="24"/>
    </w:rPr>
  </w:style>
  <w:style w:type="character" w:customStyle="1" w:styleId="DefinedTermParaLevel3Char">
    <w:name w:val="Defined Term Para Level 3 Char"/>
    <w:link w:val="DefinedTermParaLevel3"/>
    <w:semiHidden/>
    <w:rsid w:val="008C22FA"/>
    <w:rPr>
      <w:color w:val="000000"/>
      <w:sz w:val="24"/>
      <w:szCs w:val="24"/>
    </w:rPr>
  </w:style>
  <w:style w:type="character" w:customStyle="1" w:styleId="List-NumberedListLevel2Char">
    <w:name w:val="List - Numbered List Level 2 Char"/>
    <w:link w:val="List-NumberedListLevel2"/>
    <w:semiHidden/>
    <w:rsid w:val="008C22FA"/>
    <w:rPr>
      <w:color w:val="000000"/>
      <w:sz w:val="24"/>
      <w:szCs w:val="24"/>
    </w:rPr>
  </w:style>
  <w:style w:type="paragraph" w:customStyle="1" w:styleId="BlankPara">
    <w:name w:val="Blank Para"/>
    <w:link w:val="BlankParaChar"/>
    <w:rsid w:val="008C22FA"/>
    <w:pPr>
      <w:spacing w:after="120"/>
    </w:pPr>
    <w:rPr>
      <w:color w:val="000000"/>
      <w:sz w:val="24"/>
      <w:szCs w:val="24"/>
    </w:rPr>
  </w:style>
  <w:style w:type="character" w:customStyle="1" w:styleId="BlankParaChar">
    <w:name w:val="Blank Para Char"/>
    <w:link w:val="BlankPara"/>
    <w:rsid w:val="008C22FA"/>
    <w:rPr>
      <w:color w:val="000000"/>
      <w:sz w:val="24"/>
      <w:szCs w:val="24"/>
    </w:rPr>
  </w:style>
  <w:style w:type="paragraph" w:customStyle="1" w:styleId="DocumentType">
    <w:name w:val="Document Type"/>
    <w:basedOn w:val="TemplateType"/>
    <w:link w:val="DocumentTypeChar"/>
    <w:semiHidden/>
    <w:rsid w:val="008C22FA"/>
    <w:rPr>
      <w:szCs w:val="22"/>
    </w:rPr>
  </w:style>
  <w:style w:type="character" w:customStyle="1" w:styleId="DocumentTypeChar">
    <w:name w:val="Document Type Char"/>
    <w:link w:val="DocumentType"/>
    <w:semiHidden/>
    <w:rsid w:val="008C22FA"/>
    <w:rPr>
      <w:color w:val="000000"/>
      <w:sz w:val="24"/>
      <w:szCs w:val="22"/>
    </w:rPr>
  </w:style>
  <w:style w:type="paragraph" w:customStyle="1" w:styleId="LetterheadTitle">
    <w:name w:val="Letterhead Title"/>
    <w:link w:val="LetterheadTitleChar"/>
    <w:semiHidden/>
    <w:unhideWhenUsed/>
    <w:qFormat/>
    <w:rsid w:val="008C22FA"/>
    <w:pPr>
      <w:spacing w:after="240"/>
      <w:jc w:val="center"/>
      <w:outlineLvl w:val="0"/>
    </w:pPr>
    <w:rPr>
      <w:b/>
      <w:color w:val="000000"/>
      <w:sz w:val="24"/>
      <w:szCs w:val="22"/>
    </w:rPr>
  </w:style>
  <w:style w:type="character" w:customStyle="1" w:styleId="LetterheadTitleChar">
    <w:name w:val="Letterhead Title Char"/>
    <w:link w:val="LetterheadTitle"/>
    <w:rsid w:val="008C22FA"/>
    <w:rPr>
      <w:b/>
      <w:color w:val="000000"/>
      <w:sz w:val="24"/>
      <w:szCs w:val="22"/>
    </w:rPr>
  </w:style>
  <w:style w:type="paragraph" w:customStyle="1" w:styleId="CenteredTitle">
    <w:name w:val="Centered Title"/>
    <w:link w:val="CenteredTitleChar"/>
    <w:semiHidden/>
    <w:unhideWhenUsed/>
    <w:qFormat/>
    <w:rsid w:val="008C22FA"/>
    <w:pPr>
      <w:jc w:val="center"/>
      <w:outlineLvl w:val="0"/>
    </w:pPr>
    <w:rPr>
      <w:rFonts w:ascii="Arial" w:hAnsi="Arial"/>
      <w:b/>
      <w:color w:val="000000"/>
      <w:sz w:val="24"/>
      <w:szCs w:val="24"/>
    </w:rPr>
  </w:style>
  <w:style w:type="character" w:customStyle="1" w:styleId="CenteredTitleChar">
    <w:name w:val="Centered Title Char"/>
    <w:link w:val="CenteredTitle"/>
    <w:rsid w:val="008C22FA"/>
    <w:rPr>
      <w:rFonts w:ascii="Arial" w:hAnsi="Arial"/>
      <w:b/>
      <w:color w:val="000000"/>
      <w:sz w:val="24"/>
      <w:szCs w:val="24"/>
    </w:rPr>
  </w:style>
  <w:style w:type="character" w:customStyle="1" w:styleId="LinkExclude">
    <w:name w:val="Link Exclude"/>
    <w:uiPriority w:val="1"/>
    <w:rsid w:val="008C22FA"/>
    <w:rPr>
      <w:rFonts w:ascii="Times New Roman" w:hAnsi="Times New Roman"/>
      <w:color w:val="000000"/>
      <w:sz w:val="24"/>
    </w:rPr>
  </w:style>
  <w:style w:type="paragraph" w:customStyle="1" w:styleId="PreserveCover">
    <w:name w:val="Preserve Cover"/>
    <w:link w:val="PreserveCoverChar"/>
    <w:semiHidden/>
    <w:rsid w:val="008C22FA"/>
    <w:pPr>
      <w:tabs>
        <w:tab w:val="left" w:pos="1470"/>
      </w:tabs>
    </w:pPr>
    <w:rPr>
      <w:color w:val="000000"/>
      <w:sz w:val="24"/>
      <w:szCs w:val="24"/>
    </w:rPr>
  </w:style>
  <w:style w:type="character" w:customStyle="1" w:styleId="PreserveCoverChar">
    <w:name w:val="Preserve Cover Char"/>
    <w:link w:val="PreserveCover"/>
    <w:semiHidden/>
    <w:rsid w:val="008C22FA"/>
    <w:rPr>
      <w:color w:val="000000"/>
      <w:sz w:val="24"/>
      <w:szCs w:val="24"/>
    </w:rPr>
  </w:style>
  <w:style w:type="paragraph" w:customStyle="1" w:styleId="ParaFirst-lineIndent">
    <w:name w:val="Para First-line Indent"/>
    <w:link w:val="ParaFirst-lineIndentChar"/>
    <w:rsid w:val="008C22FA"/>
    <w:pPr>
      <w:spacing w:before="120"/>
      <w:ind w:firstLine="720"/>
    </w:pPr>
    <w:rPr>
      <w:color w:val="000000"/>
      <w:sz w:val="24"/>
      <w:szCs w:val="24"/>
    </w:rPr>
  </w:style>
  <w:style w:type="character" w:customStyle="1" w:styleId="ParaFirst-lineIndentChar">
    <w:name w:val="Para First-line Indent Char"/>
    <w:link w:val="ParaFirst-lineIndent"/>
    <w:rsid w:val="008C22FA"/>
    <w:rPr>
      <w:color w:val="000000"/>
      <w:sz w:val="24"/>
      <w:szCs w:val="24"/>
    </w:rPr>
  </w:style>
  <w:style w:type="character" w:styleId="CommentReference">
    <w:name w:val="annotation reference"/>
    <w:semiHidden/>
    <w:rsid w:val="00B76C1C"/>
    <w:rPr>
      <w:color w:val="000000"/>
      <w:sz w:val="16"/>
      <w:szCs w:val="16"/>
    </w:rPr>
  </w:style>
  <w:style w:type="paragraph" w:styleId="CommentText">
    <w:name w:val="annotation text"/>
    <w:basedOn w:val="Normal"/>
    <w:link w:val="CommentTextChar"/>
    <w:semiHidden/>
    <w:rsid w:val="00B76C1C"/>
    <w:pPr>
      <w:spacing w:line="240" w:lineRule="auto"/>
    </w:pPr>
    <w:rPr>
      <w:sz w:val="20"/>
      <w:szCs w:val="20"/>
    </w:rPr>
  </w:style>
  <w:style w:type="character" w:customStyle="1" w:styleId="CommentTextChar">
    <w:name w:val="Comment Text Char"/>
    <w:link w:val="CommentText"/>
    <w:semiHidden/>
    <w:rsid w:val="00B76C1C"/>
    <w:rPr>
      <w:color w:val="000000"/>
    </w:rPr>
  </w:style>
  <w:style w:type="paragraph" w:styleId="CommentSubject">
    <w:name w:val="annotation subject"/>
    <w:basedOn w:val="CommentText"/>
    <w:next w:val="CommentText"/>
    <w:link w:val="CommentSubjectChar"/>
    <w:semiHidden/>
    <w:rsid w:val="00B76C1C"/>
    <w:rPr>
      <w:b/>
      <w:bCs/>
    </w:rPr>
  </w:style>
  <w:style w:type="character" w:customStyle="1" w:styleId="CommentSubjectChar">
    <w:name w:val="Comment Subject Char"/>
    <w:link w:val="CommentSubject"/>
    <w:semiHidden/>
    <w:rsid w:val="00B76C1C"/>
    <w:rPr>
      <w:b/>
      <w:bCs/>
      <w:color w:val="000000"/>
    </w:rPr>
  </w:style>
  <w:style w:type="paragraph" w:styleId="TOC1">
    <w:name w:val="toc 1"/>
    <w:basedOn w:val="Normal"/>
    <w:next w:val="Normal"/>
    <w:autoRedefine/>
    <w:uiPriority w:val="39"/>
    <w:rsid w:val="00805BCE"/>
  </w:style>
  <w:style w:type="paragraph" w:styleId="TOC2">
    <w:name w:val="toc 2"/>
    <w:basedOn w:val="Normal"/>
    <w:next w:val="Normal"/>
    <w:autoRedefine/>
    <w:uiPriority w:val="39"/>
    <w:rsid w:val="00805BCE"/>
    <w:pPr>
      <w:ind w:left="240"/>
    </w:pPr>
  </w:style>
  <w:style w:type="paragraph" w:styleId="Revision">
    <w:name w:val="Revision"/>
    <w:hidden/>
    <w:uiPriority w:val="99"/>
    <w:semiHidden/>
    <w:rsid w:val="005433D4"/>
    <w:rPr>
      <w:color w:val="000000"/>
      <w:sz w:val="22"/>
      <w:szCs w:val="22"/>
    </w:rPr>
  </w:style>
  <w:style w:type="paragraph" w:styleId="TOC3">
    <w:name w:val="toc 3"/>
    <w:basedOn w:val="Normal"/>
    <w:next w:val="Normal"/>
    <w:autoRedefine/>
    <w:uiPriority w:val="39"/>
    <w:unhideWhenUsed/>
    <w:rsid w:val="00A23C0E"/>
    <w:pPr>
      <w:spacing w:after="100"/>
      <w:ind w:left="440"/>
    </w:pPr>
    <w:rPr>
      <w:rFonts w:ascii="Calibri" w:hAnsi="Calibri"/>
    </w:rPr>
  </w:style>
  <w:style w:type="paragraph" w:styleId="TOC4">
    <w:name w:val="toc 4"/>
    <w:basedOn w:val="Normal"/>
    <w:next w:val="Normal"/>
    <w:autoRedefine/>
    <w:uiPriority w:val="39"/>
    <w:unhideWhenUsed/>
    <w:rsid w:val="00A23C0E"/>
    <w:pPr>
      <w:spacing w:after="100"/>
      <w:ind w:left="660"/>
    </w:pPr>
    <w:rPr>
      <w:rFonts w:ascii="Calibri" w:hAnsi="Calibri"/>
    </w:rPr>
  </w:style>
  <w:style w:type="paragraph" w:styleId="TOC5">
    <w:name w:val="toc 5"/>
    <w:basedOn w:val="Normal"/>
    <w:next w:val="Normal"/>
    <w:autoRedefine/>
    <w:uiPriority w:val="39"/>
    <w:unhideWhenUsed/>
    <w:rsid w:val="00A23C0E"/>
    <w:pPr>
      <w:spacing w:after="100"/>
      <w:ind w:left="880"/>
    </w:pPr>
    <w:rPr>
      <w:rFonts w:ascii="Calibri" w:hAnsi="Calibri"/>
    </w:rPr>
  </w:style>
  <w:style w:type="paragraph" w:styleId="TOC6">
    <w:name w:val="toc 6"/>
    <w:basedOn w:val="Normal"/>
    <w:next w:val="Normal"/>
    <w:autoRedefine/>
    <w:uiPriority w:val="39"/>
    <w:unhideWhenUsed/>
    <w:rsid w:val="00A23C0E"/>
    <w:pPr>
      <w:spacing w:after="100"/>
      <w:ind w:left="1100"/>
    </w:pPr>
    <w:rPr>
      <w:rFonts w:ascii="Calibri" w:hAnsi="Calibri"/>
    </w:rPr>
  </w:style>
  <w:style w:type="paragraph" w:styleId="TOC7">
    <w:name w:val="toc 7"/>
    <w:basedOn w:val="Normal"/>
    <w:next w:val="Normal"/>
    <w:autoRedefine/>
    <w:uiPriority w:val="39"/>
    <w:unhideWhenUsed/>
    <w:rsid w:val="00A23C0E"/>
    <w:pPr>
      <w:spacing w:after="100"/>
      <w:ind w:left="1320"/>
    </w:pPr>
    <w:rPr>
      <w:rFonts w:ascii="Calibri" w:hAnsi="Calibri"/>
    </w:rPr>
  </w:style>
  <w:style w:type="paragraph" w:styleId="TOC8">
    <w:name w:val="toc 8"/>
    <w:basedOn w:val="Normal"/>
    <w:next w:val="Normal"/>
    <w:autoRedefine/>
    <w:uiPriority w:val="39"/>
    <w:unhideWhenUsed/>
    <w:rsid w:val="00A23C0E"/>
    <w:pPr>
      <w:spacing w:after="100"/>
      <w:ind w:left="1540"/>
    </w:pPr>
    <w:rPr>
      <w:rFonts w:ascii="Calibri" w:hAnsi="Calibri"/>
    </w:rPr>
  </w:style>
  <w:style w:type="paragraph" w:styleId="TOC9">
    <w:name w:val="toc 9"/>
    <w:basedOn w:val="Normal"/>
    <w:next w:val="Normal"/>
    <w:autoRedefine/>
    <w:uiPriority w:val="39"/>
    <w:unhideWhenUsed/>
    <w:rsid w:val="00A23C0E"/>
    <w:pPr>
      <w:spacing w:after="100"/>
      <w:ind w:left="1760"/>
    </w:pPr>
    <w:rPr>
      <w:rFonts w:ascii="Calibri" w:hAnsi="Calibri"/>
    </w:rPr>
  </w:style>
  <w:style w:type="character" w:styleId="UnresolvedMention">
    <w:name w:val="Unresolved Mention"/>
    <w:uiPriority w:val="99"/>
    <w:semiHidden/>
    <w:unhideWhenUsed/>
    <w:rsid w:val="00A23C0E"/>
    <w:rPr>
      <w:color w:val="808080"/>
      <w:shd w:val="clear" w:color="auto" w:fill="E6E6E6"/>
    </w:rPr>
  </w:style>
  <w:style w:type="paragraph" w:styleId="FootnoteText">
    <w:name w:val="footnote text"/>
    <w:basedOn w:val="Normal"/>
    <w:link w:val="FootnoteTextChar"/>
    <w:semiHidden/>
    <w:unhideWhenUsed/>
    <w:rsid w:val="00E90EC5"/>
    <w:pPr>
      <w:spacing w:after="0" w:line="240" w:lineRule="auto"/>
    </w:pPr>
    <w:rPr>
      <w:sz w:val="20"/>
      <w:szCs w:val="20"/>
    </w:rPr>
  </w:style>
  <w:style w:type="character" w:customStyle="1" w:styleId="FootnoteTextChar">
    <w:name w:val="Footnote Text Char"/>
    <w:basedOn w:val="DefaultParagraphFont"/>
    <w:link w:val="FootnoteText"/>
    <w:semiHidden/>
    <w:rsid w:val="00E90EC5"/>
    <w:rPr>
      <w:rFonts w:eastAsiaTheme="minorHAnsi" w:cstheme="minorBidi"/>
    </w:rPr>
  </w:style>
  <w:style w:type="paragraph" w:styleId="NoSpacing">
    <w:name w:val="No Spacing"/>
    <w:uiPriority w:val="1"/>
    <w:qFormat/>
    <w:rsid w:val="0054484D"/>
    <w:rPr>
      <w:rFonts w:asciiTheme="minorHAnsi" w:eastAsiaTheme="minorHAnsi" w:hAnsiTheme="minorHAnsi" w:cstheme="minorBidi"/>
      <w:sz w:val="22"/>
      <w:szCs w:val="22"/>
    </w:rPr>
  </w:style>
  <w:style w:type="paragraph" w:styleId="ListBullet">
    <w:name w:val="List Bullet"/>
    <w:basedOn w:val="Normal"/>
    <w:unhideWhenUsed/>
    <w:rsid w:val="00EB48D1"/>
    <w:pPr>
      <w:numPr>
        <w:numId w:val="22"/>
      </w:numPr>
      <w:contextualSpacing/>
    </w:pPr>
  </w:style>
  <w:style w:type="character" w:customStyle="1" w:styleId="Heading3Char">
    <w:name w:val="Heading 3 Char"/>
    <w:basedOn w:val="DefaultParagraphFont"/>
    <w:link w:val="Heading3"/>
    <w:rsid w:val="006860B2"/>
    <w:rPr>
      <w:bCs/>
      <w:sz w:val="24"/>
      <w:szCs w:val="26"/>
    </w:rPr>
  </w:style>
  <w:style w:type="character" w:customStyle="1" w:styleId="Heading4Char">
    <w:name w:val="Heading 4 Char"/>
    <w:basedOn w:val="DefaultParagraphFont"/>
    <w:link w:val="Heading4"/>
    <w:rsid w:val="006860B2"/>
    <w:rPr>
      <w:bCs/>
      <w:sz w:val="24"/>
      <w:szCs w:val="28"/>
    </w:rPr>
  </w:style>
  <w:style w:type="character" w:customStyle="1" w:styleId="Heading2Char">
    <w:name w:val="Heading 2 Char"/>
    <w:basedOn w:val="DefaultParagraphFont"/>
    <w:link w:val="Heading2"/>
    <w:rsid w:val="006860B2"/>
    <w:rPr>
      <w:bCs/>
      <w:iCs/>
      <w:sz w:val="24"/>
      <w:szCs w:val="28"/>
    </w:rPr>
  </w:style>
  <w:style w:type="paragraph" w:styleId="BodyText">
    <w:name w:val="Body Text"/>
    <w:basedOn w:val="Normal"/>
    <w:link w:val="BodyTextChar"/>
    <w:uiPriority w:val="99"/>
    <w:semiHidden/>
    <w:unhideWhenUsed/>
    <w:rsid w:val="006860B2"/>
    <w:pPr>
      <w:spacing w:after="120"/>
    </w:pPr>
  </w:style>
  <w:style w:type="character" w:customStyle="1" w:styleId="BodyTextChar">
    <w:name w:val="Body Text Char"/>
    <w:basedOn w:val="DefaultParagraphFont"/>
    <w:link w:val="BodyText"/>
    <w:uiPriority w:val="99"/>
    <w:semiHidden/>
    <w:rsid w:val="006860B2"/>
    <w:rPr>
      <w:rFonts w:asciiTheme="minorHAnsi" w:eastAsiaTheme="minorHAnsi" w:hAnsiTheme="minorHAnsi" w:cstheme="minorBidi"/>
      <w:sz w:val="22"/>
      <w:szCs w:val="22"/>
    </w:rPr>
  </w:style>
  <w:style w:type="paragraph" w:styleId="NormalWeb">
    <w:name w:val="Normal (Web)"/>
    <w:basedOn w:val="Normal"/>
    <w:uiPriority w:val="99"/>
    <w:unhideWhenUsed/>
    <w:rsid w:val="00C749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642513">
      <w:bodyDiv w:val="1"/>
      <w:marLeft w:val="0"/>
      <w:marRight w:val="0"/>
      <w:marTop w:val="0"/>
      <w:marBottom w:val="0"/>
      <w:divBdr>
        <w:top w:val="none" w:sz="0" w:space="0" w:color="auto"/>
        <w:left w:val="none" w:sz="0" w:space="0" w:color="auto"/>
        <w:bottom w:val="none" w:sz="0" w:space="0" w:color="auto"/>
        <w:right w:val="none" w:sz="0" w:space="0" w:color="auto"/>
      </w:divBdr>
    </w:div>
    <w:div w:id="379476442">
      <w:bodyDiv w:val="1"/>
      <w:marLeft w:val="0"/>
      <w:marRight w:val="0"/>
      <w:marTop w:val="0"/>
      <w:marBottom w:val="0"/>
      <w:divBdr>
        <w:top w:val="none" w:sz="0" w:space="0" w:color="auto"/>
        <w:left w:val="none" w:sz="0" w:space="0" w:color="auto"/>
        <w:bottom w:val="none" w:sz="0" w:space="0" w:color="auto"/>
        <w:right w:val="none" w:sz="0" w:space="0" w:color="auto"/>
      </w:divBdr>
    </w:div>
    <w:div w:id="648049379">
      <w:bodyDiv w:val="1"/>
      <w:marLeft w:val="0"/>
      <w:marRight w:val="0"/>
      <w:marTop w:val="0"/>
      <w:marBottom w:val="0"/>
      <w:divBdr>
        <w:top w:val="none" w:sz="0" w:space="0" w:color="auto"/>
        <w:left w:val="none" w:sz="0" w:space="0" w:color="auto"/>
        <w:bottom w:val="none" w:sz="0" w:space="0" w:color="auto"/>
        <w:right w:val="none" w:sz="0" w:space="0" w:color="auto"/>
      </w:divBdr>
      <w:divsChild>
        <w:div w:id="1093087617">
          <w:marLeft w:val="0"/>
          <w:marRight w:val="0"/>
          <w:marTop w:val="0"/>
          <w:marBottom w:val="0"/>
          <w:divBdr>
            <w:top w:val="none" w:sz="0" w:space="0" w:color="auto"/>
            <w:left w:val="none" w:sz="0" w:space="0" w:color="auto"/>
            <w:bottom w:val="none" w:sz="0" w:space="0" w:color="auto"/>
            <w:right w:val="none" w:sz="0" w:space="0" w:color="auto"/>
          </w:divBdr>
        </w:div>
      </w:divsChild>
    </w:div>
    <w:div w:id="668364758">
      <w:bodyDiv w:val="1"/>
      <w:marLeft w:val="0"/>
      <w:marRight w:val="0"/>
      <w:marTop w:val="0"/>
      <w:marBottom w:val="0"/>
      <w:divBdr>
        <w:top w:val="none" w:sz="0" w:space="0" w:color="auto"/>
        <w:left w:val="none" w:sz="0" w:space="0" w:color="auto"/>
        <w:bottom w:val="none" w:sz="0" w:space="0" w:color="auto"/>
        <w:right w:val="none" w:sz="0" w:space="0" w:color="auto"/>
      </w:divBdr>
    </w:div>
    <w:div w:id="812062853">
      <w:bodyDiv w:val="1"/>
      <w:marLeft w:val="0"/>
      <w:marRight w:val="0"/>
      <w:marTop w:val="0"/>
      <w:marBottom w:val="0"/>
      <w:divBdr>
        <w:top w:val="none" w:sz="0" w:space="0" w:color="auto"/>
        <w:left w:val="none" w:sz="0" w:space="0" w:color="auto"/>
        <w:bottom w:val="none" w:sz="0" w:space="0" w:color="auto"/>
        <w:right w:val="none" w:sz="0" w:space="0" w:color="auto"/>
      </w:divBdr>
    </w:div>
    <w:div w:id="1109812891">
      <w:bodyDiv w:val="1"/>
      <w:marLeft w:val="0"/>
      <w:marRight w:val="0"/>
      <w:marTop w:val="0"/>
      <w:marBottom w:val="0"/>
      <w:divBdr>
        <w:top w:val="none" w:sz="0" w:space="0" w:color="auto"/>
        <w:left w:val="none" w:sz="0" w:space="0" w:color="auto"/>
        <w:bottom w:val="none" w:sz="0" w:space="0" w:color="auto"/>
        <w:right w:val="none" w:sz="0" w:space="0" w:color="auto"/>
      </w:divBdr>
    </w:div>
    <w:div w:id="1121025676">
      <w:bodyDiv w:val="1"/>
      <w:marLeft w:val="0"/>
      <w:marRight w:val="0"/>
      <w:marTop w:val="0"/>
      <w:marBottom w:val="0"/>
      <w:divBdr>
        <w:top w:val="none" w:sz="0" w:space="0" w:color="auto"/>
        <w:left w:val="none" w:sz="0" w:space="0" w:color="auto"/>
        <w:bottom w:val="none" w:sz="0" w:space="0" w:color="auto"/>
        <w:right w:val="none" w:sz="0" w:space="0" w:color="auto"/>
      </w:divBdr>
    </w:div>
    <w:div w:id="1718897365">
      <w:bodyDiv w:val="1"/>
      <w:marLeft w:val="0"/>
      <w:marRight w:val="0"/>
      <w:marTop w:val="0"/>
      <w:marBottom w:val="0"/>
      <w:divBdr>
        <w:top w:val="none" w:sz="0" w:space="0" w:color="auto"/>
        <w:left w:val="none" w:sz="0" w:space="0" w:color="auto"/>
        <w:bottom w:val="none" w:sz="0" w:space="0" w:color="auto"/>
        <w:right w:val="none" w:sz="0" w:space="0" w:color="auto"/>
      </w:divBdr>
      <w:divsChild>
        <w:div w:id="1172141894">
          <w:marLeft w:val="0"/>
          <w:marRight w:val="0"/>
          <w:marTop w:val="0"/>
          <w:marBottom w:val="0"/>
          <w:divBdr>
            <w:top w:val="none" w:sz="0" w:space="0" w:color="auto"/>
            <w:left w:val="none" w:sz="0" w:space="0" w:color="auto"/>
            <w:bottom w:val="none" w:sz="0" w:space="0" w:color="auto"/>
            <w:right w:val="none" w:sz="0" w:space="0" w:color="auto"/>
          </w:divBdr>
        </w:div>
      </w:divsChild>
    </w:div>
    <w:div w:id="1896046983">
      <w:bodyDiv w:val="1"/>
      <w:marLeft w:val="0"/>
      <w:marRight w:val="0"/>
      <w:marTop w:val="0"/>
      <w:marBottom w:val="0"/>
      <w:divBdr>
        <w:top w:val="none" w:sz="0" w:space="0" w:color="auto"/>
        <w:left w:val="none" w:sz="0" w:space="0" w:color="auto"/>
        <w:bottom w:val="none" w:sz="0" w:space="0" w:color="auto"/>
        <w:right w:val="none" w:sz="0" w:space="0" w:color="auto"/>
      </w:divBdr>
    </w:div>
    <w:div w:id="1964311554">
      <w:bodyDiv w:val="1"/>
      <w:marLeft w:val="0"/>
      <w:marRight w:val="0"/>
      <w:marTop w:val="0"/>
      <w:marBottom w:val="0"/>
      <w:divBdr>
        <w:top w:val="none" w:sz="0" w:space="0" w:color="auto"/>
        <w:left w:val="none" w:sz="0" w:space="0" w:color="auto"/>
        <w:bottom w:val="none" w:sz="0" w:space="0" w:color="auto"/>
        <w:right w:val="none" w:sz="0" w:space="0" w:color="auto"/>
      </w:divBdr>
      <w:divsChild>
        <w:div w:id="185167388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C4A26A8B-886A-4875-AA61-A569D01AB94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50</Pages>
  <Words>20732</Words>
  <Characters>122123</Characters>
  <Application>Microsoft Office Word</Application>
  <DocSecurity>0</DocSecurity>
  <Lines>1017</Lines>
  <Paragraphs>285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142570</CharactersWithSpaces>
  <SharedDoc>false</SharedDoc>
  <HLinks>
    <vt:vector size="630" baseType="variant">
      <vt:variant>
        <vt:i4>1966129</vt:i4>
      </vt:variant>
      <vt:variant>
        <vt:i4>626</vt:i4>
      </vt:variant>
      <vt:variant>
        <vt:i4>0</vt:i4>
      </vt:variant>
      <vt:variant>
        <vt:i4>5</vt:i4>
      </vt:variant>
      <vt:variant>
        <vt:lpwstr/>
      </vt:variant>
      <vt:variant>
        <vt:lpwstr>_Toc500448051</vt:lpwstr>
      </vt:variant>
      <vt:variant>
        <vt:i4>1966129</vt:i4>
      </vt:variant>
      <vt:variant>
        <vt:i4>620</vt:i4>
      </vt:variant>
      <vt:variant>
        <vt:i4>0</vt:i4>
      </vt:variant>
      <vt:variant>
        <vt:i4>5</vt:i4>
      </vt:variant>
      <vt:variant>
        <vt:lpwstr/>
      </vt:variant>
      <vt:variant>
        <vt:lpwstr>_Toc500448050</vt:lpwstr>
      </vt:variant>
      <vt:variant>
        <vt:i4>2031665</vt:i4>
      </vt:variant>
      <vt:variant>
        <vt:i4>614</vt:i4>
      </vt:variant>
      <vt:variant>
        <vt:i4>0</vt:i4>
      </vt:variant>
      <vt:variant>
        <vt:i4>5</vt:i4>
      </vt:variant>
      <vt:variant>
        <vt:lpwstr/>
      </vt:variant>
      <vt:variant>
        <vt:lpwstr>_Toc500448049</vt:lpwstr>
      </vt:variant>
      <vt:variant>
        <vt:i4>2031665</vt:i4>
      </vt:variant>
      <vt:variant>
        <vt:i4>608</vt:i4>
      </vt:variant>
      <vt:variant>
        <vt:i4>0</vt:i4>
      </vt:variant>
      <vt:variant>
        <vt:i4>5</vt:i4>
      </vt:variant>
      <vt:variant>
        <vt:lpwstr/>
      </vt:variant>
      <vt:variant>
        <vt:lpwstr>_Toc500448048</vt:lpwstr>
      </vt:variant>
      <vt:variant>
        <vt:i4>2031665</vt:i4>
      </vt:variant>
      <vt:variant>
        <vt:i4>602</vt:i4>
      </vt:variant>
      <vt:variant>
        <vt:i4>0</vt:i4>
      </vt:variant>
      <vt:variant>
        <vt:i4>5</vt:i4>
      </vt:variant>
      <vt:variant>
        <vt:lpwstr/>
      </vt:variant>
      <vt:variant>
        <vt:lpwstr>_Toc500448047</vt:lpwstr>
      </vt:variant>
      <vt:variant>
        <vt:i4>2031665</vt:i4>
      </vt:variant>
      <vt:variant>
        <vt:i4>596</vt:i4>
      </vt:variant>
      <vt:variant>
        <vt:i4>0</vt:i4>
      </vt:variant>
      <vt:variant>
        <vt:i4>5</vt:i4>
      </vt:variant>
      <vt:variant>
        <vt:lpwstr/>
      </vt:variant>
      <vt:variant>
        <vt:lpwstr>_Toc500448046</vt:lpwstr>
      </vt:variant>
      <vt:variant>
        <vt:i4>2031665</vt:i4>
      </vt:variant>
      <vt:variant>
        <vt:i4>590</vt:i4>
      </vt:variant>
      <vt:variant>
        <vt:i4>0</vt:i4>
      </vt:variant>
      <vt:variant>
        <vt:i4>5</vt:i4>
      </vt:variant>
      <vt:variant>
        <vt:lpwstr/>
      </vt:variant>
      <vt:variant>
        <vt:lpwstr>_Toc500448045</vt:lpwstr>
      </vt:variant>
      <vt:variant>
        <vt:i4>2031665</vt:i4>
      </vt:variant>
      <vt:variant>
        <vt:i4>584</vt:i4>
      </vt:variant>
      <vt:variant>
        <vt:i4>0</vt:i4>
      </vt:variant>
      <vt:variant>
        <vt:i4>5</vt:i4>
      </vt:variant>
      <vt:variant>
        <vt:lpwstr/>
      </vt:variant>
      <vt:variant>
        <vt:lpwstr>_Toc500448044</vt:lpwstr>
      </vt:variant>
      <vt:variant>
        <vt:i4>2031665</vt:i4>
      </vt:variant>
      <vt:variant>
        <vt:i4>578</vt:i4>
      </vt:variant>
      <vt:variant>
        <vt:i4>0</vt:i4>
      </vt:variant>
      <vt:variant>
        <vt:i4>5</vt:i4>
      </vt:variant>
      <vt:variant>
        <vt:lpwstr/>
      </vt:variant>
      <vt:variant>
        <vt:lpwstr>_Toc500448043</vt:lpwstr>
      </vt:variant>
      <vt:variant>
        <vt:i4>2031665</vt:i4>
      </vt:variant>
      <vt:variant>
        <vt:i4>572</vt:i4>
      </vt:variant>
      <vt:variant>
        <vt:i4>0</vt:i4>
      </vt:variant>
      <vt:variant>
        <vt:i4>5</vt:i4>
      </vt:variant>
      <vt:variant>
        <vt:lpwstr/>
      </vt:variant>
      <vt:variant>
        <vt:lpwstr>_Toc500448042</vt:lpwstr>
      </vt:variant>
      <vt:variant>
        <vt:i4>2031665</vt:i4>
      </vt:variant>
      <vt:variant>
        <vt:i4>566</vt:i4>
      </vt:variant>
      <vt:variant>
        <vt:i4>0</vt:i4>
      </vt:variant>
      <vt:variant>
        <vt:i4>5</vt:i4>
      </vt:variant>
      <vt:variant>
        <vt:lpwstr/>
      </vt:variant>
      <vt:variant>
        <vt:lpwstr>_Toc500448041</vt:lpwstr>
      </vt:variant>
      <vt:variant>
        <vt:i4>2031665</vt:i4>
      </vt:variant>
      <vt:variant>
        <vt:i4>560</vt:i4>
      </vt:variant>
      <vt:variant>
        <vt:i4>0</vt:i4>
      </vt:variant>
      <vt:variant>
        <vt:i4>5</vt:i4>
      </vt:variant>
      <vt:variant>
        <vt:lpwstr/>
      </vt:variant>
      <vt:variant>
        <vt:lpwstr>_Toc500448040</vt:lpwstr>
      </vt:variant>
      <vt:variant>
        <vt:i4>1572913</vt:i4>
      </vt:variant>
      <vt:variant>
        <vt:i4>554</vt:i4>
      </vt:variant>
      <vt:variant>
        <vt:i4>0</vt:i4>
      </vt:variant>
      <vt:variant>
        <vt:i4>5</vt:i4>
      </vt:variant>
      <vt:variant>
        <vt:lpwstr/>
      </vt:variant>
      <vt:variant>
        <vt:lpwstr>_Toc500448039</vt:lpwstr>
      </vt:variant>
      <vt:variant>
        <vt:i4>1572913</vt:i4>
      </vt:variant>
      <vt:variant>
        <vt:i4>548</vt:i4>
      </vt:variant>
      <vt:variant>
        <vt:i4>0</vt:i4>
      </vt:variant>
      <vt:variant>
        <vt:i4>5</vt:i4>
      </vt:variant>
      <vt:variant>
        <vt:lpwstr/>
      </vt:variant>
      <vt:variant>
        <vt:lpwstr>_Toc500448038</vt:lpwstr>
      </vt:variant>
      <vt:variant>
        <vt:i4>1572913</vt:i4>
      </vt:variant>
      <vt:variant>
        <vt:i4>542</vt:i4>
      </vt:variant>
      <vt:variant>
        <vt:i4>0</vt:i4>
      </vt:variant>
      <vt:variant>
        <vt:i4>5</vt:i4>
      </vt:variant>
      <vt:variant>
        <vt:lpwstr/>
      </vt:variant>
      <vt:variant>
        <vt:lpwstr>_Toc500448037</vt:lpwstr>
      </vt:variant>
      <vt:variant>
        <vt:i4>1572913</vt:i4>
      </vt:variant>
      <vt:variant>
        <vt:i4>536</vt:i4>
      </vt:variant>
      <vt:variant>
        <vt:i4>0</vt:i4>
      </vt:variant>
      <vt:variant>
        <vt:i4>5</vt:i4>
      </vt:variant>
      <vt:variant>
        <vt:lpwstr/>
      </vt:variant>
      <vt:variant>
        <vt:lpwstr>_Toc500448036</vt:lpwstr>
      </vt:variant>
      <vt:variant>
        <vt:i4>1572913</vt:i4>
      </vt:variant>
      <vt:variant>
        <vt:i4>530</vt:i4>
      </vt:variant>
      <vt:variant>
        <vt:i4>0</vt:i4>
      </vt:variant>
      <vt:variant>
        <vt:i4>5</vt:i4>
      </vt:variant>
      <vt:variant>
        <vt:lpwstr/>
      </vt:variant>
      <vt:variant>
        <vt:lpwstr>_Toc500448035</vt:lpwstr>
      </vt:variant>
      <vt:variant>
        <vt:i4>1572913</vt:i4>
      </vt:variant>
      <vt:variant>
        <vt:i4>524</vt:i4>
      </vt:variant>
      <vt:variant>
        <vt:i4>0</vt:i4>
      </vt:variant>
      <vt:variant>
        <vt:i4>5</vt:i4>
      </vt:variant>
      <vt:variant>
        <vt:lpwstr/>
      </vt:variant>
      <vt:variant>
        <vt:lpwstr>_Toc500448034</vt:lpwstr>
      </vt:variant>
      <vt:variant>
        <vt:i4>1572913</vt:i4>
      </vt:variant>
      <vt:variant>
        <vt:i4>518</vt:i4>
      </vt:variant>
      <vt:variant>
        <vt:i4>0</vt:i4>
      </vt:variant>
      <vt:variant>
        <vt:i4>5</vt:i4>
      </vt:variant>
      <vt:variant>
        <vt:lpwstr/>
      </vt:variant>
      <vt:variant>
        <vt:lpwstr>_Toc500448033</vt:lpwstr>
      </vt:variant>
      <vt:variant>
        <vt:i4>1572913</vt:i4>
      </vt:variant>
      <vt:variant>
        <vt:i4>512</vt:i4>
      </vt:variant>
      <vt:variant>
        <vt:i4>0</vt:i4>
      </vt:variant>
      <vt:variant>
        <vt:i4>5</vt:i4>
      </vt:variant>
      <vt:variant>
        <vt:lpwstr/>
      </vt:variant>
      <vt:variant>
        <vt:lpwstr>_Toc500448032</vt:lpwstr>
      </vt:variant>
      <vt:variant>
        <vt:i4>1572913</vt:i4>
      </vt:variant>
      <vt:variant>
        <vt:i4>506</vt:i4>
      </vt:variant>
      <vt:variant>
        <vt:i4>0</vt:i4>
      </vt:variant>
      <vt:variant>
        <vt:i4>5</vt:i4>
      </vt:variant>
      <vt:variant>
        <vt:lpwstr/>
      </vt:variant>
      <vt:variant>
        <vt:lpwstr>_Toc500448031</vt:lpwstr>
      </vt:variant>
      <vt:variant>
        <vt:i4>1572913</vt:i4>
      </vt:variant>
      <vt:variant>
        <vt:i4>500</vt:i4>
      </vt:variant>
      <vt:variant>
        <vt:i4>0</vt:i4>
      </vt:variant>
      <vt:variant>
        <vt:i4>5</vt:i4>
      </vt:variant>
      <vt:variant>
        <vt:lpwstr/>
      </vt:variant>
      <vt:variant>
        <vt:lpwstr>_Toc500448030</vt:lpwstr>
      </vt:variant>
      <vt:variant>
        <vt:i4>1638449</vt:i4>
      </vt:variant>
      <vt:variant>
        <vt:i4>494</vt:i4>
      </vt:variant>
      <vt:variant>
        <vt:i4>0</vt:i4>
      </vt:variant>
      <vt:variant>
        <vt:i4>5</vt:i4>
      </vt:variant>
      <vt:variant>
        <vt:lpwstr/>
      </vt:variant>
      <vt:variant>
        <vt:lpwstr>_Toc500448029</vt:lpwstr>
      </vt:variant>
      <vt:variant>
        <vt:i4>1638449</vt:i4>
      </vt:variant>
      <vt:variant>
        <vt:i4>488</vt:i4>
      </vt:variant>
      <vt:variant>
        <vt:i4>0</vt:i4>
      </vt:variant>
      <vt:variant>
        <vt:i4>5</vt:i4>
      </vt:variant>
      <vt:variant>
        <vt:lpwstr/>
      </vt:variant>
      <vt:variant>
        <vt:lpwstr>_Toc500448028</vt:lpwstr>
      </vt:variant>
      <vt:variant>
        <vt:i4>1638449</vt:i4>
      </vt:variant>
      <vt:variant>
        <vt:i4>482</vt:i4>
      </vt:variant>
      <vt:variant>
        <vt:i4>0</vt:i4>
      </vt:variant>
      <vt:variant>
        <vt:i4>5</vt:i4>
      </vt:variant>
      <vt:variant>
        <vt:lpwstr/>
      </vt:variant>
      <vt:variant>
        <vt:lpwstr>_Toc500448027</vt:lpwstr>
      </vt:variant>
      <vt:variant>
        <vt:i4>1638449</vt:i4>
      </vt:variant>
      <vt:variant>
        <vt:i4>476</vt:i4>
      </vt:variant>
      <vt:variant>
        <vt:i4>0</vt:i4>
      </vt:variant>
      <vt:variant>
        <vt:i4>5</vt:i4>
      </vt:variant>
      <vt:variant>
        <vt:lpwstr/>
      </vt:variant>
      <vt:variant>
        <vt:lpwstr>_Toc500448026</vt:lpwstr>
      </vt:variant>
      <vt:variant>
        <vt:i4>1638449</vt:i4>
      </vt:variant>
      <vt:variant>
        <vt:i4>470</vt:i4>
      </vt:variant>
      <vt:variant>
        <vt:i4>0</vt:i4>
      </vt:variant>
      <vt:variant>
        <vt:i4>5</vt:i4>
      </vt:variant>
      <vt:variant>
        <vt:lpwstr/>
      </vt:variant>
      <vt:variant>
        <vt:lpwstr>_Toc500448025</vt:lpwstr>
      </vt:variant>
      <vt:variant>
        <vt:i4>1638449</vt:i4>
      </vt:variant>
      <vt:variant>
        <vt:i4>464</vt:i4>
      </vt:variant>
      <vt:variant>
        <vt:i4>0</vt:i4>
      </vt:variant>
      <vt:variant>
        <vt:i4>5</vt:i4>
      </vt:variant>
      <vt:variant>
        <vt:lpwstr/>
      </vt:variant>
      <vt:variant>
        <vt:lpwstr>_Toc500448024</vt:lpwstr>
      </vt:variant>
      <vt:variant>
        <vt:i4>1638449</vt:i4>
      </vt:variant>
      <vt:variant>
        <vt:i4>458</vt:i4>
      </vt:variant>
      <vt:variant>
        <vt:i4>0</vt:i4>
      </vt:variant>
      <vt:variant>
        <vt:i4>5</vt:i4>
      </vt:variant>
      <vt:variant>
        <vt:lpwstr/>
      </vt:variant>
      <vt:variant>
        <vt:lpwstr>_Toc500448023</vt:lpwstr>
      </vt:variant>
      <vt:variant>
        <vt:i4>1638449</vt:i4>
      </vt:variant>
      <vt:variant>
        <vt:i4>452</vt:i4>
      </vt:variant>
      <vt:variant>
        <vt:i4>0</vt:i4>
      </vt:variant>
      <vt:variant>
        <vt:i4>5</vt:i4>
      </vt:variant>
      <vt:variant>
        <vt:lpwstr/>
      </vt:variant>
      <vt:variant>
        <vt:lpwstr>_Toc500448022</vt:lpwstr>
      </vt:variant>
      <vt:variant>
        <vt:i4>1638449</vt:i4>
      </vt:variant>
      <vt:variant>
        <vt:i4>446</vt:i4>
      </vt:variant>
      <vt:variant>
        <vt:i4>0</vt:i4>
      </vt:variant>
      <vt:variant>
        <vt:i4>5</vt:i4>
      </vt:variant>
      <vt:variant>
        <vt:lpwstr/>
      </vt:variant>
      <vt:variant>
        <vt:lpwstr>_Toc500448021</vt:lpwstr>
      </vt:variant>
      <vt:variant>
        <vt:i4>1638449</vt:i4>
      </vt:variant>
      <vt:variant>
        <vt:i4>440</vt:i4>
      </vt:variant>
      <vt:variant>
        <vt:i4>0</vt:i4>
      </vt:variant>
      <vt:variant>
        <vt:i4>5</vt:i4>
      </vt:variant>
      <vt:variant>
        <vt:lpwstr/>
      </vt:variant>
      <vt:variant>
        <vt:lpwstr>_Toc500448020</vt:lpwstr>
      </vt:variant>
      <vt:variant>
        <vt:i4>1703985</vt:i4>
      </vt:variant>
      <vt:variant>
        <vt:i4>434</vt:i4>
      </vt:variant>
      <vt:variant>
        <vt:i4>0</vt:i4>
      </vt:variant>
      <vt:variant>
        <vt:i4>5</vt:i4>
      </vt:variant>
      <vt:variant>
        <vt:lpwstr/>
      </vt:variant>
      <vt:variant>
        <vt:lpwstr>_Toc500448019</vt:lpwstr>
      </vt:variant>
      <vt:variant>
        <vt:i4>1703985</vt:i4>
      </vt:variant>
      <vt:variant>
        <vt:i4>428</vt:i4>
      </vt:variant>
      <vt:variant>
        <vt:i4>0</vt:i4>
      </vt:variant>
      <vt:variant>
        <vt:i4>5</vt:i4>
      </vt:variant>
      <vt:variant>
        <vt:lpwstr/>
      </vt:variant>
      <vt:variant>
        <vt:lpwstr>_Toc500448018</vt:lpwstr>
      </vt:variant>
      <vt:variant>
        <vt:i4>1703985</vt:i4>
      </vt:variant>
      <vt:variant>
        <vt:i4>422</vt:i4>
      </vt:variant>
      <vt:variant>
        <vt:i4>0</vt:i4>
      </vt:variant>
      <vt:variant>
        <vt:i4>5</vt:i4>
      </vt:variant>
      <vt:variant>
        <vt:lpwstr/>
      </vt:variant>
      <vt:variant>
        <vt:lpwstr>_Toc500448017</vt:lpwstr>
      </vt:variant>
      <vt:variant>
        <vt:i4>1703985</vt:i4>
      </vt:variant>
      <vt:variant>
        <vt:i4>416</vt:i4>
      </vt:variant>
      <vt:variant>
        <vt:i4>0</vt:i4>
      </vt:variant>
      <vt:variant>
        <vt:i4>5</vt:i4>
      </vt:variant>
      <vt:variant>
        <vt:lpwstr/>
      </vt:variant>
      <vt:variant>
        <vt:lpwstr>_Toc500448016</vt:lpwstr>
      </vt:variant>
      <vt:variant>
        <vt:i4>1703985</vt:i4>
      </vt:variant>
      <vt:variant>
        <vt:i4>410</vt:i4>
      </vt:variant>
      <vt:variant>
        <vt:i4>0</vt:i4>
      </vt:variant>
      <vt:variant>
        <vt:i4>5</vt:i4>
      </vt:variant>
      <vt:variant>
        <vt:lpwstr/>
      </vt:variant>
      <vt:variant>
        <vt:lpwstr>_Toc500448015</vt:lpwstr>
      </vt:variant>
      <vt:variant>
        <vt:i4>1703985</vt:i4>
      </vt:variant>
      <vt:variant>
        <vt:i4>404</vt:i4>
      </vt:variant>
      <vt:variant>
        <vt:i4>0</vt:i4>
      </vt:variant>
      <vt:variant>
        <vt:i4>5</vt:i4>
      </vt:variant>
      <vt:variant>
        <vt:lpwstr/>
      </vt:variant>
      <vt:variant>
        <vt:lpwstr>_Toc500448014</vt:lpwstr>
      </vt:variant>
      <vt:variant>
        <vt:i4>1703985</vt:i4>
      </vt:variant>
      <vt:variant>
        <vt:i4>398</vt:i4>
      </vt:variant>
      <vt:variant>
        <vt:i4>0</vt:i4>
      </vt:variant>
      <vt:variant>
        <vt:i4>5</vt:i4>
      </vt:variant>
      <vt:variant>
        <vt:lpwstr/>
      </vt:variant>
      <vt:variant>
        <vt:lpwstr>_Toc500448013</vt:lpwstr>
      </vt:variant>
      <vt:variant>
        <vt:i4>1703985</vt:i4>
      </vt:variant>
      <vt:variant>
        <vt:i4>392</vt:i4>
      </vt:variant>
      <vt:variant>
        <vt:i4>0</vt:i4>
      </vt:variant>
      <vt:variant>
        <vt:i4>5</vt:i4>
      </vt:variant>
      <vt:variant>
        <vt:lpwstr/>
      </vt:variant>
      <vt:variant>
        <vt:lpwstr>_Toc500448012</vt:lpwstr>
      </vt:variant>
      <vt:variant>
        <vt:i4>1703985</vt:i4>
      </vt:variant>
      <vt:variant>
        <vt:i4>386</vt:i4>
      </vt:variant>
      <vt:variant>
        <vt:i4>0</vt:i4>
      </vt:variant>
      <vt:variant>
        <vt:i4>5</vt:i4>
      </vt:variant>
      <vt:variant>
        <vt:lpwstr/>
      </vt:variant>
      <vt:variant>
        <vt:lpwstr>_Toc500448011</vt:lpwstr>
      </vt:variant>
      <vt:variant>
        <vt:i4>1703985</vt:i4>
      </vt:variant>
      <vt:variant>
        <vt:i4>380</vt:i4>
      </vt:variant>
      <vt:variant>
        <vt:i4>0</vt:i4>
      </vt:variant>
      <vt:variant>
        <vt:i4>5</vt:i4>
      </vt:variant>
      <vt:variant>
        <vt:lpwstr/>
      </vt:variant>
      <vt:variant>
        <vt:lpwstr>_Toc500448010</vt:lpwstr>
      </vt:variant>
      <vt:variant>
        <vt:i4>1769521</vt:i4>
      </vt:variant>
      <vt:variant>
        <vt:i4>374</vt:i4>
      </vt:variant>
      <vt:variant>
        <vt:i4>0</vt:i4>
      </vt:variant>
      <vt:variant>
        <vt:i4>5</vt:i4>
      </vt:variant>
      <vt:variant>
        <vt:lpwstr/>
      </vt:variant>
      <vt:variant>
        <vt:lpwstr>_Toc500448009</vt:lpwstr>
      </vt:variant>
      <vt:variant>
        <vt:i4>1769521</vt:i4>
      </vt:variant>
      <vt:variant>
        <vt:i4>368</vt:i4>
      </vt:variant>
      <vt:variant>
        <vt:i4>0</vt:i4>
      </vt:variant>
      <vt:variant>
        <vt:i4>5</vt:i4>
      </vt:variant>
      <vt:variant>
        <vt:lpwstr/>
      </vt:variant>
      <vt:variant>
        <vt:lpwstr>_Toc500448008</vt:lpwstr>
      </vt:variant>
      <vt:variant>
        <vt:i4>1769521</vt:i4>
      </vt:variant>
      <vt:variant>
        <vt:i4>362</vt:i4>
      </vt:variant>
      <vt:variant>
        <vt:i4>0</vt:i4>
      </vt:variant>
      <vt:variant>
        <vt:i4>5</vt:i4>
      </vt:variant>
      <vt:variant>
        <vt:lpwstr/>
      </vt:variant>
      <vt:variant>
        <vt:lpwstr>_Toc500448007</vt:lpwstr>
      </vt:variant>
      <vt:variant>
        <vt:i4>1769521</vt:i4>
      </vt:variant>
      <vt:variant>
        <vt:i4>356</vt:i4>
      </vt:variant>
      <vt:variant>
        <vt:i4>0</vt:i4>
      </vt:variant>
      <vt:variant>
        <vt:i4>5</vt:i4>
      </vt:variant>
      <vt:variant>
        <vt:lpwstr/>
      </vt:variant>
      <vt:variant>
        <vt:lpwstr>_Toc500448006</vt:lpwstr>
      </vt:variant>
      <vt:variant>
        <vt:i4>1769521</vt:i4>
      </vt:variant>
      <vt:variant>
        <vt:i4>350</vt:i4>
      </vt:variant>
      <vt:variant>
        <vt:i4>0</vt:i4>
      </vt:variant>
      <vt:variant>
        <vt:i4>5</vt:i4>
      </vt:variant>
      <vt:variant>
        <vt:lpwstr/>
      </vt:variant>
      <vt:variant>
        <vt:lpwstr>_Toc500448005</vt:lpwstr>
      </vt:variant>
      <vt:variant>
        <vt:i4>1769521</vt:i4>
      </vt:variant>
      <vt:variant>
        <vt:i4>344</vt:i4>
      </vt:variant>
      <vt:variant>
        <vt:i4>0</vt:i4>
      </vt:variant>
      <vt:variant>
        <vt:i4>5</vt:i4>
      </vt:variant>
      <vt:variant>
        <vt:lpwstr/>
      </vt:variant>
      <vt:variant>
        <vt:lpwstr>_Toc500448004</vt:lpwstr>
      </vt:variant>
      <vt:variant>
        <vt:i4>1769521</vt:i4>
      </vt:variant>
      <vt:variant>
        <vt:i4>338</vt:i4>
      </vt:variant>
      <vt:variant>
        <vt:i4>0</vt:i4>
      </vt:variant>
      <vt:variant>
        <vt:i4>5</vt:i4>
      </vt:variant>
      <vt:variant>
        <vt:lpwstr/>
      </vt:variant>
      <vt:variant>
        <vt:lpwstr>_Toc500448003</vt:lpwstr>
      </vt:variant>
      <vt:variant>
        <vt:i4>1769521</vt:i4>
      </vt:variant>
      <vt:variant>
        <vt:i4>332</vt:i4>
      </vt:variant>
      <vt:variant>
        <vt:i4>0</vt:i4>
      </vt:variant>
      <vt:variant>
        <vt:i4>5</vt:i4>
      </vt:variant>
      <vt:variant>
        <vt:lpwstr/>
      </vt:variant>
      <vt:variant>
        <vt:lpwstr>_Toc500448002</vt:lpwstr>
      </vt:variant>
      <vt:variant>
        <vt:i4>1769521</vt:i4>
      </vt:variant>
      <vt:variant>
        <vt:i4>326</vt:i4>
      </vt:variant>
      <vt:variant>
        <vt:i4>0</vt:i4>
      </vt:variant>
      <vt:variant>
        <vt:i4>5</vt:i4>
      </vt:variant>
      <vt:variant>
        <vt:lpwstr/>
      </vt:variant>
      <vt:variant>
        <vt:lpwstr>_Toc500448001</vt:lpwstr>
      </vt:variant>
      <vt:variant>
        <vt:i4>1769521</vt:i4>
      </vt:variant>
      <vt:variant>
        <vt:i4>320</vt:i4>
      </vt:variant>
      <vt:variant>
        <vt:i4>0</vt:i4>
      </vt:variant>
      <vt:variant>
        <vt:i4>5</vt:i4>
      </vt:variant>
      <vt:variant>
        <vt:lpwstr/>
      </vt:variant>
      <vt:variant>
        <vt:lpwstr>_Toc500448000</vt:lpwstr>
      </vt:variant>
      <vt:variant>
        <vt:i4>1900600</vt:i4>
      </vt:variant>
      <vt:variant>
        <vt:i4>314</vt:i4>
      </vt:variant>
      <vt:variant>
        <vt:i4>0</vt:i4>
      </vt:variant>
      <vt:variant>
        <vt:i4>5</vt:i4>
      </vt:variant>
      <vt:variant>
        <vt:lpwstr/>
      </vt:variant>
      <vt:variant>
        <vt:lpwstr>_Toc500447999</vt:lpwstr>
      </vt:variant>
      <vt:variant>
        <vt:i4>1900600</vt:i4>
      </vt:variant>
      <vt:variant>
        <vt:i4>308</vt:i4>
      </vt:variant>
      <vt:variant>
        <vt:i4>0</vt:i4>
      </vt:variant>
      <vt:variant>
        <vt:i4>5</vt:i4>
      </vt:variant>
      <vt:variant>
        <vt:lpwstr/>
      </vt:variant>
      <vt:variant>
        <vt:lpwstr>_Toc500447998</vt:lpwstr>
      </vt:variant>
      <vt:variant>
        <vt:i4>1900600</vt:i4>
      </vt:variant>
      <vt:variant>
        <vt:i4>302</vt:i4>
      </vt:variant>
      <vt:variant>
        <vt:i4>0</vt:i4>
      </vt:variant>
      <vt:variant>
        <vt:i4>5</vt:i4>
      </vt:variant>
      <vt:variant>
        <vt:lpwstr/>
      </vt:variant>
      <vt:variant>
        <vt:lpwstr>_Toc500447997</vt:lpwstr>
      </vt:variant>
      <vt:variant>
        <vt:i4>1900600</vt:i4>
      </vt:variant>
      <vt:variant>
        <vt:i4>296</vt:i4>
      </vt:variant>
      <vt:variant>
        <vt:i4>0</vt:i4>
      </vt:variant>
      <vt:variant>
        <vt:i4>5</vt:i4>
      </vt:variant>
      <vt:variant>
        <vt:lpwstr/>
      </vt:variant>
      <vt:variant>
        <vt:lpwstr>_Toc500447996</vt:lpwstr>
      </vt:variant>
      <vt:variant>
        <vt:i4>1900600</vt:i4>
      </vt:variant>
      <vt:variant>
        <vt:i4>290</vt:i4>
      </vt:variant>
      <vt:variant>
        <vt:i4>0</vt:i4>
      </vt:variant>
      <vt:variant>
        <vt:i4>5</vt:i4>
      </vt:variant>
      <vt:variant>
        <vt:lpwstr/>
      </vt:variant>
      <vt:variant>
        <vt:lpwstr>_Toc500447995</vt:lpwstr>
      </vt:variant>
      <vt:variant>
        <vt:i4>1900600</vt:i4>
      </vt:variant>
      <vt:variant>
        <vt:i4>284</vt:i4>
      </vt:variant>
      <vt:variant>
        <vt:i4>0</vt:i4>
      </vt:variant>
      <vt:variant>
        <vt:i4>5</vt:i4>
      </vt:variant>
      <vt:variant>
        <vt:lpwstr/>
      </vt:variant>
      <vt:variant>
        <vt:lpwstr>_Toc500447994</vt:lpwstr>
      </vt:variant>
      <vt:variant>
        <vt:i4>1900600</vt:i4>
      </vt:variant>
      <vt:variant>
        <vt:i4>278</vt:i4>
      </vt:variant>
      <vt:variant>
        <vt:i4>0</vt:i4>
      </vt:variant>
      <vt:variant>
        <vt:i4>5</vt:i4>
      </vt:variant>
      <vt:variant>
        <vt:lpwstr/>
      </vt:variant>
      <vt:variant>
        <vt:lpwstr>_Toc500447993</vt:lpwstr>
      </vt:variant>
      <vt:variant>
        <vt:i4>1900600</vt:i4>
      </vt:variant>
      <vt:variant>
        <vt:i4>272</vt:i4>
      </vt:variant>
      <vt:variant>
        <vt:i4>0</vt:i4>
      </vt:variant>
      <vt:variant>
        <vt:i4>5</vt:i4>
      </vt:variant>
      <vt:variant>
        <vt:lpwstr/>
      </vt:variant>
      <vt:variant>
        <vt:lpwstr>_Toc500447992</vt:lpwstr>
      </vt:variant>
      <vt:variant>
        <vt:i4>1900600</vt:i4>
      </vt:variant>
      <vt:variant>
        <vt:i4>266</vt:i4>
      </vt:variant>
      <vt:variant>
        <vt:i4>0</vt:i4>
      </vt:variant>
      <vt:variant>
        <vt:i4>5</vt:i4>
      </vt:variant>
      <vt:variant>
        <vt:lpwstr/>
      </vt:variant>
      <vt:variant>
        <vt:lpwstr>_Toc500447991</vt:lpwstr>
      </vt:variant>
      <vt:variant>
        <vt:i4>1900600</vt:i4>
      </vt:variant>
      <vt:variant>
        <vt:i4>260</vt:i4>
      </vt:variant>
      <vt:variant>
        <vt:i4>0</vt:i4>
      </vt:variant>
      <vt:variant>
        <vt:i4>5</vt:i4>
      </vt:variant>
      <vt:variant>
        <vt:lpwstr/>
      </vt:variant>
      <vt:variant>
        <vt:lpwstr>_Toc500447990</vt:lpwstr>
      </vt:variant>
      <vt:variant>
        <vt:i4>1835064</vt:i4>
      </vt:variant>
      <vt:variant>
        <vt:i4>254</vt:i4>
      </vt:variant>
      <vt:variant>
        <vt:i4>0</vt:i4>
      </vt:variant>
      <vt:variant>
        <vt:i4>5</vt:i4>
      </vt:variant>
      <vt:variant>
        <vt:lpwstr/>
      </vt:variant>
      <vt:variant>
        <vt:lpwstr>_Toc500447989</vt:lpwstr>
      </vt:variant>
      <vt:variant>
        <vt:i4>1835064</vt:i4>
      </vt:variant>
      <vt:variant>
        <vt:i4>248</vt:i4>
      </vt:variant>
      <vt:variant>
        <vt:i4>0</vt:i4>
      </vt:variant>
      <vt:variant>
        <vt:i4>5</vt:i4>
      </vt:variant>
      <vt:variant>
        <vt:lpwstr/>
      </vt:variant>
      <vt:variant>
        <vt:lpwstr>_Toc500447988</vt:lpwstr>
      </vt:variant>
      <vt:variant>
        <vt:i4>1835064</vt:i4>
      </vt:variant>
      <vt:variant>
        <vt:i4>242</vt:i4>
      </vt:variant>
      <vt:variant>
        <vt:i4>0</vt:i4>
      </vt:variant>
      <vt:variant>
        <vt:i4>5</vt:i4>
      </vt:variant>
      <vt:variant>
        <vt:lpwstr/>
      </vt:variant>
      <vt:variant>
        <vt:lpwstr>_Toc500447987</vt:lpwstr>
      </vt:variant>
      <vt:variant>
        <vt:i4>1835064</vt:i4>
      </vt:variant>
      <vt:variant>
        <vt:i4>236</vt:i4>
      </vt:variant>
      <vt:variant>
        <vt:i4>0</vt:i4>
      </vt:variant>
      <vt:variant>
        <vt:i4>5</vt:i4>
      </vt:variant>
      <vt:variant>
        <vt:lpwstr/>
      </vt:variant>
      <vt:variant>
        <vt:lpwstr>_Toc500447986</vt:lpwstr>
      </vt:variant>
      <vt:variant>
        <vt:i4>1835064</vt:i4>
      </vt:variant>
      <vt:variant>
        <vt:i4>230</vt:i4>
      </vt:variant>
      <vt:variant>
        <vt:i4>0</vt:i4>
      </vt:variant>
      <vt:variant>
        <vt:i4>5</vt:i4>
      </vt:variant>
      <vt:variant>
        <vt:lpwstr/>
      </vt:variant>
      <vt:variant>
        <vt:lpwstr>_Toc500447985</vt:lpwstr>
      </vt:variant>
      <vt:variant>
        <vt:i4>1835064</vt:i4>
      </vt:variant>
      <vt:variant>
        <vt:i4>224</vt:i4>
      </vt:variant>
      <vt:variant>
        <vt:i4>0</vt:i4>
      </vt:variant>
      <vt:variant>
        <vt:i4>5</vt:i4>
      </vt:variant>
      <vt:variant>
        <vt:lpwstr/>
      </vt:variant>
      <vt:variant>
        <vt:lpwstr>_Toc500447984</vt:lpwstr>
      </vt:variant>
      <vt:variant>
        <vt:i4>1835064</vt:i4>
      </vt:variant>
      <vt:variant>
        <vt:i4>218</vt:i4>
      </vt:variant>
      <vt:variant>
        <vt:i4>0</vt:i4>
      </vt:variant>
      <vt:variant>
        <vt:i4>5</vt:i4>
      </vt:variant>
      <vt:variant>
        <vt:lpwstr/>
      </vt:variant>
      <vt:variant>
        <vt:lpwstr>_Toc500447983</vt:lpwstr>
      </vt:variant>
      <vt:variant>
        <vt:i4>1835064</vt:i4>
      </vt:variant>
      <vt:variant>
        <vt:i4>212</vt:i4>
      </vt:variant>
      <vt:variant>
        <vt:i4>0</vt:i4>
      </vt:variant>
      <vt:variant>
        <vt:i4>5</vt:i4>
      </vt:variant>
      <vt:variant>
        <vt:lpwstr/>
      </vt:variant>
      <vt:variant>
        <vt:lpwstr>_Toc500447982</vt:lpwstr>
      </vt:variant>
      <vt:variant>
        <vt:i4>1835064</vt:i4>
      </vt:variant>
      <vt:variant>
        <vt:i4>206</vt:i4>
      </vt:variant>
      <vt:variant>
        <vt:i4>0</vt:i4>
      </vt:variant>
      <vt:variant>
        <vt:i4>5</vt:i4>
      </vt:variant>
      <vt:variant>
        <vt:lpwstr/>
      </vt:variant>
      <vt:variant>
        <vt:lpwstr>_Toc500447981</vt:lpwstr>
      </vt:variant>
      <vt:variant>
        <vt:i4>1835064</vt:i4>
      </vt:variant>
      <vt:variant>
        <vt:i4>200</vt:i4>
      </vt:variant>
      <vt:variant>
        <vt:i4>0</vt:i4>
      </vt:variant>
      <vt:variant>
        <vt:i4>5</vt:i4>
      </vt:variant>
      <vt:variant>
        <vt:lpwstr/>
      </vt:variant>
      <vt:variant>
        <vt:lpwstr>_Toc500447980</vt:lpwstr>
      </vt:variant>
      <vt:variant>
        <vt:i4>1245240</vt:i4>
      </vt:variant>
      <vt:variant>
        <vt:i4>194</vt:i4>
      </vt:variant>
      <vt:variant>
        <vt:i4>0</vt:i4>
      </vt:variant>
      <vt:variant>
        <vt:i4>5</vt:i4>
      </vt:variant>
      <vt:variant>
        <vt:lpwstr/>
      </vt:variant>
      <vt:variant>
        <vt:lpwstr>_Toc500447979</vt:lpwstr>
      </vt:variant>
      <vt:variant>
        <vt:i4>1245240</vt:i4>
      </vt:variant>
      <vt:variant>
        <vt:i4>188</vt:i4>
      </vt:variant>
      <vt:variant>
        <vt:i4>0</vt:i4>
      </vt:variant>
      <vt:variant>
        <vt:i4>5</vt:i4>
      </vt:variant>
      <vt:variant>
        <vt:lpwstr/>
      </vt:variant>
      <vt:variant>
        <vt:lpwstr>_Toc500447978</vt:lpwstr>
      </vt:variant>
      <vt:variant>
        <vt:i4>1245240</vt:i4>
      </vt:variant>
      <vt:variant>
        <vt:i4>182</vt:i4>
      </vt:variant>
      <vt:variant>
        <vt:i4>0</vt:i4>
      </vt:variant>
      <vt:variant>
        <vt:i4>5</vt:i4>
      </vt:variant>
      <vt:variant>
        <vt:lpwstr/>
      </vt:variant>
      <vt:variant>
        <vt:lpwstr>_Toc500447977</vt:lpwstr>
      </vt:variant>
      <vt:variant>
        <vt:i4>1245240</vt:i4>
      </vt:variant>
      <vt:variant>
        <vt:i4>176</vt:i4>
      </vt:variant>
      <vt:variant>
        <vt:i4>0</vt:i4>
      </vt:variant>
      <vt:variant>
        <vt:i4>5</vt:i4>
      </vt:variant>
      <vt:variant>
        <vt:lpwstr/>
      </vt:variant>
      <vt:variant>
        <vt:lpwstr>_Toc500447976</vt:lpwstr>
      </vt:variant>
      <vt:variant>
        <vt:i4>1245240</vt:i4>
      </vt:variant>
      <vt:variant>
        <vt:i4>170</vt:i4>
      </vt:variant>
      <vt:variant>
        <vt:i4>0</vt:i4>
      </vt:variant>
      <vt:variant>
        <vt:i4>5</vt:i4>
      </vt:variant>
      <vt:variant>
        <vt:lpwstr/>
      </vt:variant>
      <vt:variant>
        <vt:lpwstr>_Toc500447975</vt:lpwstr>
      </vt:variant>
      <vt:variant>
        <vt:i4>1245240</vt:i4>
      </vt:variant>
      <vt:variant>
        <vt:i4>164</vt:i4>
      </vt:variant>
      <vt:variant>
        <vt:i4>0</vt:i4>
      </vt:variant>
      <vt:variant>
        <vt:i4>5</vt:i4>
      </vt:variant>
      <vt:variant>
        <vt:lpwstr/>
      </vt:variant>
      <vt:variant>
        <vt:lpwstr>_Toc500447974</vt:lpwstr>
      </vt:variant>
      <vt:variant>
        <vt:i4>1245240</vt:i4>
      </vt:variant>
      <vt:variant>
        <vt:i4>158</vt:i4>
      </vt:variant>
      <vt:variant>
        <vt:i4>0</vt:i4>
      </vt:variant>
      <vt:variant>
        <vt:i4>5</vt:i4>
      </vt:variant>
      <vt:variant>
        <vt:lpwstr/>
      </vt:variant>
      <vt:variant>
        <vt:lpwstr>_Toc500447973</vt:lpwstr>
      </vt:variant>
      <vt:variant>
        <vt:i4>1245240</vt:i4>
      </vt:variant>
      <vt:variant>
        <vt:i4>152</vt:i4>
      </vt:variant>
      <vt:variant>
        <vt:i4>0</vt:i4>
      </vt:variant>
      <vt:variant>
        <vt:i4>5</vt:i4>
      </vt:variant>
      <vt:variant>
        <vt:lpwstr/>
      </vt:variant>
      <vt:variant>
        <vt:lpwstr>_Toc500447972</vt:lpwstr>
      </vt:variant>
      <vt:variant>
        <vt:i4>1245240</vt:i4>
      </vt:variant>
      <vt:variant>
        <vt:i4>146</vt:i4>
      </vt:variant>
      <vt:variant>
        <vt:i4>0</vt:i4>
      </vt:variant>
      <vt:variant>
        <vt:i4>5</vt:i4>
      </vt:variant>
      <vt:variant>
        <vt:lpwstr/>
      </vt:variant>
      <vt:variant>
        <vt:lpwstr>_Toc500447971</vt:lpwstr>
      </vt:variant>
      <vt:variant>
        <vt:i4>1245240</vt:i4>
      </vt:variant>
      <vt:variant>
        <vt:i4>140</vt:i4>
      </vt:variant>
      <vt:variant>
        <vt:i4>0</vt:i4>
      </vt:variant>
      <vt:variant>
        <vt:i4>5</vt:i4>
      </vt:variant>
      <vt:variant>
        <vt:lpwstr/>
      </vt:variant>
      <vt:variant>
        <vt:lpwstr>_Toc500447970</vt:lpwstr>
      </vt:variant>
      <vt:variant>
        <vt:i4>1179704</vt:i4>
      </vt:variant>
      <vt:variant>
        <vt:i4>134</vt:i4>
      </vt:variant>
      <vt:variant>
        <vt:i4>0</vt:i4>
      </vt:variant>
      <vt:variant>
        <vt:i4>5</vt:i4>
      </vt:variant>
      <vt:variant>
        <vt:lpwstr/>
      </vt:variant>
      <vt:variant>
        <vt:lpwstr>_Toc500447969</vt:lpwstr>
      </vt:variant>
      <vt:variant>
        <vt:i4>1179704</vt:i4>
      </vt:variant>
      <vt:variant>
        <vt:i4>128</vt:i4>
      </vt:variant>
      <vt:variant>
        <vt:i4>0</vt:i4>
      </vt:variant>
      <vt:variant>
        <vt:i4>5</vt:i4>
      </vt:variant>
      <vt:variant>
        <vt:lpwstr/>
      </vt:variant>
      <vt:variant>
        <vt:lpwstr>_Toc500447968</vt:lpwstr>
      </vt:variant>
      <vt:variant>
        <vt:i4>1179704</vt:i4>
      </vt:variant>
      <vt:variant>
        <vt:i4>122</vt:i4>
      </vt:variant>
      <vt:variant>
        <vt:i4>0</vt:i4>
      </vt:variant>
      <vt:variant>
        <vt:i4>5</vt:i4>
      </vt:variant>
      <vt:variant>
        <vt:lpwstr/>
      </vt:variant>
      <vt:variant>
        <vt:lpwstr>_Toc500447967</vt:lpwstr>
      </vt:variant>
      <vt:variant>
        <vt:i4>1179704</vt:i4>
      </vt:variant>
      <vt:variant>
        <vt:i4>116</vt:i4>
      </vt:variant>
      <vt:variant>
        <vt:i4>0</vt:i4>
      </vt:variant>
      <vt:variant>
        <vt:i4>5</vt:i4>
      </vt:variant>
      <vt:variant>
        <vt:lpwstr/>
      </vt:variant>
      <vt:variant>
        <vt:lpwstr>_Toc500447966</vt:lpwstr>
      </vt:variant>
      <vt:variant>
        <vt:i4>1179704</vt:i4>
      </vt:variant>
      <vt:variant>
        <vt:i4>110</vt:i4>
      </vt:variant>
      <vt:variant>
        <vt:i4>0</vt:i4>
      </vt:variant>
      <vt:variant>
        <vt:i4>5</vt:i4>
      </vt:variant>
      <vt:variant>
        <vt:lpwstr/>
      </vt:variant>
      <vt:variant>
        <vt:lpwstr>_Toc500447965</vt:lpwstr>
      </vt:variant>
      <vt:variant>
        <vt:i4>1179704</vt:i4>
      </vt:variant>
      <vt:variant>
        <vt:i4>104</vt:i4>
      </vt:variant>
      <vt:variant>
        <vt:i4>0</vt:i4>
      </vt:variant>
      <vt:variant>
        <vt:i4>5</vt:i4>
      </vt:variant>
      <vt:variant>
        <vt:lpwstr/>
      </vt:variant>
      <vt:variant>
        <vt:lpwstr>_Toc500447964</vt:lpwstr>
      </vt:variant>
      <vt:variant>
        <vt:i4>1179704</vt:i4>
      </vt:variant>
      <vt:variant>
        <vt:i4>98</vt:i4>
      </vt:variant>
      <vt:variant>
        <vt:i4>0</vt:i4>
      </vt:variant>
      <vt:variant>
        <vt:i4>5</vt:i4>
      </vt:variant>
      <vt:variant>
        <vt:lpwstr/>
      </vt:variant>
      <vt:variant>
        <vt:lpwstr>_Toc500447963</vt:lpwstr>
      </vt:variant>
      <vt:variant>
        <vt:i4>1179704</vt:i4>
      </vt:variant>
      <vt:variant>
        <vt:i4>92</vt:i4>
      </vt:variant>
      <vt:variant>
        <vt:i4>0</vt:i4>
      </vt:variant>
      <vt:variant>
        <vt:i4>5</vt:i4>
      </vt:variant>
      <vt:variant>
        <vt:lpwstr/>
      </vt:variant>
      <vt:variant>
        <vt:lpwstr>_Toc500447962</vt:lpwstr>
      </vt:variant>
      <vt:variant>
        <vt:i4>1179704</vt:i4>
      </vt:variant>
      <vt:variant>
        <vt:i4>86</vt:i4>
      </vt:variant>
      <vt:variant>
        <vt:i4>0</vt:i4>
      </vt:variant>
      <vt:variant>
        <vt:i4>5</vt:i4>
      </vt:variant>
      <vt:variant>
        <vt:lpwstr/>
      </vt:variant>
      <vt:variant>
        <vt:lpwstr>_Toc500447961</vt:lpwstr>
      </vt:variant>
      <vt:variant>
        <vt:i4>1179704</vt:i4>
      </vt:variant>
      <vt:variant>
        <vt:i4>80</vt:i4>
      </vt:variant>
      <vt:variant>
        <vt:i4>0</vt:i4>
      </vt:variant>
      <vt:variant>
        <vt:i4>5</vt:i4>
      </vt:variant>
      <vt:variant>
        <vt:lpwstr/>
      </vt:variant>
      <vt:variant>
        <vt:lpwstr>_Toc500447960</vt:lpwstr>
      </vt:variant>
      <vt:variant>
        <vt:i4>1114168</vt:i4>
      </vt:variant>
      <vt:variant>
        <vt:i4>74</vt:i4>
      </vt:variant>
      <vt:variant>
        <vt:i4>0</vt:i4>
      </vt:variant>
      <vt:variant>
        <vt:i4>5</vt:i4>
      </vt:variant>
      <vt:variant>
        <vt:lpwstr/>
      </vt:variant>
      <vt:variant>
        <vt:lpwstr>_Toc500447959</vt:lpwstr>
      </vt:variant>
      <vt:variant>
        <vt:i4>1114168</vt:i4>
      </vt:variant>
      <vt:variant>
        <vt:i4>68</vt:i4>
      </vt:variant>
      <vt:variant>
        <vt:i4>0</vt:i4>
      </vt:variant>
      <vt:variant>
        <vt:i4>5</vt:i4>
      </vt:variant>
      <vt:variant>
        <vt:lpwstr/>
      </vt:variant>
      <vt:variant>
        <vt:lpwstr>_Toc500447958</vt:lpwstr>
      </vt:variant>
      <vt:variant>
        <vt:i4>1114168</vt:i4>
      </vt:variant>
      <vt:variant>
        <vt:i4>62</vt:i4>
      </vt:variant>
      <vt:variant>
        <vt:i4>0</vt:i4>
      </vt:variant>
      <vt:variant>
        <vt:i4>5</vt:i4>
      </vt:variant>
      <vt:variant>
        <vt:lpwstr/>
      </vt:variant>
      <vt:variant>
        <vt:lpwstr>_Toc500447957</vt:lpwstr>
      </vt:variant>
      <vt:variant>
        <vt:i4>1114168</vt:i4>
      </vt:variant>
      <vt:variant>
        <vt:i4>56</vt:i4>
      </vt:variant>
      <vt:variant>
        <vt:i4>0</vt:i4>
      </vt:variant>
      <vt:variant>
        <vt:i4>5</vt:i4>
      </vt:variant>
      <vt:variant>
        <vt:lpwstr/>
      </vt:variant>
      <vt:variant>
        <vt:lpwstr>_Toc500447956</vt:lpwstr>
      </vt:variant>
      <vt:variant>
        <vt:i4>1114168</vt:i4>
      </vt:variant>
      <vt:variant>
        <vt:i4>50</vt:i4>
      </vt:variant>
      <vt:variant>
        <vt:i4>0</vt:i4>
      </vt:variant>
      <vt:variant>
        <vt:i4>5</vt:i4>
      </vt:variant>
      <vt:variant>
        <vt:lpwstr/>
      </vt:variant>
      <vt:variant>
        <vt:lpwstr>_Toc500447955</vt:lpwstr>
      </vt:variant>
      <vt:variant>
        <vt:i4>1114168</vt:i4>
      </vt:variant>
      <vt:variant>
        <vt:i4>44</vt:i4>
      </vt:variant>
      <vt:variant>
        <vt:i4>0</vt:i4>
      </vt:variant>
      <vt:variant>
        <vt:i4>5</vt:i4>
      </vt:variant>
      <vt:variant>
        <vt:lpwstr/>
      </vt:variant>
      <vt:variant>
        <vt:lpwstr>_Toc500447954</vt:lpwstr>
      </vt:variant>
      <vt:variant>
        <vt:i4>1114168</vt:i4>
      </vt:variant>
      <vt:variant>
        <vt:i4>38</vt:i4>
      </vt:variant>
      <vt:variant>
        <vt:i4>0</vt:i4>
      </vt:variant>
      <vt:variant>
        <vt:i4>5</vt:i4>
      </vt:variant>
      <vt:variant>
        <vt:lpwstr/>
      </vt:variant>
      <vt:variant>
        <vt:lpwstr>_Toc500447953</vt:lpwstr>
      </vt:variant>
      <vt:variant>
        <vt:i4>1114168</vt:i4>
      </vt:variant>
      <vt:variant>
        <vt:i4>32</vt:i4>
      </vt:variant>
      <vt:variant>
        <vt:i4>0</vt:i4>
      </vt:variant>
      <vt:variant>
        <vt:i4>5</vt:i4>
      </vt:variant>
      <vt:variant>
        <vt:lpwstr/>
      </vt:variant>
      <vt:variant>
        <vt:lpwstr>_Toc500447952</vt:lpwstr>
      </vt:variant>
      <vt:variant>
        <vt:i4>1114168</vt:i4>
      </vt:variant>
      <vt:variant>
        <vt:i4>26</vt:i4>
      </vt:variant>
      <vt:variant>
        <vt:i4>0</vt:i4>
      </vt:variant>
      <vt:variant>
        <vt:i4>5</vt:i4>
      </vt:variant>
      <vt:variant>
        <vt:lpwstr/>
      </vt:variant>
      <vt:variant>
        <vt:lpwstr>_Toc500447951</vt:lpwstr>
      </vt:variant>
      <vt:variant>
        <vt:i4>1114168</vt:i4>
      </vt:variant>
      <vt:variant>
        <vt:i4>20</vt:i4>
      </vt:variant>
      <vt:variant>
        <vt:i4>0</vt:i4>
      </vt:variant>
      <vt:variant>
        <vt:i4>5</vt:i4>
      </vt:variant>
      <vt:variant>
        <vt:lpwstr/>
      </vt:variant>
      <vt:variant>
        <vt:lpwstr>_Toc500447950</vt:lpwstr>
      </vt:variant>
      <vt:variant>
        <vt:i4>1048632</vt:i4>
      </vt:variant>
      <vt:variant>
        <vt:i4>14</vt:i4>
      </vt:variant>
      <vt:variant>
        <vt:i4>0</vt:i4>
      </vt:variant>
      <vt:variant>
        <vt:i4>5</vt:i4>
      </vt:variant>
      <vt:variant>
        <vt:lpwstr/>
      </vt:variant>
      <vt:variant>
        <vt:lpwstr>_Toc500447949</vt:lpwstr>
      </vt:variant>
      <vt:variant>
        <vt:i4>1048632</vt:i4>
      </vt:variant>
      <vt:variant>
        <vt:i4>8</vt:i4>
      </vt:variant>
      <vt:variant>
        <vt:i4>0</vt:i4>
      </vt:variant>
      <vt:variant>
        <vt:i4>5</vt:i4>
      </vt:variant>
      <vt:variant>
        <vt:lpwstr/>
      </vt:variant>
      <vt:variant>
        <vt:lpwstr>_Toc500447948</vt:lpwstr>
      </vt:variant>
      <vt:variant>
        <vt:i4>1048632</vt:i4>
      </vt:variant>
      <vt:variant>
        <vt:i4>2</vt:i4>
      </vt:variant>
      <vt:variant>
        <vt:i4>0</vt:i4>
      </vt:variant>
      <vt:variant>
        <vt:i4>5</vt:i4>
      </vt:variant>
      <vt:variant>
        <vt:lpwstr/>
      </vt:variant>
      <vt:variant>
        <vt:lpwstr>_Toc500447947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Sellers</dc:creator>
  <cp:keywords/>
  <cp:lastModifiedBy>Jack Stone</cp:lastModifiedBy>
  <cp:revision>5</cp:revision>
  <cp:lastPrinted>2024-03-04T22:51:00Z</cp:lastPrinted>
  <dcterms:created xsi:type="dcterms:W3CDTF">2025-12-02T16:39:00Z</dcterms:created>
  <dcterms:modified xsi:type="dcterms:W3CDTF">2025-12-02T17:56:00Z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Status">
    <vt:lpwstr>Checked in by 'u6027468'</vt:lpwstr>
  </property>
  <property fmtid="{D5CDD505-2E9C-101B-9397-08002B2CF9AE}" pid="3" name="ActStatusDate">
    <vt:lpwstr>10:25:41 2016-05-19 EDT</vt:lpwstr>
  </property>
</Properties>
</file>