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D3E2D" w14:textId="77777777" w:rsidR="00344563" w:rsidRPr="00D52F63" w:rsidRDefault="00D52F63" w:rsidP="00D52F63">
      <w:pPr>
        <w:pStyle w:val="NoSpacing"/>
        <w:jc w:val="center"/>
        <w:rPr>
          <w:b/>
          <w:sz w:val="28"/>
          <w:szCs w:val="28"/>
        </w:rPr>
      </w:pPr>
      <w:r w:rsidRPr="00D52F63">
        <w:rPr>
          <w:b/>
          <w:sz w:val="28"/>
          <w:szCs w:val="28"/>
        </w:rPr>
        <w:t>Capital Area Road and Bridge District</w:t>
      </w:r>
    </w:p>
    <w:p w14:paraId="7C871125" w14:textId="77777777" w:rsidR="00D52F63" w:rsidRPr="00D52F63" w:rsidRDefault="00D52F63" w:rsidP="00D52F63">
      <w:pPr>
        <w:pStyle w:val="NoSpacing"/>
        <w:jc w:val="center"/>
        <w:rPr>
          <w:b/>
          <w:sz w:val="28"/>
          <w:szCs w:val="28"/>
        </w:rPr>
      </w:pPr>
      <w:r w:rsidRPr="00D52F63">
        <w:rPr>
          <w:b/>
          <w:sz w:val="28"/>
          <w:szCs w:val="28"/>
        </w:rPr>
        <w:t>Meeting Minutes</w:t>
      </w:r>
    </w:p>
    <w:p w14:paraId="64A9BF9C" w14:textId="77777777" w:rsidR="00D52F63" w:rsidRDefault="00D52F63" w:rsidP="00D52F63">
      <w:pPr>
        <w:pStyle w:val="NoSpacing"/>
      </w:pPr>
    </w:p>
    <w:p w14:paraId="5F28B796" w14:textId="77777777" w:rsidR="00D52F63" w:rsidRDefault="00D52F63" w:rsidP="00D52F63">
      <w:pPr>
        <w:pStyle w:val="NoSpacing"/>
      </w:pPr>
    </w:p>
    <w:p w14:paraId="3817CF42" w14:textId="77777777" w:rsidR="00D52F63" w:rsidRDefault="00D52F63" w:rsidP="00D52F63">
      <w:pPr>
        <w:pStyle w:val="NoSpacing"/>
      </w:pPr>
      <w:r w:rsidRPr="00D52F63">
        <w:rPr>
          <w:b/>
        </w:rPr>
        <w:t>Time/Date:</w:t>
      </w:r>
      <w:r>
        <w:tab/>
      </w:r>
      <w:r>
        <w:tab/>
        <w:t xml:space="preserve">2:00 PM, </w:t>
      </w:r>
      <w:r w:rsidR="009C4DD5">
        <w:t>December 14</w:t>
      </w:r>
      <w:r w:rsidR="002F43F6">
        <w:t>th</w:t>
      </w:r>
    </w:p>
    <w:p w14:paraId="0476E1AF" w14:textId="77777777" w:rsidR="00A32C4E" w:rsidRDefault="00A32C4E" w:rsidP="00D52F63">
      <w:pPr>
        <w:pStyle w:val="NoSpacing"/>
        <w:rPr>
          <w:b/>
        </w:rPr>
      </w:pPr>
    </w:p>
    <w:p w14:paraId="5FBCADB8" w14:textId="77777777" w:rsidR="00D52F63" w:rsidRDefault="00D52F63" w:rsidP="00D52F63">
      <w:pPr>
        <w:pStyle w:val="NoSpacing"/>
      </w:pPr>
      <w:r w:rsidRPr="00D52F63">
        <w:rPr>
          <w:b/>
        </w:rPr>
        <w:t>Location:</w:t>
      </w:r>
      <w:r>
        <w:tab/>
      </w:r>
      <w:r>
        <w:tab/>
      </w:r>
      <w:r w:rsidR="002F43F6">
        <w:t>Senate Committee Room E</w:t>
      </w:r>
      <w:r>
        <w:t xml:space="preserve">, </w:t>
      </w:r>
      <w:r w:rsidR="00D00923">
        <w:t>State Capitol</w:t>
      </w:r>
    </w:p>
    <w:p w14:paraId="6461600E" w14:textId="77777777" w:rsidR="00A32C4E" w:rsidRDefault="00A32C4E" w:rsidP="00D52F63">
      <w:pPr>
        <w:pStyle w:val="NoSpacing"/>
        <w:rPr>
          <w:b/>
        </w:rPr>
      </w:pPr>
    </w:p>
    <w:p w14:paraId="06AEEEBA" w14:textId="77777777" w:rsidR="00D52F63" w:rsidRDefault="00D52F63" w:rsidP="00D52F63">
      <w:pPr>
        <w:pStyle w:val="NoSpacing"/>
      </w:pPr>
      <w:r w:rsidRPr="00A32C4E">
        <w:rPr>
          <w:b/>
        </w:rPr>
        <w:t>Members Present:</w:t>
      </w:r>
      <w:r>
        <w:tab/>
        <w:t>Chairman J. H. Cam</w:t>
      </w:r>
      <w:r w:rsidR="00A32C4E">
        <w:t>p</w:t>
      </w:r>
      <w:r>
        <w:t>bell, Jr., Governor’s Appointee</w:t>
      </w:r>
    </w:p>
    <w:p w14:paraId="00090FCB" w14:textId="77777777" w:rsidR="00D52F63" w:rsidRDefault="00A55C00" w:rsidP="00D52F63">
      <w:pPr>
        <w:pStyle w:val="NoSpacing"/>
        <w:ind w:left="1440" w:firstLine="720"/>
      </w:pPr>
      <w:r>
        <w:t>John D</w:t>
      </w:r>
      <w:r w:rsidR="004413A2">
        <w:t>iez</w:t>
      </w:r>
      <w:r w:rsidR="00D00923">
        <w:t xml:space="preserve"> (representing </w:t>
      </w:r>
      <w:r w:rsidR="00D52F63">
        <w:t xml:space="preserve">Parish President </w:t>
      </w:r>
      <w:r w:rsidR="004413A2">
        <w:t>Clint Cointment</w:t>
      </w:r>
      <w:r w:rsidR="00D00923">
        <w:t>)</w:t>
      </w:r>
      <w:r w:rsidR="00D52F63">
        <w:t>, Ascension Parish</w:t>
      </w:r>
    </w:p>
    <w:p w14:paraId="76AF9764" w14:textId="77777777" w:rsidR="00D52F63" w:rsidRDefault="007D7EF2" w:rsidP="007D7EF2">
      <w:pPr>
        <w:pStyle w:val="NoSpacing"/>
        <w:ind w:left="2160"/>
      </w:pPr>
      <w:r>
        <w:t xml:space="preserve">Fred Raiford (representing </w:t>
      </w:r>
      <w:r w:rsidR="00D52F63">
        <w:t>Mayor</w:t>
      </w:r>
      <w:r w:rsidR="00D00923">
        <w:t>-President</w:t>
      </w:r>
      <w:r w:rsidR="00D52F63">
        <w:t xml:space="preserve"> Sharon Broome</w:t>
      </w:r>
      <w:r>
        <w:t>)</w:t>
      </w:r>
      <w:r w:rsidR="00D52F63">
        <w:t>, E</w:t>
      </w:r>
      <w:r>
        <w:t>.</w:t>
      </w:r>
      <w:r w:rsidR="00D52F63">
        <w:t xml:space="preserve"> B</w:t>
      </w:r>
      <w:r>
        <w:t>.</w:t>
      </w:r>
      <w:r w:rsidR="00D52F63">
        <w:t xml:space="preserve"> R</w:t>
      </w:r>
      <w:r>
        <w:t>.</w:t>
      </w:r>
      <w:r w:rsidR="00D52F63">
        <w:t xml:space="preserve"> Parish</w:t>
      </w:r>
    </w:p>
    <w:p w14:paraId="494FBD75" w14:textId="77777777" w:rsidR="00D52F63" w:rsidRDefault="00D52F63" w:rsidP="00D52F63">
      <w:pPr>
        <w:pStyle w:val="NoSpacing"/>
        <w:ind w:left="1440" w:firstLine="720"/>
      </w:pPr>
      <w:r>
        <w:t>Parish President Riley Berthelot, West Baton Rouge Parish</w:t>
      </w:r>
    </w:p>
    <w:p w14:paraId="132408CC" w14:textId="77777777" w:rsidR="00A32C4E" w:rsidRDefault="00A32C4E" w:rsidP="00D52F63">
      <w:pPr>
        <w:pStyle w:val="NoSpacing"/>
        <w:ind w:left="1440" w:firstLine="720"/>
      </w:pPr>
      <w:r>
        <w:t>Dr. Shawn Wilson, Secretary, DOTD</w:t>
      </w:r>
    </w:p>
    <w:p w14:paraId="68724509" w14:textId="77777777" w:rsidR="00A32C4E" w:rsidRDefault="00A32C4E" w:rsidP="00A32C4E">
      <w:pPr>
        <w:pStyle w:val="NoSpacing"/>
        <w:rPr>
          <w:b/>
        </w:rPr>
      </w:pPr>
    </w:p>
    <w:p w14:paraId="208185BE" w14:textId="58FC1B9A" w:rsidR="00CF4684" w:rsidRDefault="00A32C4E" w:rsidP="009C4DD5">
      <w:pPr>
        <w:pStyle w:val="NoSpacing"/>
        <w:ind w:left="2160" w:hanging="2160"/>
      </w:pPr>
      <w:r w:rsidRPr="00A32C4E">
        <w:rPr>
          <w:b/>
        </w:rPr>
        <w:t>Members Absent:</w:t>
      </w:r>
      <w:r>
        <w:tab/>
        <w:t>Parish President Layton Ricks, Livingston Parish</w:t>
      </w:r>
    </w:p>
    <w:p w14:paraId="02CF5CB0" w14:textId="1D88B481" w:rsidR="00A32C4E" w:rsidRDefault="009C4DD5" w:rsidP="007054F7">
      <w:pPr>
        <w:pStyle w:val="NoSpacing"/>
        <w:ind w:left="2160"/>
      </w:pPr>
      <w:r>
        <w:t>Parish President Mitch Ourso, Iberville Parish</w:t>
      </w:r>
    </w:p>
    <w:p w14:paraId="68238D6C" w14:textId="77777777" w:rsidR="00D52F63" w:rsidRDefault="00D52F63" w:rsidP="00D52F63">
      <w:pPr>
        <w:pStyle w:val="NoSpacing"/>
      </w:pPr>
    </w:p>
    <w:p w14:paraId="36F55F00" w14:textId="77777777" w:rsidR="00A32C4E" w:rsidRPr="00A32C4E" w:rsidRDefault="00A32C4E" w:rsidP="00D52F63">
      <w:pPr>
        <w:pStyle w:val="NoSpacing"/>
        <w:rPr>
          <w:b/>
        </w:rPr>
      </w:pPr>
      <w:r w:rsidRPr="00A32C4E">
        <w:rPr>
          <w:b/>
        </w:rPr>
        <w:t>Minutes:</w:t>
      </w:r>
    </w:p>
    <w:p w14:paraId="7E4A49A7" w14:textId="77777777" w:rsidR="00A32C4E" w:rsidRDefault="00A32C4E" w:rsidP="00D52F63">
      <w:pPr>
        <w:pStyle w:val="NoSpacing"/>
      </w:pPr>
    </w:p>
    <w:p w14:paraId="02F896E4" w14:textId="604A57DE" w:rsidR="00A32C4E" w:rsidRDefault="00A32C4E" w:rsidP="00644CDA">
      <w:pPr>
        <w:pStyle w:val="NoSpacing"/>
        <w:numPr>
          <w:ilvl w:val="0"/>
          <w:numId w:val="5"/>
        </w:numPr>
      </w:pPr>
      <w:r>
        <w:t>Chairman Campbell called the meeting to order</w:t>
      </w:r>
      <w:r w:rsidR="000E6CF6">
        <w:t xml:space="preserve"> at 2:00 </w:t>
      </w:r>
      <w:r w:rsidR="00291C0A">
        <w:t>p.m.</w:t>
      </w:r>
    </w:p>
    <w:p w14:paraId="15C148D3" w14:textId="77777777" w:rsidR="00A32C4E" w:rsidRDefault="00A32C4E" w:rsidP="00A32C4E">
      <w:pPr>
        <w:pStyle w:val="NoSpacing"/>
      </w:pPr>
    </w:p>
    <w:p w14:paraId="33138FA3" w14:textId="77777777" w:rsidR="00A32C4E" w:rsidRDefault="00A32C4E" w:rsidP="00644CDA">
      <w:pPr>
        <w:pStyle w:val="NoSpacing"/>
        <w:numPr>
          <w:ilvl w:val="0"/>
          <w:numId w:val="5"/>
        </w:numPr>
      </w:pPr>
      <w:r>
        <w:t xml:space="preserve">Minutes from the </w:t>
      </w:r>
      <w:r w:rsidR="009C4DD5">
        <w:t xml:space="preserve">September 28, 2020 </w:t>
      </w:r>
      <w:r>
        <w:t>meeting were approved.</w:t>
      </w:r>
    </w:p>
    <w:p w14:paraId="107A278D" w14:textId="77777777" w:rsidR="00EF54E4" w:rsidRDefault="00EF54E4" w:rsidP="00EF54E4">
      <w:pPr>
        <w:pStyle w:val="ListParagraph"/>
      </w:pPr>
    </w:p>
    <w:p w14:paraId="394BFCB4" w14:textId="77777777" w:rsidR="00EF54E4" w:rsidRDefault="00EF54E4" w:rsidP="00644CDA">
      <w:pPr>
        <w:pStyle w:val="NoSpacing"/>
        <w:numPr>
          <w:ilvl w:val="0"/>
          <w:numId w:val="5"/>
        </w:numPr>
      </w:pPr>
      <w:r>
        <w:t>Chairman Campbell gave brief financial update</w:t>
      </w:r>
    </w:p>
    <w:p w14:paraId="332A4CE0" w14:textId="77777777" w:rsidR="00EF54E4" w:rsidRDefault="00EF54E4" w:rsidP="00EF54E4">
      <w:pPr>
        <w:pStyle w:val="NoSpacing"/>
        <w:numPr>
          <w:ilvl w:val="0"/>
          <w:numId w:val="15"/>
        </w:numPr>
      </w:pPr>
      <w:r>
        <w:t>One expense paid from the appropriation to Dr. Scott for the Economic Impact Study</w:t>
      </w:r>
    </w:p>
    <w:p w14:paraId="78D3EBCA" w14:textId="5ABBB9A3" w:rsidR="00EF54E4" w:rsidRDefault="00EF54E4" w:rsidP="00EF54E4">
      <w:pPr>
        <w:pStyle w:val="NoSpacing"/>
        <w:numPr>
          <w:ilvl w:val="0"/>
          <w:numId w:val="15"/>
        </w:numPr>
      </w:pPr>
      <w:r>
        <w:t xml:space="preserve">Balance </w:t>
      </w:r>
      <w:r w:rsidR="004C0871">
        <w:t xml:space="preserve">in CARB-D account </w:t>
      </w:r>
      <w:r>
        <w:t xml:space="preserve">is </w:t>
      </w:r>
      <w:r w:rsidR="004C0871">
        <w:t>$</w:t>
      </w:r>
      <w:r>
        <w:t xml:space="preserve">463,267.36 with </w:t>
      </w:r>
      <w:r w:rsidR="004C0871">
        <w:t>$</w:t>
      </w:r>
      <w:r>
        <w:t>6,655.85</w:t>
      </w:r>
      <w:r w:rsidR="004C0871">
        <w:t xml:space="preserve"> of </w:t>
      </w:r>
      <w:r>
        <w:t xml:space="preserve"> earned interest-</w:t>
      </w:r>
      <w:r w:rsidR="004C0871">
        <w:t xml:space="preserve">Unfortunately, </w:t>
      </w:r>
      <w:r>
        <w:t xml:space="preserve"> the Interest rate has gone down</w:t>
      </w:r>
      <w:r w:rsidR="004C0871">
        <w:t xml:space="preserve"> significantly</w:t>
      </w:r>
      <w:r>
        <w:t>.</w:t>
      </w:r>
    </w:p>
    <w:p w14:paraId="750989FC" w14:textId="77777777" w:rsidR="000D5A8C" w:rsidRDefault="000D5A8C" w:rsidP="000D5A8C">
      <w:pPr>
        <w:pStyle w:val="NoSpacing"/>
      </w:pPr>
    </w:p>
    <w:p w14:paraId="09FF6E14" w14:textId="77777777" w:rsidR="00A55C00" w:rsidRDefault="009C4DD5" w:rsidP="00644CDA">
      <w:pPr>
        <w:pStyle w:val="NoSpacing"/>
        <w:numPr>
          <w:ilvl w:val="0"/>
          <w:numId w:val="5"/>
        </w:numPr>
      </w:pPr>
      <w:r>
        <w:t>An</w:t>
      </w:r>
      <w:r w:rsidR="00A55C00">
        <w:t xml:space="preserve"> </w:t>
      </w:r>
      <w:r>
        <w:t>update on the progress being made by DOTD and Atlas Technical Consultants, LLC, since the last meeting on the Bridge project and its identified tasks and timelines was given by Ms. Kara Moree of Atlas Technical Consultants, LLC and DOTD Project Manager Paul Vaught</w:t>
      </w:r>
    </w:p>
    <w:p w14:paraId="272EAD8A" w14:textId="77777777" w:rsidR="008C6F2B" w:rsidRDefault="008C6F2B" w:rsidP="008C6F2B">
      <w:pPr>
        <w:rPr>
          <w:b/>
          <w:bCs/>
        </w:rPr>
      </w:pPr>
    </w:p>
    <w:p w14:paraId="44C44A6B" w14:textId="6ECD821F" w:rsidR="008C6F2B" w:rsidRDefault="004C0871" w:rsidP="008C6F2B">
      <w:pPr>
        <w:pStyle w:val="ListParagraph"/>
        <w:numPr>
          <w:ilvl w:val="0"/>
          <w:numId w:val="14"/>
        </w:numPr>
      </w:pPr>
      <w:r>
        <w:t xml:space="preserve">Ms. Moree provided a listing of the members/companies that are part of  </w:t>
      </w:r>
      <w:r w:rsidR="008C6F2B">
        <w:t xml:space="preserve"> the Project Team </w:t>
      </w:r>
    </w:p>
    <w:p w14:paraId="3967C90F" w14:textId="0CE530A7" w:rsidR="008C6F2B" w:rsidRDefault="008C6F2B" w:rsidP="008C6F2B">
      <w:pPr>
        <w:pStyle w:val="ListParagraph"/>
        <w:numPr>
          <w:ilvl w:val="1"/>
          <w:numId w:val="14"/>
        </w:numPr>
        <w:spacing w:after="0" w:line="240" w:lineRule="auto"/>
      </w:pPr>
      <w:r w:rsidRPr="008C6F2B">
        <w:rPr>
          <w:u w:val="single"/>
        </w:rPr>
        <w:t>Prime</w:t>
      </w:r>
      <w:r w:rsidR="004C0871">
        <w:rPr>
          <w:u w:val="single"/>
        </w:rPr>
        <w:t xml:space="preserve"> Consultant</w:t>
      </w:r>
      <w:r w:rsidRPr="008C6F2B">
        <w:rPr>
          <w:u w:val="single"/>
        </w:rPr>
        <w:t>:</w:t>
      </w:r>
      <w:r>
        <w:t xml:space="preserve"> Atlas Technical Consultants</w:t>
      </w:r>
    </w:p>
    <w:p w14:paraId="5D990449" w14:textId="77777777" w:rsidR="008C6F2B" w:rsidRPr="008C6F2B" w:rsidRDefault="008C6F2B" w:rsidP="008C6F2B">
      <w:pPr>
        <w:pStyle w:val="ListParagraph"/>
        <w:numPr>
          <w:ilvl w:val="1"/>
          <w:numId w:val="14"/>
        </w:numPr>
        <w:spacing w:after="0" w:line="240" w:lineRule="auto"/>
        <w:rPr>
          <w:u w:val="single"/>
        </w:rPr>
      </w:pPr>
      <w:r w:rsidRPr="008C6F2B">
        <w:rPr>
          <w:u w:val="single"/>
        </w:rPr>
        <w:t>Sub</w:t>
      </w:r>
      <w:r>
        <w:rPr>
          <w:u w:val="single"/>
        </w:rPr>
        <w:t>-</w:t>
      </w:r>
      <w:r w:rsidRPr="008C6F2B">
        <w:rPr>
          <w:u w:val="single"/>
        </w:rPr>
        <w:t>consultants:</w:t>
      </w:r>
    </w:p>
    <w:p w14:paraId="52465B6E" w14:textId="77777777" w:rsidR="008C6F2B" w:rsidRDefault="008C6F2B" w:rsidP="007054F7">
      <w:pPr>
        <w:pStyle w:val="ListParagraph"/>
        <w:numPr>
          <w:ilvl w:val="2"/>
          <w:numId w:val="14"/>
        </w:numPr>
        <w:spacing w:after="0" w:line="240" w:lineRule="auto"/>
      </w:pPr>
      <w:r>
        <w:t>CDM Smith, Inc. – Travel Demand Model &amp; Toll Analysis</w:t>
      </w:r>
    </w:p>
    <w:p w14:paraId="702E6EEA" w14:textId="77777777" w:rsidR="008C6F2B" w:rsidRDefault="008C6F2B" w:rsidP="007054F7">
      <w:pPr>
        <w:pStyle w:val="ListParagraph"/>
        <w:numPr>
          <w:ilvl w:val="2"/>
          <w:numId w:val="14"/>
        </w:numPr>
        <w:spacing w:after="0" w:line="240" w:lineRule="auto"/>
      </w:pPr>
      <w:r>
        <w:t>Neel-Schaffer, Inc. – Mesoscopic Model &amp; Traffic Analysis</w:t>
      </w:r>
    </w:p>
    <w:p w14:paraId="4061ECB0" w14:textId="77777777" w:rsidR="008C6F2B" w:rsidRDefault="008C6F2B" w:rsidP="007054F7">
      <w:pPr>
        <w:pStyle w:val="ListParagraph"/>
        <w:numPr>
          <w:ilvl w:val="2"/>
          <w:numId w:val="14"/>
        </w:numPr>
        <w:spacing w:after="0" w:line="240" w:lineRule="auto"/>
      </w:pPr>
      <w:r>
        <w:t>INRO Consultants, Inc. – Mesoscopic Model Support</w:t>
      </w:r>
    </w:p>
    <w:p w14:paraId="07C1E226" w14:textId="77777777" w:rsidR="008C6F2B" w:rsidRDefault="008C6F2B" w:rsidP="007054F7">
      <w:pPr>
        <w:pStyle w:val="ListParagraph"/>
        <w:numPr>
          <w:ilvl w:val="2"/>
          <w:numId w:val="14"/>
        </w:numPr>
        <w:spacing w:after="0" w:line="240" w:lineRule="auto"/>
      </w:pPr>
      <w:r>
        <w:t>Franklin Associates, LLC – Public Involvement</w:t>
      </w:r>
    </w:p>
    <w:p w14:paraId="340D86D9" w14:textId="77777777" w:rsidR="008C6F2B" w:rsidRDefault="008C6F2B" w:rsidP="007054F7">
      <w:pPr>
        <w:pStyle w:val="ListParagraph"/>
        <w:numPr>
          <w:ilvl w:val="2"/>
          <w:numId w:val="14"/>
        </w:numPr>
        <w:spacing w:after="0" w:line="240" w:lineRule="auto"/>
      </w:pPr>
      <w:r>
        <w:t>FIGG Bridge Engineering, Inc. – Bridge Technical Concepts</w:t>
      </w:r>
    </w:p>
    <w:p w14:paraId="05FB11C5" w14:textId="77777777" w:rsidR="008C6F2B" w:rsidRDefault="008C6F2B" w:rsidP="007054F7">
      <w:pPr>
        <w:pStyle w:val="ListParagraph"/>
        <w:numPr>
          <w:ilvl w:val="2"/>
          <w:numId w:val="14"/>
        </w:numPr>
        <w:spacing w:after="0" w:line="240" w:lineRule="auto"/>
      </w:pPr>
      <w:r>
        <w:t>Shread-Kuyrkendall &amp; Assoc., Inc. – Roadway Technical Concepts</w:t>
      </w:r>
    </w:p>
    <w:p w14:paraId="0BE56B5E" w14:textId="77777777" w:rsidR="008C6F2B" w:rsidRDefault="008C6F2B" w:rsidP="007054F7">
      <w:pPr>
        <w:pStyle w:val="ListParagraph"/>
        <w:numPr>
          <w:ilvl w:val="2"/>
          <w:numId w:val="14"/>
        </w:numPr>
        <w:spacing w:after="0" w:line="240" w:lineRule="auto"/>
      </w:pPr>
      <w:r>
        <w:t>GIS Engineering, LLC – Navigational Considerations</w:t>
      </w:r>
    </w:p>
    <w:p w14:paraId="7B549C7C" w14:textId="77777777" w:rsidR="008C6F2B" w:rsidRDefault="008C6F2B" w:rsidP="007054F7">
      <w:pPr>
        <w:pStyle w:val="ListParagraph"/>
        <w:numPr>
          <w:ilvl w:val="2"/>
          <w:numId w:val="14"/>
        </w:numPr>
        <w:spacing w:after="0" w:line="240" w:lineRule="auto"/>
      </w:pPr>
      <w:r>
        <w:t>Providence Engineering &amp; Environmental Group, LLC – Environmental Inventory</w:t>
      </w:r>
    </w:p>
    <w:p w14:paraId="780428BF" w14:textId="77777777" w:rsidR="008C6F2B" w:rsidRDefault="008C6F2B" w:rsidP="008C6F2B">
      <w:pPr>
        <w:spacing w:after="0" w:line="240" w:lineRule="auto"/>
      </w:pPr>
    </w:p>
    <w:p w14:paraId="529C1036" w14:textId="77777777" w:rsidR="008C6F2B" w:rsidRDefault="008C6F2B" w:rsidP="008C6F2B">
      <w:pPr>
        <w:pStyle w:val="ListParagraph"/>
        <w:numPr>
          <w:ilvl w:val="0"/>
          <w:numId w:val="14"/>
        </w:numPr>
        <w:spacing w:after="0" w:line="240" w:lineRule="auto"/>
      </w:pPr>
      <w:r>
        <w:t>Project Overview</w:t>
      </w:r>
    </w:p>
    <w:p w14:paraId="4826C5F4" w14:textId="40606A1A" w:rsidR="008C6F2B" w:rsidRDefault="008C6F2B" w:rsidP="008C6F2B">
      <w:pPr>
        <w:pStyle w:val="ListParagraph"/>
        <w:numPr>
          <w:ilvl w:val="1"/>
          <w:numId w:val="14"/>
        </w:numPr>
        <w:spacing w:after="0" w:line="240" w:lineRule="auto"/>
      </w:pPr>
      <w:r>
        <w:t>Objective – Constructing a new crossing</w:t>
      </w:r>
      <w:r w:rsidR="004C0871">
        <w:t>/bridge</w:t>
      </w:r>
      <w:r>
        <w:t xml:space="preserve"> of </w:t>
      </w:r>
      <w:r w:rsidR="004C0871">
        <w:t xml:space="preserve">the </w:t>
      </w:r>
      <w:r>
        <w:t>Mississippi River</w:t>
      </w:r>
    </w:p>
    <w:p w14:paraId="1284EF6B" w14:textId="77777777" w:rsidR="008C6F2B" w:rsidRDefault="008C6F2B" w:rsidP="008C6F2B">
      <w:pPr>
        <w:pStyle w:val="ListParagraph"/>
        <w:numPr>
          <w:ilvl w:val="1"/>
          <w:numId w:val="14"/>
        </w:numPr>
        <w:spacing w:after="0" w:line="240" w:lineRule="auto"/>
      </w:pPr>
      <w:r>
        <w:lastRenderedPageBreak/>
        <w:t>Purpose &amp; Need - critical to the project and will be carried throughout alternative development   and into the NEPA process</w:t>
      </w:r>
    </w:p>
    <w:p w14:paraId="10E1A42E" w14:textId="2F2DD62B" w:rsidR="008C6F2B" w:rsidRDefault="008C6F2B" w:rsidP="008C6F2B">
      <w:pPr>
        <w:pStyle w:val="ListParagraph"/>
        <w:numPr>
          <w:ilvl w:val="1"/>
          <w:numId w:val="14"/>
        </w:numPr>
        <w:spacing w:after="0" w:line="240" w:lineRule="auto"/>
      </w:pPr>
      <w:r>
        <w:t xml:space="preserve">Part I – Enhanced Planning Study – </w:t>
      </w:r>
      <w:r w:rsidR="004C0871">
        <w:t xml:space="preserve">Projected time frame: </w:t>
      </w:r>
      <w:r>
        <w:t>July 2020 – Summer 2022</w:t>
      </w:r>
    </w:p>
    <w:p w14:paraId="3B64370D" w14:textId="77777777" w:rsidR="008C6F2B" w:rsidRDefault="008C6F2B" w:rsidP="008C6F2B">
      <w:pPr>
        <w:pStyle w:val="ListParagraph"/>
        <w:numPr>
          <w:ilvl w:val="1"/>
          <w:numId w:val="14"/>
        </w:numPr>
        <w:spacing w:after="0" w:line="240" w:lineRule="auto"/>
      </w:pPr>
      <w:r>
        <w:t>Part II – Environmental Evaluation (National Environmental Policy Act (NEPA) Process &amp; Document) – Summer/Fall 2022 – 2024</w:t>
      </w:r>
    </w:p>
    <w:p w14:paraId="0EA0CC5C" w14:textId="77777777" w:rsidR="008C6F2B" w:rsidRDefault="008C6F2B" w:rsidP="008C6F2B">
      <w:pPr>
        <w:spacing w:after="0" w:line="240" w:lineRule="auto"/>
      </w:pPr>
    </w:p>
    <w:p w14:paraId="49CCA8B5" w14:textId="77777777" w:rsidR="008C6F2B" w:rsidRDefault="008C6F2B" w:rsidP="008C6F2B">
      <w:pPr>
        <w:pStyle w:val="ListParagraph"/>
        <w:numPr>
          <w:ilvl w:val="0"/>
          <w:numId w:val="14"/>
        </w:numPr>
        <w:spacing w:after="0" w:line="240" w:lineRule="auto"/>
      </w:pPr>
      <w:r>
        <w:t>Study Area</w:t>
      </w:r>
    </w:p>
    <w:p w14:paraId="4B7105F0" w14:textId="5D05CC48" w:rsidR="008C6F2B" w:rsidRDefault="008C6F2B" w:rsidP="008C6F2B">
      <w:pPr>
        <w:pStyle w:val="ListParagraph"/>
        <w:numPr>
          <w:ilvl w:val="1"/>
          <w:numId w:val="14"/>
        </w:numPr>
        <w:spacing w:after="0" w:line="240" w:lineRule="auto"/>
      </w:pPr>
      <w:r>
        <w:t xml:space="preserve">Northern Boundary - The existing I-10 (Horace Wilkinson Bridge) in Baton Rouge </w:t>
      </w:r>
      <w:r w:rsidR="004C0871">
        <w:t xml:space="preserve">south </w:t>
      </w:r>
      <w:r>
        <w:t xml:space="preserve"> to the LA 70 (Sunshine Bridge) south of Donaldsonville.  And connecting LA 1 (west bank of the MS River) to LA 30 on the east bank.  Roughly 62 River Miles within the Study Area.</w:t>
      </w:r>
    </w:p>
    <w:p w14:paraId="49FDAE64" w14:textId="77777777" w:rsidR="008C6F2B" w:rsidRDefault="008C6F2B" w:rsidP="008C6F2B">
      <w:pPr>
        <w:spacing w:after="0" w:line="240" w:lineRule="auto"/>
      </w:pPr>
    </w:p>
    <w:p w14:paraId="241802E1" w14:textId="77777777" w:rsidR="008C6F2B" w:rsidRDefault="008C6F2B" w:rsidP="008C6F2B">
      <w:pPr>
        <w:pStyle w:val="ListParagraph"/>
        <w:numPr>
          <w:ilvl w:val="0"/>
          <w:numId w:val="14"/>
        </w:numPr>
        <w:spacing w:after="0" w:line="240" w:lineRule="auto"/>
      </w:pPr>
      <w:r>
        <w:t>Deliverables – Part I – Enhanced Planning Study</w:t>
      </w:r>
    </w:p>
    <w:p w14:paraId="48332F54" w14:textId="77777777" w:rsidR="008C6F2B" w:rsidRDefault="008C6F2B" w:rsidP="008C6F2B">
      <w:pPr>
        <w:pStyle w:val="ListParagraph"/>
        <w:numPr>
          <w:ilvl w:val="1"/>
          <w:numId w:val="14"/>
        </w:numPr>
        <w:spacing w:after="0" w:line="240" w:lineRule="auto"/>
      </w:pPr>
      <w:r>
        <w:t>Travel Demand Model</w:t>
      </w:r>
    </w:p>
    <w:p w14:paraId="6EAB8F31" w14:textId="77777777" w:rsidR="008C6F2B" w:rsidRDefault="008C6F2B" w:rsidP="008C6F2B">
      <w:pPr>
        <w:pStyle w:val="ListParagraph"/>
        <w:numPr>
          <w:ilvl w:val="1"/>
          <w:numId w:val="14"/>
        </w:numPr>
        <w:spacing w:after="0" w:line="240" w:lineRule="auto"/>
      </w:pPr>
      <w:r>
        <w:t>Mesoscopic Traffic Model</w:t>
      </w:r>
    </w:p>
    <w:p w14:paraId="46A1374C" w14:textId="77777777" w:rsidR="008C6F2B" w:rsidRDefault="008C6F2B" w:rsidP="008C6F2B">
      <w:pPr>
        <w:pStyle w:val="ListParagraph"/>
        <w:numPr>
          <w:ilvl w:val="1"/>
          <w:numId w:val="14"/>
        </w:numPr>
        <w:spacing w:after="0" w:line="240" w:lineRule="auto"/>
      </w:pPr>
      <w:r>
        <w:t>Traffic Analysis</w:t>
      </w:r>
    </w:p>
    <w:p w14:paraId="31D3390D" w14:textId="77777777" w:rsidR="008C6F2B" w:rsidRDefault="008C6F2B" w:rsidP="008C6F2B">
      <w:pPr>
        <w:pStyle w:val="ListParagraph"/>
        <w:numPr>
          <w:ilvl w:val="1"/>
          <w:numId w:val="14"/>
        </w:numPr>
        <w:spacing w:after="0" w:line="240" w:lineRule="auto"/>
      </w:pPr>
      <w:r>
        <w:t>Level 1 “Sketch” Toll Analysis</w:t>
      </w:r>
    </w:p>
    <w:p w14:paraId="0F40646B" w14:textId="77777777" w:rsidR="008C6F2B" w:rsidRDefault="008C6F2B" w:rsidP="008C6F2B">
      <w:pPr>
        <w:pStyle w:val="ListParagraph"/>
        <w:numPr>
          <w:ilvl w:val="1"/>
          <w:numId w:val="14"/>
        </w:numPr>
        <w:spacing w:after="0" w:line="240" w:lineRule="auto"/>
      </w:pPr>
      <w:r>
        <w:t>Navigational Analysis</w:t>
      </w:r>
    </w:p>
    <w:p w14:paraId="3459154B" w14:textId="77777777" w:rsidR="008C6F2B" w:rsidRDefault="008C6F2B" w:rsidP="008C6F2B">
      <w:pPr>
        <w:pStyle w:val="ListParagraph"/>
        <w:numPr>
          <w:ilvl w:val="1"/>
          <w:numId w:val="14"/>
        </w:numPr>
        <w:spacing w:after="0" w:line="240" w:lineRule="auto"/>
      </w:pPr>
      <w:r>
        <w:t>Environmental Inventory</w:t>
      </w:r>
    </w:p>
    <w:p w14:paraId="5892AF78" w14:textId="77777777" w:rsidR="008C6F2B" w:rsidRDefault="008C6F2B" w:rsidP="008C6F2B">
      <w:pPr>
        <w:pStyle w:val="ListParagraph"/>
        <w:numPr>
          <w:ilvl w:val="1"/>
          <w:numId w:val="14"/>
        </w:numPr>
        <w:spacing w:after="0" w:line="240" w:lineRule="auto"/>
      </w:pPr>
      <w:r>
        <w:t>Preliminary Range of Alternatives</w:t>
      </w:r>
    </w:p>
    <w:p w14:paraId="0E62648A" w14:textId="77777777" w:rsidR="008C6F2B" w:rsidRDefault="008C6F2B" w:rsidP="008C6F2B">
      <w:pPr>
        <w:pStyle w:val="ListParagraph"/>
        <w:numPr>
          <w:ilvl w:val="1"/>
          <w:numId w:val="14"/>
        </w:numPr>
        <w:spacing w:after="0" w:line="240" w:lineRule="auto"/>
      </w:pPr>
      <w:r>
        <w:t>Public Engagement Plan</w:t>
      </w:r>
    </w:p>
    <w:p w14:paraId="6FB7C2B8" w14:textId="77777777" w:rsidR="008C6F2B" w:rsidRDefault="008C6F2B" w:rsidP="008C6F2B">
      <w:pPr>
        <w:pStyle w:val="ListParagraph"/>
        <w:numPr>
          <w:ilvl w:val="1"/>
          <w:numId w:val="14"/>
        </w:numPr>
        <w:spacing w:after="0" w:line="240" w:lineRule="auto"/>
      </w:pPr>
      <w:r>
        <w:t>Part I Technical Report</w:t>
      </w:r>
    </w:p>
    <w:p w14:paraId="77B5FCB5" w14:textId="427ACB16" w:rsidR="008C6F2B" w:rsidRDefault="008C6F2B" w:rsidP="008C6F2B">
      <w:pPr>
        <w:pStyle w:val="ListParagraph"/>
        <w:numPr>
          <w:ilvl w:val="1"/>
          <w:numId w:val="14"/>
        </w:numPr>
        <w:spacing w:after="0" w:line="240" w:lineRule="auto"/>
      </w:pPr>
      <w:r>
        <w:t>Most Feasible Alternatives Advance to Part II</w:t>
      </w:r>
    </w:p>
    <w:p w14:paraId="1BACB34D" w14:textId="77777777" w:rsidR="008C6F2B" w:rsidRDefault="008C6F2B" w:rsidP="008C6F2B">
      <w:pPr>
        <w:spacing w:after="0" w:line="240" w:lineRule="auto"/>
      </w:pPr>
    </w:p>
    <w:p w14:paraId="4B675B14" w14:textId="77777777" w:rsidR="008C6F2B" w:rsidRDefault="008C6F2B" w:rsidP="008C6F2B">
      <w:pPr>
        <w:pStyle w:val="ListParagraph"/>
        <w:numPr>
          <w:ilvl w:val="0"/>
          <w:numId w:val="14"/>
        </w:numPr>
        <w:spacing w:after="0" w:line="240" w:lineRule="auto"/>
      </w:pPr>
      <w:r>
        <w:t xml:space="preserve">Workflow &amp; Timeline – Part I - Enhanced Planning Study </w:t>
      </w:r>
    </w:p>
    <w:p w14:paraId="571DDA64" w14:textId="77777777" w:rsidR="008C6F2B" w:rsidRDefault="008C6F2B" w:rsidP="008C6F2B">
      <w:pPr>
        <w:pStyle w:val="ListParagraph"/>
        <w:numPr>
          <w:ilvl w:val="1"/>
          <w:numId w:val="14"/>
        </w:numPr>
        <w:spacing w:after="0" w:line="240" w:lineRule="auto"/>
      </w:pPr>
      <w:r>
        <w:t>Spring 2021 – Maximum of 30 Plausible Alternatives Screened</w:t>
      </w:r>
    </w:p>
    <w:p w14:paraId="2F501D26" w14:textId="77777777" w:rsidR="008C6F2B" w:rsidRDefault="008C6F2B" w:rsidP="008C6F2B">
      <w:pPr>
        <w:pStyle w:val="ListParagraph"/>
        <w:numPr>
          <w:ilvl w:val="1"/>
          <w:numId w:val="14"/>
        </w:numPr>
        <w:spacing w:after="0" w:line="240" w:lineRule="auto"/>
      </w:pPr>
      <w:r>
        <w:t>Fall 2021 – Maximum of 15 Alternatives meeting the Purpose and Need start screening process</w:t>
      </w:r>
    </w:p>
    <w:p w14:paraId="2F7B0715" w14:textId="77777777" w:rsidR="008C6F2B" w:rsidRDefault="008C6F2B" w:rsidP="008C6F2B">
      <w:pPr>
        <w:pStyle w:val="ListParagraph"/>
        <w:numPr>
          <w:ilvl w:val="1"/>
          <w:numId w:val="14"/>
        </w:numPr>
        <w:spacing w:after="0" w:line="240" w:lineRule="auto"/>
      </w:pPr>
      <w:r>
        <w:t>Spring 2022 – Public Meetings</w:t>
      </w:r>
    </w:p>
    <w:p w14:paraId="1DCB8706" w14:textId="77777777" w:rsidR="008C6F2B" w:rsidRDefault="008C6F2B" w:rsidP="008C6F2B">
      <w:pPr>
        <w:pStyle w:val="ListParagraph"/>
        <w:numPr>
          <w:ilvl w:val="1"/>
          <w:numId w:val="14"/>
        </w:numPr>
        <w:spacing w:after="0" w:line="240" w:lineRule="auto"/>
      </w:pPr>
      <w:r>
        <w:t>Summer 2022 – Up to 3 Feasible Alternatives Advance to Part II – Environmental Eval. (NEPA)</w:t>
      </w:r>
    </w:p>
    <w:p w14:paraId="2407B537" w14:textId="77777777" w:rsidR="008C6F2B" w:rsidRDefault="008C6F2B" w:rsidP="008C6F2B">
      <w:pPr>
        <w:pStyle w:val="ListParagraph"/>
        <w:numPr>
          <w:ilvl w:val="0"/>
          <w:numId w:val="14"/>
        </w:numPr>
        <w:spacing w:after="0" w:line="240" w:lineRule="auto"/>
      </w:pPr>
      <w:r>
        <w:t>Work in Progress</w:t>
      </w:r>
    </w:p>
    <w:p w14:paraId="56BFD61F" w14:textId="77777777" w:rsidR="008C6F2B" w:rsidRDefault="008C6F2B" w:rsidP="008C6F2B">
      <w:pPr>
        <w:pStyle w:val="ListParagraph"/>
        <w:numPr>
          <w:ilvl w:val="1"/>
          <w:numId w:val="14"/>
        </w:numPr>
        <w:spacing w:after="0" w:line="240" w:lineRule="auto"/>
      </w:pPr>
      <w:r>
        <w:t>Many studies under review in draft format.</w:t>
      </w:r>
    </w:p>
    <w:p w14:paraId="1886469F" w14:textId="0C29B102" w:rsidR="008C6F2B" w:rsidRDefault="008C6F2B" w:rsidP="008C6F2B">
      <w:pPr>
        <w:pStyle w:val="ListParagraph"/>
        <w:numPr>
          <w:ilvl w:val="0"/>
          <w:numId w:val="14"/>
        </w:numPr>
        <w:spacing w:after="0" w:line="240" w:lineRule="auto"/>
      </w:pPr>
      <w:r>
        <w:t xml:space="preserve">Agency Stakeholder letters went out </w:t>
      </w:r>
      <w:r w:rsidR="004C0871">
        <w:t xml:space="preserve">in </w:t>
      </w:r>
      <w:r>
        <w:t xml:space="preserve">early November.  Purpose and Need, Public Engagement Plan, Project Work Plan, Environmental Avoidance and Navigation Mapping, Data Collection Report and Traffic Modeling underway.  Project Specific Website being </w:t>
      </w:r>
      <w:r w:rsidR="004C0871">
        <w:t xml:space="preserve">developed </w:t>
      </w:r>
      <w:r>
        <w:t>as well as on-going agency and stakeholder coordination.</w:t>
      </w:r>
    </w:p>
    <w:p w14:paraId="724FEFB1" w14:textId="77777777" w:rsidR="008C6F2B" w:rsidRDefault="008C6F2B" w:rsidP="008C6F2B">
      <w:pPr>
        <w:spacing w:after="0" w:line="240" w:lineRule="auto"/>
      </w:pPr>
    </w:p>
    <w:p w14:paraId="7FAB4066" w14:textId="7BCDD82A" w:rsidR="008C6F2B" w:rsidRDefault="008C6F2B" w:rsidP="008C6F2B">
      <w:pPr>
        <w:pStyle w:val="ListParagraph"/>
        <w:numPr>
          <w:ilvl w:val="0"/>
          <w:numId w:val="14"/>
        </w:numPr>
        <w:spacing w:after="0" w:line="240" w:lineRule="auto"/>
      </w:pPr>
      <w:r>
        <w:t>Navigation Analysis was a critical piece with an extensive coordination effort required with stakeholders</w:t>
      </w:r>
      <w:r w:rsidR="004C0871">
        <w:t xml:space="preserve"> from </w:t>
      </w:r>
      <w:r>
        <w:t xml:space="preserve"> trade</w:t>
      </w:r>
      <w:r w:rsidR="004C0871">
        <w:t xml:space="preserve"> and </w:t>
      </w:r>
      <w:r>
        <w:t xml:space="preserve"> industry</w:t>
      </w:r>
      <w:r w:rsidR="004C0871">
        <w:t xml:space="preserve"> groups</w:t>
      </w:r>
      <w:r>
        <w:t>, and various regulatory agencies to solicit input for “no-pier” avoidance mapping within the MS River.</w:t>
      </w:r>
    </w:p>
    <w:p w14:paraId="67D286DB" w14:textId="77777777" w:rsidR="008C6F2B" w:rsidRDefault="008C6F2B" w:rsidP="008C6F2B">
      <w:pPr>
        <w:spacing w:after="0" w:line="240" w:lineRule="auto"/>
      </w:pPr>
    </w:p>
    <w:p w14:paraId="128C7EDD" w14:textId="77777777" w:rsidR="008C6F2B" w:rsidRDefault="008C6F2B" w:rsidP="008C6F2B">
      <w:pPr>
        <w:pStyle w:val="ListParagraph"/>
        <w:numPr>
          <w:ilvl w:val="0"/>
          <w:numId w:val="14"/>
        </w:numPr>
        <w:spacing w:after="0" w:line="240" w:lineRule="auto"/>
      </w:pPr>
      <w:r>
        <w:t>3 Different Traffic Components being worked on:</w:t>
      </w:r>
    </w:p>
    <w:p w14:paraId="32EBAF11" w14:textId="77777777" w:rsidR="008C6F2B" w:rsidRDefault="008C6F2B" w:rsidP="008C6F2B">
      <w:pPr>
        <w:pStyle w:val="ListParagraph"/>
        <w:numPr>
          <w:ilvl w:val="0"/>
          <w:numId w:val="14"/>
        </w:numPr>
        <w:spacing w:after="0" w:line="240" w:lineRule="auto"/>
      </w:pPr>
      <w:r>
        <w:t>Macroscopic Model (Travel Demand Model) – Typically the CRPC Regional Travel Demand Model is obtained and used; however, for a project of this magnitude, a project-specific (MRB Project Model) had to be created.  Components of this model will be used in the Mesoscopic Model and the Traffic and Revenue Model.</w:t>
      </w:r>
    </w:p>
    <w:p w14:paraId="16A7DD4B" w14:textId="77777777" w:rsidR="008C6F2B" w:rsidRDefault="008C6F2B" w:rsidP="008C6F2B">
      <w:pPr>
        <w:pStyle w:val="ListParagraph"/>
        <w:numPr>
          <w:ilvl w:val="0"/>
          <w:numId w:val="14"/>
        </w:numPr>
        <w:spacing w:after="0" w:line="240" w:lineRule="auto"/>
      </w:pPr>
      <w:r>
        <w:t>Mesoscopic Traffic Model – more typical type of traffic models in Planning and Feasibility Studies and incorporates a much larger study area than our “project study area”</w:t>
      </w:r>
    </w:p>
    <w:p w14:paraId="40E14FFA" w14:textId="77777777" w:rsidR="008C6F2B" w:rsidRDefault="008C6F2B" w:rsidP="008C6F2B">
      <w:pPr>
        <w:pStyle w:val="ListParagraph"/>
        <w:numPr>
          <w:ilvl w:val="0"/>
          <w:numId w:val="14"/>
        </w:numPr>
        <w:spacing w:after="0" w:line="240" w:lineRule="auto"/>
      </w:pPr>
      <w:r>
        <w:lastRenderedPageBreak/>
        <w:t>Traffic and Revenue Model (Toll Model) – Provides transaction and toll revenue streams (30-year period) for short listed alignments (15 alignments).</w:t>
      </w:r>
    </w:p>
    <w:p w14:paraId="1EC5F979" w14:textId="77777777" w:rsidR="008C6F2B" w:rsidRDefault="008C6F2B" w:rsidP="008C6F2B">
      <w:pPr>
        <w:spacing w:after="0" w:line="240" w:lineRule="auto"/>
        <w:ind w:firstLine="720"/>
      </w:pPr>
    </w:p>
    <w:p w14:paraId="2C004DA8" w14:textId="77777777" w:rsidR="008C6F2B" w:rsidRDefault="008C6F2B" w:rsidP="008C6F2B">
      <w:pPr>
        <w:pStyle w:val="ListParagraph"/>
        <w:numPr>
          <w:ilvl w:val="0"/>
          <w:numId w:val="14"/>
        </w:numPr>
        <w:spacing w:after="0" w:line="240" w:lineRule="auto"/>
      </w:pPr>
      <w:r>
        <w:t>Overall Progress</w:t>
      </w:r>
    </w:p>
    <w:p w14:paraId="22AFF070" w14:textId="205B838E" w:rsidR="008C6F2B" w:rsidRDefault="008C6F2B" w:rsidP="008C6F2B">
      <w:pPr>
        <w:pStyle w:val="ListParagraph"/>
        <w:numPr>
          <w:ilvl w:val="0"/>
          <w:numId w:val="14"/>
        </w:numPr>
        <w:spacing w:after="0" w:line="240" w:lineRule="auto"/>
      </w:pPr>
      <w:r>
        <w:t>Invoice 3 currently under review (through end of October) – Approximately 14 % time elapsed and 14% expended</w:t>
      </w:r>
      <w:r w:rsidR="004C0871">
        <w:t xml:space="preserve"> of the appropriated funds from the Legislature</w:t>
      </w:r>
      <w:r>
        <w:t>.</w:t>
      </w:r>
    </w:p>
    <w:p w14:paraId="52A7BA53" w14:textId="77777777" w:rsidR="008C6F2B" w:rsidRDefault="008C6F2B" w:rsidP="008C6F2B">
      <w:pPr>
        <w:spacing w:after="0" w:line="240" w:lineRule="auto"/>
      </w:pPr>
    </w:p>
    <w:p w14:paraId="07A3E07E" w14:textId="15B61020" w:rsidR="00D74C16" w:rsidRDefault="008C6F2B" w:rsidP="008C6F2B">
      <w:pPr>
        <w:pStyle w:val="ListParagraph"/>
        <w:numPr>
          <w:ilvl w:val="0"/>
          <w:numId w:val="14"/>
        </w:numPr>
        <w:spacing w:after="0" w:line="240" w:lineRule="auto"/>
      </w:pPr>
      <w:r>
        <w:t xml:space="preserve">Mr. Vaught explained the NEPA process and the procedures that guide it and </w:t>
      </w:r>
      <w:r w:rsidR="000E6CF6">
        <w:t xml:space="preserve">then </w:t>
      </w:r>
      <w:r>
        <w:t xml:space="preserve">commented that </w:t>
      </w:r>
      <w:r w:rsidR="000E6CF6">
        <w:t xml:space="preserve">the </w:t>
      </w:r>
      <w:r>
        <w:t xml:space="preserve"> original schedule of 24 months was well </w:t>
      </w:r>
      <w:r w:rsidR="000E6CF6">
        <w:t xml:space="preserve">planned </w:t>
      </w:r>
      <w:r>
        <w:t xml:space="preserve"> and </w:t>
      </w:r>
      <w:r w:rsidR="000E6CF6">
        <w:t xml:space="preserve">that </w:t>
      </w:r>
      <w:r>
        <w:t xml:space="preserve">the timeline to provide a thorough document is </w:t>
      </w:r>
      <w:r w:rsidR="000E6CF6">
        <w:t xml:space="preserve">considered to be </w:t>
      </w:r>
      <w:r>
        <w:t xml:space="preserve">reasonable. Ms. Moree explained that previous studies (that had other main objectives rather than just a river crossing) have been taken into consideration and will be built upon when coming up with </w:t>
      </w:r>
      <w:r w:rsidR="000E6CF6">
        <w:t xml:space="preserve">the </w:t>
      </w:r>
      <w:r>
        <w:t xml:space="preserve"> preliminary alternatives.</w:t>
      </w:r>
    </w:p>
    <w:p w14:paraId="34E7E930" w14:textId="77777777" w:rsidR="008C6F2B" w:rsidRDefault="008C6F2B" w:rsidP="008C6F2B">
      <w:pPr>
        <w:pStyle w:val="ListParagraph"/>
      </w:pPr>
    </w:p>
    <w:p w14:paraId="3FE99EBE" w14:textId="77777777" w:rsidR="008C6F2B" w:rsidRDefault="008C6F2B" w:rsidP="008C6F2B">
      <w:pPr>
        <w:pStyle w:val="ListParagraph"/>
        <w:spacing w:after="0" w:line="240" w:lineRule="auto"/>
        <w:ind w:left="360"/>
      </w:pPr>
    </w:p>
    <w:p w14:paraId="007BC3BB" w14:textId="77777777" w:rsidR="00FC1357" w:rsidRDefault="00FC1357" w:rsidP="008C6F2B">
      <w:pPr>
        <w:pStyle w:val="NoSpacing"/>
        <w:numPr>
          <w:ilvl w:val="0"/>
          <w:numId w:val="14"/>
        </w:numPr>
      </w:pPr>
      <w:r>
        <w:t>There was no new business and there were no public comments.</w:t>
      </w:r>
    </w:p>
    <w:p w14:paraId="27109535" w14:textId="77777777" w:rsidR="008C6F2B" w:rsidRDefault="008C6F2B" w:rsidP="008C6F2B">
      <w:pPr>
        <w:pStyle w:val="NoSpacing"/>
        <w:ind w:left="360"/>
      </w:pPr>
    </w:p>
    <w:p w14:paraId="4238D58A" w14:textId="77777777" w:rsidR="00FC1357" w:rsidRDefault="00FC1357" w:rsidP="008C6F2B">
      <w:pPr>
        <w:pStyle w:val="NoSpacing"/>
        <w:numPr>
          <w:ilvl w:val="0"/>
          <w:numId w:val="14"/>
        </w:numPr>
        <w:jc w:val="both"/>
      </w:pPr>
      <w:r>
        <w:t>T</w:t>
      </w:r>
      <w:r w:rsidR="009C4DD5">
        <w:t>he meeting was adjourned at 2:43</w:t>
      </w:r>
      <w:r>
        <w:t xml:space="preserve"> </w:t>
      </w:r>
    </w:p>
    <w:p w14:paraId="1964F8D2" w14:textId="77777777" w:rsidR="00125CA5" w:rsidRDefault="00125CA5" w:rsidP="00125CA5">
      <w:pPr>
        <w:pStyle w:val="NoSpacing"/>
        <w:jc w:val="both"/>
      </w:pPr>
    </w:p>
    <w:p w14:paraId="723A58A5" w14:textId="04955F37" w:rsidR="000E6CF6" w:rsidRDefault="000E6CF6" w:rsidP="00A8110D">
      <w:pPr>
        <w:pStyle w:val="NoSpacing"/>
      </w:pPr>
      <w:r>
        <w:t>Secretary of CARB-D</w:t>
      </w:r>
    </w:p>
    <w:p w14:paraId="27447730" w14:textId="53B80B15" w:rsidR="000E6CF6" w:rsidRDefault="000E6CF6" w:rsidP="00A8110D">
      <w:pPr>
        <w:pStyle w:val="NoSpacing"/>
      </w:pPr>
    </w:p>
    <w:p w14:paraId="568DF567" w14:textId="77777777" w:rsidR="000E6CF6" w:rsidRDefault="000E6CF6" w:rsidP="00A8110D">
      <w:pPr>
        <w:pStyle w:val="NoSpacing"/>
      </w:pPr>
    </w:p>
    <w:p w14:paraId="793BC904" w14:textId="08A24D6F" w:rsidR="000E6CF6" w:rsidRDefault="000E6CF6" w:rsidP="00A8110D">
      <w:pPr>
        <w:pStyle w:val="NoSpacing"/>
      </w:pPr>
      <w:r>
        <w:t>_______________________________________</w:t>
      </w:r>
    </w:p>
    <w:p w14:paraId="55814A01" w14:textId="0D016BC2" w:rsidR="000E6CF6" w:rsidRDefault="000E6CF6" w:rsidP="00A8110D">
      <w:pPr>
        <w:pStyle w:val="NoSpacing"/>
      </w:pPr>
      <w:r>
        <w:t>Riley Berthelot, President of West Baton Rouge Parish</w:t>
      </w:r>
    </w:p>
    <w:p w14:paraId="4CFF886D" w14:textId="0A8FB31E" w:rsidR="000E6CF6" w:rsidRDefault="000E6CF6" w:rsidP="000E6CF6">
      <w:pPr>
        <w:pStyle w:val="NoSpacing"/>
      </w:pPr>
    </w:p>
    <w:p w14:paraId="0FAFFC3E" w14:textId="77777777" w:rsidR="000E6CF6" w:rsidRDefault="000E6CF6" w:rsidP="000E6CF6">
      <w:pPr>
        <w:pStyle w:val="NoSpacing"/>
      </w:pPr>
    </w:p>
    <w:p w14:paraId="45D73DDF" w14:textId="089D2563" w:rsidR="000E6CF6" w:rsidRDefault="000E6CF6" w:rsidP="000E6CF6">
      <w:pPr>
        <w:pStyle w:val="NoSpacing"/>
      </w:pPr>
      <w:r>
        <w:t>Attest:</w:t>
      </w:r>
    </w:p>
    <w:p w14:paraId="53FF053B" w14:textId="79787C80" w:rsidR="000E6CF6" w:rsidRDefault="000E6CF6" w:rsidP="000E6CF6">
      <w:pPr>
        <w:pStyle w:val="NoSpacing"/>
      </w:pPr>
    </w:p>
    <w:p w14:paraId="78CE89F8" w14:textId="7A7A4CC0" w:rsidR="000E6CF6" w:rsidRDefault="000E6CF6" w:rsidP="000E6CF6">
      <w:pPr>
        <w:pStyle w:val="NoSpacing"/>
      </w:pPr>
    </w:p>
    <w:p w14:paraId="40DF5B22" w14:textId="77777777" w:rsidR="000E6CF6" w:rsidRDefault="000E6CF6" w:rsidP="000E6CF6">
      <w:pPr>
        <w:pStyle w:val="NoSpacing"/>
      </w:pPr>
    </w:p>
    <w:p w14:paraId="1E4D3310" w14:textId="6D6C8F9E" w:rsidR="000E6CF6" w:rsidRDefault="000E6CF6" w:rsidP="000E6CF6">
      <w:pPr>
        <w:pStyle w:val="NoSpacing"/>
      </w:pPr>
      <w:r>
        <w:t>___________________________________________</w:t>
      </w:r>
    </w:p>
    <w:p w14:paraId="19E2C0F9" w14:textId="2D69C4A7" w:rsidR="000E6CF6" w:rsidRDefault="000E6CF6" w:rsidP="000E6CF6">
      <w:pPr>
        <w:pStyle w:val="NoSpacing"/>
      </w:pPr>
      <w:r>
        <w:t>J.H. Campbell, Jr., Chairman of CARB-D</w:t>
      </w:r>
    </w:p>
    <w:p w14:paraId="20DAFDD9" w14:textId="4FBA659A" w:rsidR="00B62517" w:rsidRDefault="00B62517" w:rsidP="007054F7"/>
    <w:sectPr w:rsidR="00B62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94DD6"/>
    <w:multiLevelType w:val="hybridMultilevel"/>
    <w:tmpl w:val="5002CF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17E"/>
    <w:multiLevelType w:val="hybridMultilevel"/>
    <w:tmpl w:val="7626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B7D0E"/>
    <w:multiLevelType w:val="hybridMultilevel"/>
    <w:tmpl w:val="A54AB6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D0909"/>
    <w:multiLevelType w:val="hybridMultilevel"/>
    <w:tmpl w:val="86C23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A75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5AF1C8D"/>
    <w:multiLevelType w:val="hybridMultilevel"/>
    <w:tmpl w:val="07F20AE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FB866CF"/>
    <w:multiLevelType w:val="hybridMultilevel"/>
    <w:tmpl w:val="DF56A13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AD7AE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64BF427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69C29D3"/>
    <w:multiLevelType w:val="hybridMultilevel"/>
    <w:tmpl w:val="7FB60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B275CC"/>
    <w:multiLevelType w:val="hybridMultilevel"/>
    <w:tmpl w:val="7306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80039"/>
    <w:multiLevelType w:val="hybridMultilevel"/>
    <w:tmpl w:val="9B103EA6"/>
    <w:lvl w:ilvl="0" w:tplc="B156BD2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BC72A1"/>
    <w:multiLevelType w:val="hybridMultilevel"/>
    <w:tmpl w:val="D646C14C"/>
    <w:lvl w:ilvl="0" w:tplc="04090009">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73FA0695"/>
    <w:multiLevelType w:val="hybridMultilevel"/>
    <w:tmpl w:val="5DC02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243CA8"/>
    <w:multiLevelType w:val="hybridMultilevel"/>
    <w:tmpl w:val="52C0F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9"/>
  </w:num>
  <w:num w:numId="5">
    <w:abstractNumId w:val="4"/>
  </w:num>
  <w:num w:numId="6">
    <w:abstractNumId w:val="5"/>
  </w:num>
  <w:num w:numId="7">
    <w:abstractNumId w:val="12"/>
  </w:num>
  <w:num w:numId="8">
    <w:abstractNumId w:val="0"/>
  </w:num>
  <w:num w:numId="9">
    <w:abstractNumId w:val="1"/>
  </w:num>
  <w:num w:numId="10">
    <w:abstractNumId w:val="14"/>
  </w:num>
  <w:num w:numId="11">
    <w:abstractNumId w:val="3"/>
  </w:num>
  <w:num w:numId="12">
    <w:abstractNumId w:val="11"/>
  </w:num>
  <w:num w:numId="13">
    <w:abstractNumId w:val="2"/>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F63"/>
    <w:rsid w:val="00022788"/>
    <w:rsid w:val="000871D8"/>
    <w:rsid w:val="00094030"/>
    <w:rsid w:val="000C2121"/>
    <w:rsid w:val="000C2813"/>
    <w:rsid w:val="000D5A8C"/>
    <w:rsid w:val="000D6480"/>
    <w:rsid w:val="000E6CF6"/>
    <w:rsid w:val="000F538D"/>
    <w:rsid w:val="000F71AF"/>
    <w:rsid w:val="00105F25"/>
    <w:rsid w:val="00125CA5"/>
    <w:rsid w:val="001A18AA"/>
    <w:rsid w:val="001F470F"/>
    <w:rsid w:val="00291C0A"/>
    <w:rsid w:val="002C65BF"/>
    <w:rsid w:val="002F43F6"/>
    <w:rsid w:val="003505B9"/>
    <w:rsid w:val="004413A2"/>
    <w:rsid w:val="0044487B"/>
    <w:rsid w:val="00490C36"/>
    <w:rsid w:val="004B3501"/>
    <w:rsid w:val="004C0871"/>
    <w:rsid w:val="004D3158"/>
    <w:rsid w:val="004D698D"/>
    <w:rsid w:val="005D7D26"/>
    <w:rsid w:val="00644CDA"/>
    <w:rsid w:val="0065580B"/>
    <w:rsid w:val="006646A8"/>
    <w:rsid w:val="00694986"/>
    <w:rsid w:val="006A59B8"/>
    <w:rsid w:val="006F21D8"/>
    <w:rsid w:val="007054F7"/>
    <w:rsid w:val="007D7EF2"/>
    <w:rsid w:val="007F7DBE"/>
    <w:rsid w:val="008C6F2B"/>
    <w:rsid w:val="0090615D"/>
    <w:rsid w:val="0093014F"/>
    <w:rsid w:val="00991EC6"/>
    <w:rsid w:val="009A097F"/>
    <w:rsid w:val="009C4DD5"/>
    <w:rsid w:val="00A32C4E"/>
    <w:rsid w:val="00A336B7"/>
    <w:rsid w:val="00A4175A"/>
    <w:rsid w:val="00A55C00"/>
    <w:rsid w:val="00A8053B"/>
    <w:rsid w:val="00A8110D"/>
    <w:rsid w:val="00A85009"/>
    <w:rsid w:val="00AC7CF7"/>
    <w:rsid w:val="00AD73DA"/>
    <w:rsid w:val="00AE1D82"/>
    <w:rsid w:val="00B14624"/>
    <w:rsid w:val="00B62517"/>
    <w:rsid w:val="00BE03AF"/>
    <w:rsid w:val="00C17ECC"/>
    <w:rsid w:val="00C55384"/>
    <w:rsid w:val="00CC6E3C"/>
    <w:rsid w:val="00CF4684"/>
    <w:rsid w:val="00D00923"/>
    <w:rsid w:val="00D52F63"/>
    <w:rsid w:val="00D74C16"/>
    <w:rsid w:val="00D97E4B"/>
    <w:rsid w:val="00DE1716"/>
    <w:rsid w:val="00E55660"/>
    <w:rsid w:val="00E934C6"/>
    <w:rsid w:val="00EF54E4"/>
    <w:rsid w:val="00F26B72"/>
    <w:rsid w:val="00F80B0B"/>
    <w:rsid w:val="00FB5727"/>
    <w:rsid w:val="00FC1357"/>
    <w:rsid w:val="00FD511E"/>
    <w:rsid w:val="00FF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8866"/>
  <w15:chartTrackingRefBased/>
  <w15:docId w15:val="{00DA6793-C00F-42D2-8C36-ABB59F0E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F63"/>
    <w:pPr>
      <w:spacing w:after="0" w:line="240" w:lineRule="auto"/>
    </w:pPr>
  </w:style>
  <w:style w:type="paragraph" w:styleId="ListParagraph">
    <w:name w:val="List Paragraph"/>
    <w:basedOn w:val="Normal"/>
    <w:uiPriority w:val="34"/>
    <w:qFormat/>
    <w:rsid w:val="00A32C4E"/>
    <w:pPr>
      <w:ind w:left="720"/>
      <w:contextualSpacing/>
    </w:pPr>
  </w:style>
  <w:style w:type="character" w:styleId="Hyperlink">
    <w:name w:val="Hyperlink"/>
    <w:basedOn w:val="DefaultParagraphFont"/>
    <w:uiPriority w:val="99"/>
    <w:unhideWhenUsed/>
    <w:rsid w:val="00CC6E3C"/>
    <w:rPr>
      <w:color w:val="0563C1" w:themeColor="hyperlink"/>
      <w:u w:val="single"/>
    </w:rPr>
  </w:style>
  <w:style w:type="character" w:styleId="FollowedHyperlink">
    <w:name w:val="FollowedHyperlink"/>
    <w:basedOn w:val="DefaultParagraphFont"/>
    <w:uiPriority w:val="99"/>
    <w:semiHidden/>
    <w:unhideWhenUsed/>
    <w:rsid w:val="006646A8"/>
    <w:rPr>
      <w:color w:val="954F72" w:themeColor="followedHyperlink"/>
      <w:u w:val="single"/>
    </w:rPr>
  </w:style>
  <w:style w:type="paragraph" w:styleId="BalloonText">
    <w:name w:val="Balloon Text"/>
    <w:basedOn w:val="Normal"/>
    <w:link w:val="BalloonTextChar"/>
    <w:uiPriority w:val="99"/>
    <w:semiHidden/>
    <w:unhideWhenUsed/>
    <w:rsid w:val="006646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6A8"/>
    <w:rPr>
      <w:rFonts w:ascii="Segoe UI" w:hAnsi="Segoe UI" w:cs="Segoe UI"/>
      <w:sz w:val="18"/>
      <w:szCs w:val="18"/>
    </w:rPr>
  </w:style>
  <w:style w:type="character" w:styleId="CommentReference">
    <w:name w:val="annotation reference"/>
    <w:basedOn w:val="DefaultParagraphFont"/>
    <w:uiPriority w:val="99"/>
    <w:semiHidden/>
    <w:unhideWhenUsed/>
    <w:rsid w:val="000E6CF6"/>
    <w:rPr>
      <w:sz w:val="16"/>
      <w:szCs w:val="16"/>
    </w:rPr>
  </w:style>
  <w:style w:type="paragraph" w:styleId="CommentText">
    <w:name w:val="annotation text"/>
    <w:basedOn w:val="Normal"/>
    <w:link w:val="CommentTextChar"/>
    <w:uiPriority w:val="99"/>
    <w:semiHidden/>
    <w:unhideWhenUsed/>
    <w:rsid w:val="000E6CF6"/>
    <w:pPr>
      <w:spacing w:line="240" w:lineRule="auto"/>
    </w:pPr>
    <w:rPr>
      <w:sz w:val="20"/>
      <w:szCs w:val="20"/>
    </w:rPr>
  </w:style>
  <w:style w:type="character" w:customStyle="1" w:styleId="CommentTextChar">
    <w:name w:val="Comment Text Char"/>
    <w:basedOn w:val="DefaultParagraphFont"/>
    <w:link w:val="CommentText"/>
    <w:uiPriority w:val="99"/>
    <w:semiHidden/>
    <w:rsid w:val="000E6CF6"/>
    <w:rPr>
      <w:sz w:val="20"/>
      <w:szCs w:val="20"/>
    </w:rPr>
  </w:style>
  <w:style w:type="paragraph" w:styleId="CommentSubject">
    <w:name w:val="annotation subject"/>
    <w:basedOn w:val="CommentText"/>
    <w:next w:val="CommentText"/>
    <w:link w:val="CommentSubjectChar"/>
    <w:uiPriority w:val="99"/>
    <w:semiHidden/>
    <w:unhideWhenUsed/>
    <w:rsid w:val="000E6CF6"/>
    <w:rPr>
      <w:b/>
      <w:bCs/>
    </w:rPr>
  </w:style>
  <w:style w:type="character" w:customStyle="1" w:styleId="CommentSubjectChar">
    <w:name w:val="Comment Subject Char"/>
    <w:basedOn w:val="CommentTextChar"/>
    <w:link w:val="CommentSubject"/>
    <w:uiPriority w:val="99"/>
    <w:semiHidden/>
    <w:rsid w:val="000E6C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4618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Kalivoda</dc:creator>
  <cp:keywords/>
  <dc:description/>
  <cp:lastModifiedBy>jcampbell@agbr.com</cp:lastModifiedBy>
  <cp:revision>2</cp:revision>
  <cp:lastPrinted>2020-01-23T18:13:00Z</cp:lastPrinted>
  <dcterms:created xsi:type="dcterms:W3CDTF">2021-01-05T22:28:00Z</dcterms:created>
  <dcterms:modified xsi:type="dcterms:W3CDTF">2021-01-05T22:28:00Z</dcterms:modified>
</cp:coreProperties>
</file>