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7E20D" w14:textId="77777777" w:rsidR="00344563" w:rsidRPr="00D52F63" w:rsidRDefault="00D52F63" w:rsidP="00D52F63">
      <w:pPr>
        <w:pStyle w:val="NoSpacing"/>
        <w:jc w:val="center"/>
        <w:rPr>
          <w:b/>
          <w:sz w:val="28"/>
          <w:szCs w:val="28"/>
        </w:rPr>
      </w:pPr>
      <w:r w:rsidRPr="00D52F63">
        <w:rPr>
          <w:b/>
          <w:sz w:val="28"/>
          <w:szCs w:val="28"/>
        </w:rPr>
        <w:t>Capital Area Road and Bridge District</w:t>
      </w:r>
    </w:p>
    <w:p w14:paraId="4C87D388" w14:textId="77777777" w:rsidR="00D52F63" w:rsidRPr="00D52F63" w:rsidRDefault="00D52F63" w:rsidP="00D52F63">
      <w:pPr>
        <w:pStyle w:val="NoSpacing"/>
        <w:jc w:val="center"/>
        <w:rPr>
          <w:b/>
          <w:sz w:val="28"/>
          <w:szCs w:val="28"/>
        </w:rPr>
      </w:pPr>
      <w:r w:rsidRPr="00D52F63">
        <w:rPr>
          <w:b/>
          <w:sz w:val="28"/>
          <w:szCs w:val="28"/>
        </w:rPr>
        <w:t>Meeting Minutes</w:t>
      </w:r>
    </w:p>
    <w:p w14:paraId="11CAD4D6" w14:textId="77777777" w:rsidR="00D52F63" w:rsidRDefault="00D52F63" w:rsidP="00D52F63">
      <w:pPr>
        <w:pStyle w:val="NoSpacing"/>
      </w:pPr>
    </w:p>
    <w:p w14:paraId="2D53D3B6" w14:textId="77777777" w:rsidR="00D52F63" w:rsidRDefault="00D52F63" w:rsidP="00D52F63">
      <w:pPr>
        <w:pStyle w:val="NoSpacing"/>
      </w:pPr>
    </w:p>
    <w:p w14:paraId="03EDA8EA" w14:textId="77777777" w:rsidR="00D52F63" w:rsidRDefault="00D52F63" w:rsidP="00D52F63">
      <w:pPr>
        <w:pStyle w:val="NoSpacing"/>
      </w:pPr>
      <w:r w:rsidRPr="00D52F63">
        <w:rPr>
          <w:b/>
        </w:rPr>
        <w:t>Time/Date:</w:t>
      </w:r>
      <w:r>
        <w:tab/>
      </w:r>
      <w:r>
        <w:tab/>
        <w:t xml:space="preserve">2:00 PM, </w:t>
      </w:r>
      <w:r w:rsidR="00C5504D">
        <w:t>January 27, 2020</w:t>
      </w:r>
    </w:p>
    <w:p w14:paraId="4F75CA89" w14:textId="77777777" w:rsidR="00A32C4E" w:rsidRDefault="00A32C4E" w:rsidP="00D52F63">
      <w:pPr>
        <w:pStyle w:val="NoSpacing"/>
        <w:rPr>
          <w:b/>
        </w:rPr>
      </w:pPr>
    </w:p>
    <w:p w14:paraId="74E7C614" w14:textId="77777777" w:rsidR="00D52F63" w:rsidRDefault="00D52F63" w:rsidP="00D52F63">
      <w:pPr>
        <w:pStyle w:val="NoSpacing"/>
      </w:pPr>
      <w:r w:rsidRPr="00D52F63">
        <w:rPr>
          <w:b/>
        </w:rPr>
        <w:t>Location:</w:t>
      </w:r>
      <w:r>
        <w:tab/>
      </w:r>
      <w:r>
        <w:tab/>
      </w:r>
      <w:r w:rsidR="002F43F6">
        <w:t>Senate Committee Room E</w:t>
      </w:r>
      <w:r>
        <w:t xml:space="preserve">, </w:t>
      </w:r>
      <w:r w:rsidR="00D00923">
        <w:t>State Capitol</w:t>
      </w:r>
    </w:p>
    <w:p w14:paraId="7AA6E513" w14:textId="77777777" w:rsidR="00A32C4E" w:rsidRDefault="00A32C4E" w:rsidP="00D52F63">
      <w:pPr>
        <w:pStyle w:val="NoSpacing"/>
        <w:rPr>
          <w:b/>
        </w:rPr>
      </w:pPr>
    </w:p>
    <w:p w14:paraId="6FAEF4D3" w14:textId="77777777" w:rsidR="00D52F63" w:rsidRDefault="00D52F63" w:rsidP="00D52F63">
      <w:pPr>
        <w:pStyle w:val="NoSpacing"/>
      </w:pPr>
      <w:r w:rsidRPr="00A32C4E">
        <w:rPr>
          <w:b/>
        </w:rPr>
        <w:t>Members Present:</w:t>
      </w:r>
      <w:r>
        <w:tab/>
        <w:t>Chairman J. H. Cam</w:t>
      </w:r>
      <w:r w:rsidR="00A32C4E">
        <w:t>p</w:t>
      </w:r>
      <w:r>
        <w:t>bell, Jr., Governor’s Appointee</w:t>
      </w:r>
    </w:p>
    <w:p w14:paraId="25F32449" w14:textId="77777777" w:rsidR="00D52F63" w:rsidRDefault="00A55C00" w:rsidP="00D52F63">
      <w:pPr>
        <w:pStyle w:val="NoSpacing"/>
        <w:ind w:left="1440" w:firstLine="720"/>
      </w:pPr>
      <w:r>
        <w:t>John D</w:t>
      </w:r>
      <w:r w:rsidR="004413A2">
        <w:t>iez</w:t>
      </w:r>
      <w:r w:rsidR="00D00923">
        <w:t xml:space="preserve"> (representing </w:t>
      </w:r>
      <w:r w:rsidR="00D52F63">
        <w:t xml:space="preserve">Parish President </w:t>
      </w:r>
      <w:r w:rsidR="004413A2">
        <w:t>Clint Cointment</w:t>
      </w:r>
      <w:r w:rsidR="00D00923">
        <w:t>)</w:t>
      </w:r>
      <w:r w:rsidR="00D52F63">
        <w:t>, Ascension Parish</w:t>
      </w:r>
    </w:p>
    <w:p w14:paraId="7BC3D211" w14:textId="77777777" w:rsidR="00D52F63" w:rsidRDefault="007D7EF2" w:rsidP="007D7EF2">
      <w:pPr>
        <w:pStyle w:val="NoSpacing"/>
        <w:ind w:left="2160"/>
      </w:pPr>
      <w:r>
        <w:t xml:space="preserve">Fred Raiford (representing </w:t>
      </w:r>
      <w:r w:rsidR="00D52F63">
        <w:t>Mayor</w:t>
      </w:r>
      <w:r w:rsidR="00D00923">
        <w:t>-President</w:t>
      </w:r>
      <w:r w:rsidR="00D52F63">
        <w:t xml:space="preserve"> Sharon Broome</w:t>
      </w:r>
      <w:r>
        <w:t>)</w:t>
      </w:r>
      <w:r w:rsidR="00D52F63">
        <w:t>, E</w:t>
      </w:r>
      <w:r>
        <w:t>.</w:t>
      </w:r>
      <w:r w:rsidR="00D52F63">
        <w:t xml:space="preserve"> B</w:t>
      </w:r>
      <w:r>
        <w:t>.</w:t>
      </w:r>
      <w:r w:rsidR="00D52F63">
        <w:t xml:space="preserve"> R</w:t>
      </w:r>
      <w:r>
        <w:t>.</w:t>
      </w:r>
      <w:r w:rsidR="00D52F63">
        <w:t xml:space="preserve"> Parish</w:t>
      </w:r>
    </w:p>
    <w:p w14:paraId="225ED64E" w14:textId="77777777" w:rsidR="00D52F63" w:rsidRDefault="00D52F63" w:rsidP="00D52F63">
      <w:pPr>
        <w:pStyle w:val="NoSpacing"/>
        <w:ind w:left="1440" w:firstLine="720"/>
      </w:pPr>
      <w:r>
        <w:t>Parish President Riley Berthelot, West Baton Rouge Parish</w:t>
      </w:r>
    </w:p>
    <w:p w14:paraId="2B503931" w14:textId="77777777" w:rsidR="00D52F63" w:rsidRDefault="007D7EF2" w:rsidP="00D52F63">
      <w:pPr>
        <w:pStyle w:val="NoSpacing"/>
        <w:ind w:left="1440" w:firstLine="720"/>
      </w:pPr>
      <w:r>
        <w:t xml:space="preserve">Hank Grace (representing </w:t>
      </w:r>
      <w:r w:rsidR="00D52F63">
        <w:t>Parish President Mitchell</w:t>
      </w:r>
      <w:r w:rsidR="00A32C4E">
        <w:t xml:space="preserve"> Ourso</w:t>
      </w:r>
      <w:r>
        <w:t>)</w:t>
      </w:r>
      <w:r w:rsidR="00A32C4E">
        <w:t>, Iberville Parish</w:t>
      </w:r>
    </w:p>
    <w:p w14:paraId="3FAED1E3" w14:textId="77777777" w:rsidR="00A32C4E" w:rsidRDefault="00A32C4E" w:rsidP="00D52F63">
      <w:pPr>
        <w:pStyle w:val="NoSpacing"/>
        <w:ind w:left="1440" w:firstLine="720"/>
      </w:pPr>
      <w:r>
        <w:t>Dr. Shawn Wilson, Secretary, DOTD</w:t>
      </w:r>
    </w:p>
    <w:p w14:paraId="30B6B713" w14:textId="77777777" w:rsidR="00A32C4E" w:rsidRDefault="00A32C4E" w:rsidP="00A32C4E">
      <w:pPr>
        <w:pStyle w:val="NoSpacing"/>
        <w:rPr>
          <w:b/>
        </w:rPr>
      </w:pPr>
    </w:p>
    <w:p w14:paraId="6C9A23EC" w14:textId="77777777" w:rsidR="00A32C4E" w:rsidRDefault="00A32C4E" w:rsidP="00A32C4E">
      <w:pPr>
        <w:pStyle w:val="NoSpacing"/>
      </w:pPr>
      <w:r w:rsidRPr="00A32C4E">
        <w:rPr>
          <w:b/>
        </w:rPr>
        <w:t>Members Absent:</w:t>
      </w:r>
      <w:r>
        <w:tab/>
        <w:t>Parish President Layton Ricks, Livingston Parish</w:t>
      </w:r>
    </w:p>
    <w:p w14:paraId="706114A2" w14:textId="77777777" w:rsidR="00D52F63" w:rsidRDefault="00D52F63" w:rsidP="00D52F63">
      <w:pPr>
        <w:pStyle w:val="NoSpacing"/>
      </w:pPr>
    </w:p>
    <w:p w14:paraId="57618D73" w14:textId="77777777" w:rsidR="00A32C4E" w:rsidRPr="00A32C4E" w:rsidRDefault="00A32C4E" w:rsidP="00D52F63">
      <w:pPr>
        <w:pStyle w:val="NoSpacing"/>
        <w:rPr>
          <w:b/>
        </w:rPr>
      </w:pPr>
      <w:r w:rsidRPr="00A32C4E">
        <w:rPr>
          <w:b/>
        </w:rPr>
        <w:t>Minutes:</w:t>
      </w:r>
    </w:p>
    <w:p w14:paraId="547C65B1" w14:textId="77777777" w:rsidR="00A32C4E" w:rsidRDefault="00A32C4E" w:rsidP="00D52F63">
      <w:pPr>
        <w:pStyle w:val="NoSpacing"/>
      </w:pPr>
    </w:p>
    <w:p w14:paraId="43562D3D" w14:textId="77777777" w:rsidR="00A32C4E" w:rsidRDefault="00A32C4E" w:rsidP="00644CDA">
      <w:pPr>
        <w:pStyle w:val="NoSpacing"/>
        <w:numPr>
          <w:ilvl w:val="0"/>
          <w:numId w:val="5"/>
        </w:numPr>
      </w:pPr>
      <w:r>
        <w:t>Chairman Campb</w:t>
      </w:r>
      <w:r w:rsidR="0032047F">
        <w:t>ell called the meeting to order-roll called-quorum present</w:t>
      </w:r>
    </w:p>
    <w:p w14:paraId="5C125340" w14:textId="77777777" w:rsidR="00A32C4E" w:rsidRDefault="00A32C4E" w:rsidP="00A32C4E">
      <w:pPr>
        <w:pStyle w:val="NoSpacing"/>
      </w:pPr>
    </w:p>
    <w:p w14:paraId="4610B323" w14:textId="77777777" w:rsidR="00A32C4E" w:rsidRDefault="00A32C4E" w:rsidP="00644CDA">
      <w:pPr>
        <w:pStyle w:val="NoSpacing"/>
        <w:numPr>
          <w:ilvl w:val="0"/>
          <w:numId w:val="5"/>
        </w:numPr>
      </w:pPr>
      <w:r>
        <w:t xml:space="preserve">Minutes from the </w:t>
      </w:r>
      <w:r w:rsidR="002F43F6">
        <w:t>October 21</w:t>
      </w:r>
      <w:r>
        <w:t>, 2019 meeting were approved.</w:t>
      </w:r>
    </w:p>
    <w:p w14:paraId="09B52D58" w14:textId="77777777" w:rsidR="000D5A8C" w:rsidRDefault="000D5A8C" w:rsidP="000D5A8C">
      <w:pPr>
        <w:pStyle w:val="NoSpacing"/>
      </w:pPr>
    </w:p>
    <w:p w14:paraId="06994477" w14:textId="33554C9D" w:rsidR="00A55C00" w:rsidRDefault="00A55C00" w:rsidP="00644CDA">
      <w:pPr>
        <w:pStyle w:val="NoSpacing"/>
        <w:numPr>
          <w:ilvl w:val="0"/>
          <w:numId w:val="5"/>
        </w:numPr>
      </w:pPr>
      <w:r>
        <w:t>Agenda item III pertaining to the review and potential approval of one of the proposals received from the three (3) law firms as the Legal Counsel for the District</w:t>
      </w:r>
      <w:r w:rsidR="000D5A8C">
        <w:t xml:space="preserve"> was discussed. A M</w:t>
      </w:r>
      <w:r>
        <w:t>otion was made by Fred Raiford to approve the proposal from Ro</w:t>
      </w:r>
      <w:r w:rsidR="00493149">
        <w:t>e</w:t>
      </w:r>
      <w:r>
        <w:t>del</w:t>
      </w:r>
      <w:r w:rsidR="00493149">
        <w:t>,</w:t>
      </w:r>
      <w:r>
        <w:t xml:space="preserve"> Par</w:t>
      </w:r>
      <w:r w:rsidR="00FD511E">
        <w:t>sons</w:t>
      </w:r>
      <w:r w:rsidR="00493149">
        <w:t>,</w:t>
      </w:r>
      <w:r w:rsidR="00FD511E">
        <w:t xml:space="preserve"> Koch, Blanche, </w:t>
      </w:r>
      <w:r>
        <w:t>Balhoff &amp; McCollister</w:t>
      </w:r>
      <w:r w:rsidR="000D5A8C">
        <w:t xml:space="preserve">. The motion </w:t>
      </w:r>
      <w:r w:rsidR="00D74C16">
        <w:t>was second by Riley Berthelot</w:t>
      </w:r>
      <w:r w:rsidR="000D5A8C">
        <w:t xml:space="preserve">.  Hank Grace then made a </w:t>
      </w:r>
      <w:r w:rsidR="00017936">
        <w:t xml:space="preserve">substitute </w:t>
      </w:r>
      <w:r w:rsidR="000D5A8C">
        <w:t>motion to approve the proposal from Breazeale, Sachse &amp; Wilson, L</w:t>
      </w:r>
      <w:r w:rsidR="00D74C16">
        <w:t>.</w:t>
      </w:r>
      <w:r w:rsidR="000D5A8C">
        <w:t>L</w:t>
      </w:r>
      <w:r w:rsidR="00D74C16">
        <w:t>.</w:t>
      </w:r>
      <w:r w:rsidR="0032047F">
        <w:t>P.  The substitute</w:t>
      </w:r>
      <w:r w:rsidR="000D5A8C">
        <w:t xml:space="preserve"> motion failed for a lack of a second. The original </w:t>
      </w:r>
      <w:r w:rsidR="00D74C16">
        <w:t>motion received a favorable vote of five</w:t>
      </w:r>
      <w:r w:rsidR="000D5A8C">
        <w:t xml:space="preserve"> to one</w:t>
      </w:r>
      <w:r w:rsidR="007D773D">
        <w:t>. A second motion was made by Fred Raiford and seconded by Riley Berthelot</w:t>
      </w:r>
      <w:r w:rsidR="00D74C16">
        <w:t xml:space="preserve"> </w:t>
      </w:r>
      <w:r w:rsidR="007D773D">
        <w:t xml:space="preserve">to </w:t>
      </w:r>
      <w:r w:rsidR="00D74C16">
        <w:t>gra</w:t>
      </w:r>
      <w:r w:rsidR="007D773D">
        <w:t xml:space="preserve">nt </w:t>
      </w:r>
      <w:r w:rsidR="00D74C16">
        <w:t>authority for</w:t>
      </w:r>
      <w:r w:rsidR="007D773D">
        <w:t xml:space="preserve"> the Chairman to enter into a contract</w:t>
      </w:r>
      <w:r w:rsidR="00D74C16">
        <w:t xml:space="preserve"> with the selected firm.</w:t>
      </w:r>
      <w:r w:rsidR="00CD3D76">
        <w:t xml:space="preserve"> The motion was approved.</w:t>
      </w:r>
    </w:p>
    <w:p w14:paraId="40E44540" w14:textId="77777777" w:rsidR="00D74C16" w:rsidRDefault="00D74C16" w:rsidP="00D74C16">
      <w:pPr>
        <w:pStyle w:val="ListParagraph"/>
      </w:pPr>
    </w:p>
    <w:p w14:paraId="10416EB0" w14:textId="77777777" w:rsidR="00A703DD" w:rsidRDefault="00D74C16" w:rsidP="00A703DD">
      <w:pPr>
        <w:pStyle w:val="NoSpacing"/>
        <w:numPr>
          <w:ilvl w:val="0"/>
          <w:numId w:val="5"/>
        </w:numPr>
      </w:pPr>
      <w:r>
        <w:t>Discussion was held on Agenda Item IV</w:t>
      </w:r>
      <w:r w:rsidR="004D3158">
        <w:t>,</w:t>
      </w:r>
      <w:r>
        <w:t xml:space="preserve"> the review and potential approval of the only proposal received to perform an Economic Impact Study and the granting of authority to the Chairman to negotiate and execute the final project proposal/agreement with Loren Scott and Associates.</w:t>
      </w:r>
      <w:r w:rsidR="004D3158">
        <w:t xml:space="preserve"> Riley Berthelot asked for additional information on the weight of the Economic Impact Study to the location of proposed bridge and Chairman Campbell asked if this item was a matter of timing. </w:t>
      </w:r>
      <w:r w:rsidR="003D10C2">
        <w:t>Secretary Wilson e</w:t>
      </w:r>
      <w:r w:rsidR="00B025B7" w:rsidRPr="003D10C2">
        <w:t>xplained that t</w:t>
      </w:r>
      <w:r w:rsidR="004D3158" w:rsidRPr="003D10C2">
        <w:t xml:space="preserve">he study would determine the impact of traffic for the region but would </w:t>
      </w:r>
      <w:r w:rsidR="00B025B7" w:rsidRPr="003D10C2">
        <w:t>not affect</w:t>
      </w:r>
      <w:r w:rsidR="004D3158" w:rsidRPr="003D10C2">
        <w:t xml:space="preserve"> the location of the proposed bridge.</w:t>
      </w:r>
      <w:r w:rsidR="00FD511E" w:rsidRPr="003D10C2">
        <w:t xml:space="preserve"> The value in proceeding with the Economic Impact Study would be realized through the NEPA document</w:t>
      </w:r>
      <w:r w:rsidR="009B67C8" w:rsidRPr="003D10C2">
        <w:t>ation</w:t>
      </w:r>
      <w:r w:rsidR="00FD511E" w:rsidRPr="003D10C2">
        <w:t xml:space="preserve"> necessary when using federal funds for the project.</w:t>
      </w:r>
      <w:r w:rsidR="00207C56" w:rsidRPr="003D10C2">
        <w:t xml:space="preserve"> </w:t>
      </w:r>
    </w:p>
    <w:p w14:paraId="393FFF86" w14:textId="77777777" w:rsidR="00A93163" w:rsidRDefault="00A93163" w:rsidP="00A93163">
      <w:pPr>
        <w:pStyle w:val="ListParagraph"/>
      </w:pPr>
    </w:p>
    <w:p w14:paraId="673A8A40" w14:textId="7C0C401C" w:rsidR="00D23DC5" w:rsidRPr="00A93163" w:rsidRDefault="003D10C2" w:rsidP="00A93163">
      <w:pPr>
        <w:pStyle w:val="NoSpacing"/>
        <w:numPr>
          <w:ilvl w:val="0"/>
          <w:numId w:val="5"/>
        </w:numPr>
      </w:pPr>
      <w:r w:rsidRPr="006F5A2C">
        <w:t>Nial Patel added that the economic i</w:t>
      </w:r>
      <w:r w:rsidR="00D23DC5" w:rsidRPr="006F5A2C">
        <w:t xml:space="preserve">mpact </w:t>
      </w:r>
      <w:r w:rsidRPr="006F5A2C">
        <w:t xml:space="preserve">study </w:t>
      </w:r>
      <w:r w:rsidR="00D23DC5" w:rsidRPr="006F5A2C">
        <w:t xml:space="preserve">proposal that is on the table </w:t>
      </w:r>
      <w:r w:rsidRPr="006F5A2C">
        <w:t>does not address</w:t>
      </w:r>
      <w:r w:rsidR="00D23DC5" w:rsidRPr="006F5A2C">
        <w:t xml:space="preserve"> the location at all. It is merely how it impacts the economy in the region;</w:t>
      </w:r>
      <w:r w:rsidR="00493149">
        <w:t xml:space="preserve"> identifying </w:t>
      </w:r>
      <w:r w:rsidR="00D23DC5" w:rsidRPr="006F5A2C">
        <w:t xml:space="preserve"> how many </w:t>
      </w:r>
      <w:r w:rsidR="00493149">
        <w:t>vehicles  are affected</w:t>
      </w:r>
      <w:r w:rsidR="00D23DC5" w:rsidRPr="00D7193A">
        <w:t xml:space="preserve"> in traffic and the impact not just in one parish, but how i</w:t>
      </w:r>
      <w:r w:rsidR="006F5A2C" w:rsidRPr="00D7193A">
        <w:t>t impacts the</w:t>
      </w:r>
      <w:r w:rsidR="00493149">
        <w:t xml:space="preserve"> entire</w:t>
      </w:r>
      <w:r w:rsidR="006F5A2C" w:rsidRPr="00D7193A">
        <w:t xml:space="preserve"> Region. </w:t>
      </w:r>
      <w:r w:rsidR="00493149">
        <w:t xml:space="preserve">It is desirable to </w:t>
      </w:r>
      <w:r w:rsidR="00D23DC5" w:rsidRPr="00D7193A">
        <w:t xml:space="preserve"> have</w:t>
      </w:r>
      <w:r w:rsidR="00D23DC5" w:rsidRPr="006F5A2C">
        <w:t xml:space="preserve"> all </w:t>
      </w:r>
      <w:r w:rsidR="00493149">
        <w:t xml:space="preserve">of </w:t>
      </w:r>
      <w:r w:rsidR="00D23DC5" w:rsidRPr="006F5A2C">
        <w:t xml:space="preserve">the facts and </w:t>
      </w:r>
      <w:r w:rsidR="00493149">
        <w:t xml:space="preserve">current </w:t>
      </w:r>
      <w:r w:rsidR="00D23DC5" w:rsidRPr="006F5A2C">
        <w:t xml:space="preserve"> numbers to present to the Federal Government and </w:t>
      </w:r>
      <w:r w:rsidR="00D23DC5" w:rsidRPr="006F5A2C">
        <w:lastRenderedPageBreak/>
        <w:t>to the Administration</w:t>
      </w:r>
      <w:r w:rsidR="00493149">
        <w:t xml:space="preserve"> and the Legislature</w:t>
      </w:r>
      <w:r w:rsidR="00D23DC5" w:rsidRPr="006F5A2C">
        <w:t xml:space="preserve"> for when  funding</w:t>
      </w:r>
      <w:r w:rsidR="00493149">
        <w:t xml:space="preserve"> is requested</w:t>
      </w:r>
      <w:r w:rsidR="00D23DC5" w:rsidRPr="006F5A2C">
        <w:t xml:space="preserve">. </w:t>
      </w:r>
      <w:r w:rsidR="00493149">
        <w:t xml:space="preserve">Regardless of where the bridge is located of any of the current 5 </w:t>
      </w:r>
      <w:r w:rsidR="00D23DC5" w:rsidRPr="006F5A2C">
        <w:t xml:space="preserve"> proposed locations</w:t>
      </w:r>
      <w:r w:rsidR="00493149">
        <w:t xml:space="preserve">, there will be significant impacts to </w:t>
      </w:r>
      <w:r w:rsidR="00D23DC5" w:rsidRPr="006F5A2C">
        <w:t>the economy of the</w:t>
      </w:r>
      <w:r w:rsidR="00493149">
        <w:t xml:space="preserve"> entire</w:t>
      </w:r>
      <w:r w:rsidR="00D23DC5" w:rsidRPr="006F5A2C">
        <w:t xml:space="preserve"> region.</w:t>
      </w:r>
    </w:p>
    <w:p w14:paraId="4BD69988" w14:textId="77777777" w:rsidR="00D23DC5" w:rsidRPr="00D23DC5" w:rsidRDefault="00D23DC5" w:rsidP="00D23DC5">
      <w:pPr>
        <w:pStyle w:val="NoSpacing"/>
        <w:ind w:left="360"/>
      </w:pPr>
    </w:p>
    <w:p w14:paraId="02CCDFE9" w14:textId="7D04797D" w:rsidR="00D23DC5" w:rsidRPr="00D23DC5" w:rsidRDefault="00D23DC5" w:rsidP="00D23DC5">
      <w:pPr>
        <w:pStyle w:val="NoSpacing"/>
        <w:numPr>
          <w:ilvl w:val="0"/>
          <w:numId w:val="5"/>
        </w:numPr>
      </w:pPr>
      <w:r w:rsidRPr="00D23DC5">
        <w:t xml:space="preserve">When asked the will of the </w:t>
      </w:r>
      <w:r w:rsidR="00493149">
        <w:t xml:space="preserve">District </w:t>
      </w:r>
      <w:r w:rsidRPr="00D23DC5">
        <w:t>, Riley Berthelot made a motion</w:t>
      </w:r>
      <w:r>
        <w:t xml:space="preserve"> </w:t>
      </w:r>
      <w:r w:rsidRPr="00D23DC5">
        <w:t xml:space="preserve">to accept the proposal from Loren Scott and Associates and authorize the Chairman to negotiate and execute a contract with Dr. Scott. The motion was </w:t>
      </w:r>
      <w:r>
        <w:t xml:space="preserve">seconded by Mr. Raiford and </w:t>
      </w:r>
      <w:r w:rsidRPr="00D23DC5">
        <w:t>unanimously approved.</w:t>
      </w:r>
    </w:p>
    <w:p w14:paraId="08B69788" w14:textId="77777777" w:rsidR="00A703DD" w:rsidRDefault="00A703DD" w:rsidP="00A703DD">
      <w:pPr>
        <w:pStyle w:val="NoSpacing"/>
      </w:pPr>
    </w:p>
    <w:p w14:paraId="5FE0047D" w14:textId="77777777" w:rsidR="00625DA0" w:rsidRDefault="00A703DD" w:rsidP="003A2179">
      <w:pPr>
        <w:pStyle w:val="NoSpacing"/>
        <w:numPr>
          <w:ilvl w:val="0"/>
          <w:numId w:val="5"/>
        </w:numPr>
      </w:pPr>
      <w:r>
        <w:t xml:space="preserve">Following some opening remarks from Secretary Wilson, </w:t>
      </w:r>
      <w:r w:rsidR="003A2179">
        <w:t xml:space="preserve">Project Manager, Paul Vaught, </w:t>
      </w:r>
      <w:r w:rsidR="00D23DC5">
        <w:t>and Administrator</w:t>
      </w:r>
      <w:r w:rsidR="003A2179">
        <w:t xml:space="preserve"> of</w:t>
      </w:r>
      <w:r w:rsidR="00125CA5">
        <w:t xml:space="preserve"> the LA DOT</w:t>
      </w:r>
      <w:r w:rsidR="00207C56">
        <w:t>D Bridge Design Section gave an</w:t>
      </w:r>
      <w:r w:rsidR="00125CA5">
        <w:t xml:space="preserve"> update</w:t>
      </w:r>
      <w:r w:rsidR="009B67C8">
        <w:t xml:space="preserve"> </w:t>
      </w:r>
      <w:r w:rsidR="00125CA5">
        <w:t>regarding the process used to select the chosen Consultant and Project Manager for the bridge project and detail</w:t>
      </w:r>
      <w:r w:rsidR="00207C56">
        <w:t>ed</w:t>
      </w:r>
      <w:r w:rsidR="0032047F">
        <w:t xml:space="preserve"> the next steps to</w:t>
      </w:r>
      <w:r w:rsidR="003A2179">
        <w:t>w</w:t>
      </w:r>
      <w:r w:rsidR="00125CA5">
        <w:t>ard mobilization and commencement of duties.</w:t>
      </w:r>
    </w:p>
    <w:p w14:paraId="30191634" w14:textId="77777777" w:rsidR="00490C36" w:rsidRDefault="00490C36" w:rsidP="00A55C00">
      <w:pPr>
        <w:pStyle w:val="NoSpacing"/>
      </w:pPr>
    </w:p>
    <w:p w14:paraId="4D759B89" w14:textId="77777777" w:rsidR="0044487B" w:rsidRDefault="000871D8" w:rsidP="004413A2">
      <w:pPr>
        <w:pStyle w:val="NoSpacing"/>
        <w:numPr>
          <w:ilvl w:val="0"/>
          <w:numId w:val="9"/>
        </w:numPr>
        <w:jc w:val="both"/>
      </w:pPr>
      <w:r>
        <w:t>Final notice of s</w:t>
      </w:r>
      <w:r w:rsidR="004413A2">
        <w:t>election</w:t>
      </w:r>
      <w:r>
        <w:t xml:space="preserve"> of consultant</w:t>
      </w:r>
      <w:r w:rsidR="004413A2">
        <w:t xml:space="preserve"> has not yet been posted (As of 1/24/2020) due to  a protest of the Apparent Selection</w:t>
      </w:r>
    </w:p>
    <w:p w14:paraId="33DCBE06" w14:textId="77777777" w:rsidR="004413A2" w:rsidRDefault="004413A2" w:rsidP="004413A2">
      <w:pPr>
        <w:pStyle w:val="NoSpacing"/>
        <w:numPr>
          <w:ilvl w:val="0"/>
          <w:numId w:val="9"/>
        </w:numPr>
        <w:jc w:val="both"/>
      </w:pPr>
      <w:r>
        <w:t>Once Selection is finalized, DOTD will enter into contract negotiations.</w:t>
      </w:r>
    </w:p>
    <w:p w14:paraId="3672AB32" w14:textId="2FB5B269" w:rsidR="000871D8" w:rsidRDefault="000871D8" w:rsidP="004413A2">
      <w:pPr>
        <w:pStyle w:val="NoSpacing"/>
        <w:numPr>
          <w:ilvl w:val="0"/>
          <w:numId w:val="9"/>
        </w:numPr>
        <w:jc w:val="both"/>
      </w:pPr>
      <w:r>
        <w:t>Negotiations will include development of detailed tasks, schedule</w:t>
      </w:r>
      <w:r w:rsidR="00493149">
        <w:t>s</w:t>
      </w:r>
      <w:r>
        <w:t>, and cost</w:t>
      </w:r>
      <w:r w:rsidR="00493149">
        <w:t>s</w:t>
      </w:r>
      <w:r>
        <w:t xml:space="preserve"> for </w:t>
      </w:r>
      <w:r w:rsidR="00493149">
        <w:t xml:space="preserve">Phase </w:t>
      </w:r>
      <w:r>
        <w:t xml:space="preserve"> 1 of the contract (Enhanced Planning)</w:t>
      </w:r>
    </w:p>
    <w:p w14:paraId="681E6DC9" w14:textId="77777777" w:rsidR="004413A2" w:rsidRDefault="004413A2" w:rsidP="004413A2">
      <w:pPr>
        <w:pStyle w:val="NoSpacing"/>
        <w:numPr>
          <w:ilvl w:val="0"/>
          <w:numId w:val="9"/>
        </w:numPr>
        <w:jc w:val="both"/>
      </w:pPr>
      <w:r>
        <w:t>Negotiation process should be completed within 30-60 days of initiation; notice to proceed should be issued shortly thereafter.</w:t>
      </w:r>
    </w:p>
    <w:p w14:paraId="7266A2F0" w14:textId="688A45AD" w:rsidR="004413A2" w:rsidRDefault="00493149" w:rsidP="004413A2">
      <w:pPr>
        <w:pStyle w:val="NoSpacing"/>
        <w:numPr>
          <w:ilvl w:val="0"/>
          <w:numId w:val="9"/>
        </w:numPr>
        <w:jc w:val="both"/>
      </w:pPr>
      <w:r>
        <w:t xml:space="preserve">Phase </w:t>
      </w:r>
      <w:r w:rsidR="004413A2">
        <w:t xml:space="preserve"> 1 of the contract, which narrows the number of alternatives to three (from all plausible alternatives), should be completed in 24 months from the notice to proceed.</w:t>
      </w:r>
    </w:p>
    <w:p w14:paraId="6685D91B" w14:textId="6189456C" w:rsidR="004413A2" w:rsidRDefault="004413A2" w:rsidP="004413A2">
      <w:pPr>
        <w:pStyle w:val="NoSpacing"/>
        <w:numPr>
          <w:ilvl w:val="0"/>
          <w:numId w:val="9"/>
        </w:numPr>
        <w:jc w:val="both"/>
      </w:pPr>
      <w:r>
        <w:t xml:space="preserve">Near the end of </w:t>
      </w:r>
      <w:r w:rsidR="00493149">
        <w:t xml:space="preserve">Phase </w:t>
      </w:r>
      <w:r>
        <w:t xml:space="preserve"> 1 of the contract, DOTD will begin procurement of </w:t>
      </w:r>
      <w:r w:rsidR="00493149">
        <w:t xml:space="preserve">Phase  </w:t>
      </w:r>
      <w:r>
        <w:t xml:space="preserve"> 2 of the contract (Environmental Evaluation).</w:t>
      </w:r>
    </w:p>
    <w:p w14:paraId="37E6CDD4" w14:textId="6A392AEE" w:rsidR="004413A2" w:rsidRDefault="004413A2" w:rsidP="004413A2">
      <w:pPr>
        <w:pStyle w:val="NoSpacing"/>
        <w:numPr>
          <w:ilvl w:val="0"/>
          <w:numId w:val="9"/>
        </w:numPr>
        <w:jc w:val="both"/>
      </w:pPr>
      <w:r>
        <w:t xml:space="preserve">DOTD will either retain the existing consultant and enter into negotiations with </w:t>
      </w:r>
      <w:proofErr w:type="gramStart"/>
      <w:r>
        <w:t>them</w:t>
      </w:r>
      <w:r w:rsidR="00207C56">
        <w:t>,</w:t>
      </w:r>
      <w:r>
        <w:t xml:space="preserve"> or</w:t>
      </w:r>
      <w:proofErr w:type="gramEnd"/>
      <w:r>
        <w:t xml:space="preserve"> will send out a new </w:t>
      </w:r>
      <w:r w:rsidR="00493149">
        <w:t xml:space="preserve">RFQ </w:t>
      </w:r>
      <w:r>
        <w:t xml:space="preserve"> for Part 2 services (Environmental Evaluation).</w:t>
      </w:r>
    </w:p>
    <w:p w14:paraId="2C7322DF" w14:textId="2E30DF7A" w:rsidR="004413A2" w:rsidRDefault="00493149" w:rsidP="00A55C00">
      <w:pPr>
        <w:pStyle w:val="NoSpacing"/>
        <w:numPr>
          <w:ilvl w:val="0"/>
          <w:numId w:val="9"/>
        </w:numPr>
        <w:jc w:val="both"/>
      </w:pPr>
      <w:r>
        <w:t xml:space="preserve">Phase </w:t>
      </w:r>
      <w:r w:rsidR="004413A2">
        <w:t xml:space="preserve"> 2 services are anticipated to take an additional 24 months from notice to proceed</w:t>
      </w:r>
      <w:r>
        <w:t>.</w:t>
      </w:r>
    </w:p>
    <w:p w14:paraId="580D8B38" w14:textId="77777777" w:rsidR="00433854" w:rsidRDefault="00433854" w:rsidP="00433854">
      <w:pPr>
        <w:pStyle w:val="NoSpacing"/>
        <w:ind w:left="720"/>
        <w:jc w:val="both"/>
      </w:pPr>
    </w:p>
    <w:p w14:paraId="1AA2C4C1" w14:textId="77777777" w:rsidR="003A2179" w:rsidRDefault="003A2179" w:rsidP="00433854">
      <w:pPr>
        <w:pStyle w:val="NoSpacing"/>
        <w:numPr>
          <w:ilvl w:val="0"/>
          <w:numId w:val="16"/>
        </w:numPr>
        <w:jc w:val="both"/>
      </w:pPr>
      <w:r>
        <w:t>Mr. Vaught responded to several questions from CARB-D members.</w:t>
      </w:r>
    </w:p>
    <w:p w14:paraId="7162D8AE" w14:textId="77777777" w:rsidR="00433854" w:rsidRDefault="00433854" w:rsidP="00433854">
      <w:pPr>
        <w:pStyle w:val="NoSpacing"/>
        <w:jc w:val="both"/>
      </w:pPr>
    </w:p>
    <w:p w14:paraId="781F90BB" w14:textId="5FBB0EEB" w:rsidR="000871D8" w:rsidRDefault="00433854" w:rsidP="00433854">
      <w:pPr>
        <w:pStyle w:val="NoSpacing"/>
        <w:numPr>
          <w:ilvl w:val="0"/>
          <w:numId w:val="16"/>
        </w:numPr>
        <w:jc w:val="both"/>
      </w:pPr>
      <w:r>
        <w:t>Q</w:t>
      </w:r>
      <w:r w:rsidR="000871D8">
        <w:t xml:space="preserve">uestions </w:t>
      </w:r>
      <w:r w:rsidR="00207C56">
        <w:t xml:space="preserve">from the members </w:t>
      </w:r>
      <w:r w:rsidR="000871D8">
        <w:t xml:space="preserve">were </w:t>
      </w:r>
      <w:r w:rsidR="003A2179">
        <w:t xml:space="preserve">then </w:t>
      </w:r>
      <w:r w:rsidR="000871D8">
        <w:t xml:space="preserve">posed to Secretary Wilson </w:t>
      </w:r>
      <w:r w:rsidR="000F71AF">
        <w:t>regarding</w:t>
      </w:r>
      <w:r w:rsidR="000871D8">
        <w:t xml:space="preserve"> </w:t>
      </w:r>
      <w:r w:rsidR="009B67C8">
        <w:t xml:space="preserve">CAEA </w:t>
      </w:r>
      <w:r w:rsidR="000871D8">
        <w:t xml:space="preserve">data from previous studies </w:t>
      </w:r>
      <w:r w:rsidR="000F71AF">
        <w:t xml:space="preserve">being </w:t>
      </w:r>
      <w:r w:rsidR="00207C56">
        <w:t xml:space="preserve">made </w:t>
      </w:r>
      <w:r w:rsidR="000F71AF">
        <w:t>available to the selected consultant</w:t>
      </w:r>
      <w:r w:rsidR="000871D8">
        <w:t>. While he conceded that some elements of the</w:t>
      </w:r>
      <w:r w:rsidR="00493149">
        <w:t xml:space="preserve"> various studies </w:t>
      </w:r>
      <w:r w:rsidR="000871D8">
        <w:t xml:space="preserve"> may be of benefit, </w:t>
      </w:r>
      <w:r w:rsidR="009B67C8">
        <w:t xml:space="preserve">he noted that </w:t>
      </w:r>
      <w:r w:rsidR="000871D8">
        <w:t xml:space="preserve">those studies were on a </w:t>
      </w:r>
      <w:r w:rsidR="00207C56">
        <w:t xml:space="preserve">project of </w:t>
      </w:r>
      <w:r w:rsidR="00493149">
        <w:t xml:space="preserve">a </w:t>
      </w:r>
      <w:r w:rsidR="000871D8">
        <w:t xml:space="preserve">much larger scale. </w:t>
      </w:r>
      <w:r w:rsidR="00207C56">
        <w:t xml:space="preserve"> DOTD owns much data</w:t>
      </w:r>
      <w:r w:rsidR="00FC1357">
        <w:t xml:space="preserve"> from the CAEA and will make</w:t>
      </w:r>
      <w:r w:rsidR="00493149">
        <w:t xml:space="preserve"> all</w:t>
      </w:r>
      <w:r w:rsidR="00FC1357">
        <w:t xml:space="preserve"> data available to the consultant </w:t>
      </w:r>
      <w:r w:rsidR="000871D8">
        <w:t>once the purpose and needs statement is completed</w:t>
      </w:r>
      <w:r w:rsidR="009B67C8">
        <w:t>.</w:t>
      </w:r>
      <w:r w:rsidR="000871D8">
        <w:t xml:space="preserve"> </w:t>
      </w:r>
      <w:r w:rsidR="00207C56">
        <w:t xml:space="preserve">By doing so, consideration could be given to </w:t>
      </w:r>
      <w:r w:rsidR="000871D8">
        <w:t xml:space="preserve">all issues with possible alignment such as protecting our cultural </w:t>
      </w:r>
      <w:proofErr w:type="gramStart"/>
      <w:r w:rsidR="000871D8">
        <w:t>resources</w:t>
      </w:r>
      <w:r w:rsidR="00207C56">
        <w:t>,</w:t>
      </w:r>
      <w:r w:rsidR="000871D8">
        <w:t xml:space="preserve"> and</w:t>
      </w:r>
      <w:proofErr w:type="gramEnd"/>
      <w:r w:rsidR="000871D8">
        <w:t xml:space="preserve"> considering public opinion</w:t>
      </w:r>
      <w:r w:rsidR="00FC1357">
        <w:t>.</w:t>
      </w:r>
      <w:r w:rsidR="000871D8">
        <w:t xml:space="preserve"> DOTD must still follow procedural law </w:t>
      </w:r>
      <w:r w:rsidR="00FC1357">
        <w:t xml:space="preserve">for NEPA guidelines and to ensure </w:t>
      </w:r>
      <w:r w:rsidR="00856531">
        <w:t xml:space="preserve">proper </w:t>
      </w:r>
      <w:r w:rsidR="00FC1357">
        <w:t>permitting etc.  In Phase 1 of the contract</w:t>
      </w:r>
      <w:r w:rsidR="00594E8E">
        <w:t>,</w:t>
      </w:r>
      <w:r w:rsidR="00FC1357">
        <w:t xml:space="preserve"> consultants would narrow</w:t>
      </w:r>
      <w:r w:rsidR="00856531">
        <w:t xml:space="preserve"> the number of potential sites</w:t>
      </w:r>
      <w:r w:rsidR="00FC1357">
        <w:t xml:space="preserve"> to 3 </w:t>
      </w:r>
      <w:proofErr w:type="gramStart"/>
      <w:r w:rsidR="00FC1357">
        <w:t xml:space="preserve">locations, </w:t>
      </w:r>
      <w:r w:rsidR="00856531">
        <w:t>and</w:t>
      </w:r>
      <w:proofErr w:type="gramEnd"/>
      <w:r w:rsidR="00856531">
        <w:t xml:space="preserve"> </w:t>
      </w:r>
      <w:r w:rsidR="00FC1357">
        <w:t>define deliverables.</w:t>
      </w:r>
      <w:r w:rsidR="00594E8E">
        <w:t xml:space="preserve"> Learned Information must be factored in, which could impact time frame</w:t>
      </w:r>
      <w:r w:rsidR="00856531">
        <w:t>s</w:t>
      </w:r>
      <w:r w:rsidR="00594E8E">
        <w:t>.</w:t>
      </w:r>
      <w:r w:rsidR="00FC1357">
        <w:t xml:space="preserve"> </w:t>
      </w:r>
      <w:r w:rsidR="00594E8E">
        <w:t>Phase 1 informs Phase II, and t</w:t>
      </w:r>
      <w:r w:rsidR="00FC1357">
        <w:t xml:space="preserve">he formal initiation of </w:t>
      </w:r>
      <w:r w:rsidR="00856531">
        <w:t xml:space="preserve">the </w:t>
      </w:r>
      <w:r w:rsidR="00FC1357">
        <w:t xml:space="preserve">EIS would be at the end of Phase </w:t>
      </w:r>
      <w:r w:rsidR="00856531">
        <w:t xml:space="preserve">I </w:t>
      </w:r>
      <w:r w:rsidR="009B67C8">
        <w:t>.</w:t>
      </w:r>
      <w:r w:rsidR="00FC1357">
        <w:t xml:space="preserve"> </w:t>
      </w:r>
      <w:r w:rsidR="00594E8E">
        <w:t>T</w:t>
      </w:r>
      <w:r w:rsidR="00FC1357">
        <w:t>he contract is struc</w:t>
      </w:r>
      <w:r w:rsidR="00594E8E">
        <w:t xml:space="preserve">tured to allow </w:t>
      </w:r>
      <w:r w:rsidR="00856531">
        <w:t xml:space="preserve">DOTD </w:t>
      </w:r>
      <w:r w:rsidR="00594E8E">
        <w:t xml:space="preserve"> to put out an</w:t>
      </w:r>
      <w:r w:rsidR="00FC1357">
        <w:t xml:space="preserve"> </w:t>
      </w:r>
      <w:r w:rsidR="00856531">
        <w:t xml:space="preserve">RFQ </w:t>
      </w:r>
      <w:r w:rsidR="00FC1357">
        <w:t xml:space="preserve"> for Phase II if deliverables are not received timely. If the original firm </w:t>
      </w:r>
      <w:r w:rsidR="00856531">
        <w:t xml:space="preserve">performs well and </w:t>
      </w:r>
      <w:r w:rsidR="00FC1357">
        <w:t>i</w:t>
      </w:r>
      <w:r w:rsidR="009B67C8">
        <w:t xml:space="preserve">s accountable, it is expected </w:t>
      </w:r>
      <w:r w:rsidR="00856531">
        <w:t xml:space="preserve">that DOTD </w:t>
      </w:r>
      <w:r w:rsidR="009B67C8">
        <w:t xml:space="preserve"> would</w:t>
      </w:r>
      <w:r w:rsidR="00FC1357">
        <w:t xml:space="preserve"> proceed with the original consultant. There is, however, an opt-out clause at the end of Phase 1. </w:t>
      </w:r>
      <w:r w:rsidR="00CD3D76">
        <w:t xml:space="preserve">When asked by </w:t>
      </w:r>
      <w:r w:rsidR="003A2179">
        <w:t>Chairman Campbell</w:t>
      </w:r>
      <w:r w:rsidR="00CD3D76">
        <w:t xml:space="preserve">, </w:t>
      </w:r>
      <w:r w:rsidR="00FC1357">
        <w:t xml:space="preserve">Secretary Wilson confirmed that the proposed new bridge is a </w:t>
      </w:r>
      <w:r w:rsidR="00856531">
        <w:t xml:space="preserve">top </w:t>
      </w:r>
      <w:r w:rsidR="00FC1357">
        <w:t>priority to DOTD</w:t>
      </w:r>
    </w:p>
    <w:p w14:paraId="6E004A25" w14:textId="77777777" w:rsidR="00FC1357" w:rsidRDefault="00FC1357" w:rsidP="000871D8">
      <w:pPr>
        <w:pStyle w:val="NoSpacing"/>
        <w:jc w:val="both"/>
      </w:pPr>
    </w:p>
    <w:p w14:paraId="1C296328" w14:textId="77777777" w:rsidR="00FC1357" w:rsidRDefault="00FC1357" w:rsidP="00433854">
      <w:pPr>
        <w:pStyle w:val="NoSpacing"/>
        <w:numPr>
          <w:ilvl w:val="0"/>
          <w:numId w:val="16"/>
        </w:numPr>
        <w:jc w:val="both"/>
      </w:pPr>
      <w:r>
        <w:t>There was no new business and there were no public comments.</w:t>
      </w:r>
    </w:p>
    <w:p w14:paraId="7ACDB6CA" w14:textId="77777777" w:rsidR="009B67C8" w:rsidRDefault="009B67C8" w:rsidP="000871D8">
      <w:pPr>
        <w:pStyle w:val="NoSpacing"/>
        <w:jc w:val="both"/>
      </w:pPr>
    </w:p>
    <w:p w14:paraId="56FC897B" w14:textId="079CF647" w:rsidR="00C17D3B" w:rsidRDefault="00FC1357" w:rsidP="00C17D3B">
      <w:pPr>
        <w:pStyle w:val="NoSpacing"/>
        <w:numPr>
          <w:ilvl w:val="0"/>
          <w:numId w:val="16"/>
        </w:numPr>
        <w:jc w:val="both"/>
      </w:pPr>
      <w:r>
        <w:t>The me</w:t>
      </w:r>
      <w:r w:rsidR="00CD3D76">
        <w:t>eting was adjourned at 2:30</w:t>
      </w:r>
      <w:r w:rsidR="00856531">
        <w:t xml:space="preserve"> p.m. </w:t>
      </w:r>
      <w:r w:rsidR="00CD3D76">
        <w:t xml:space="preserve"> by</w:t>
      </w:r>
      <w:r>
        <w:t xml:space="preserve"> a motion from Mr. Raiford.</w:t>
      </w:r>
    </w:p>
    <w:p w14:paraId="4E59F51E" w14:textId="77777777" w:rsidR="00C17D3B" w:rsidRDefault="00C17D3B" w:rsidP="00C17D3B">
      <w:pPr>
        <w:pStyle w:val="ListParagraph"/>
      </w:pPr>
    </w:p>
    <w:p w14:paraId="2BA0AEAD" w14:textId="78581CD1" w:rsidR="00C17D3B" w:rsidRDefault="00C17D3B" w:rsidP="00C17D3B">
      <w:pPr>
        <w:pStyle w:val="NoSpacing"/>
        <w:jc w:val="both"/>
      </w:pPr>
      <w:r>
        <w:t>________________________________</w:t>
      </w:r>
    </w:p>
    <w:p w14:paraId="67566D44" w14:textId="3D2411DD" w:rsidR="00C17D3B" w:rsidRDefault="00C17D3B" w:rsidP="00C17D3B">
      <w:pPr>
        <w:pStyle w:val="NoSpacing"/>
        <w:jc w:val="both"/>
      </w:pPr>
      <w:r>
        <w:t>Secretary</w:t>
      </w:r>
    </w:p>
    <w:p w14:paraId="2BCE164A" w14:textId="656F261E" w:rsidR="00C17D3B" w:rsidRDefault="00C17D3B" w:rsidP="00C17D3B">
      <w:pPr>
        <w:pStyle w:val="NoSpacing"/>
        <w:jc w:val="both"/>
      </w:pPr>
      <w:r>
        <w:t>Capital Area Road and Bridge District</w:t>
      </w:r>
    </w:p>
    <w:p w14:paraId="741641A2" w14:textId="14E0E3E8" w:rsidR="00C17D3B" w:rsidRDefault="00C17D3B" w:rsidP="00C17D3B">
      <w:pPr>
        <w:pStyle w:val="NoSpacing"/>
        <w:jc w:val="both"/>
      </w:pPr>
    </w:p>
    <w:p w14:paraId="1293FF18" w14:textId="354F4B8E" w:rsidR="00C17D3B" w:rsidRDefault="00C17D3B" w:rsidP="00C17D3B">
      <w:pPr>
        <w:pStyle w:val="NoSpacing"/>
        <w:jc w:val="both"/>
      </w:pPr>
      <w:r>
        <w:t>Date: __________________________</w:t>
      </w:r>
    </w:p>
    <w:p w14:paraId="3E12636C" w14:textId="627D0218" w:rsidR="00C17D3B" w:rsidRDefault="00C17D3B" w:rsidP="00C17D3B">
      <w:pPr>
        <w:pStyle w:val="NoSpacing"/>
        <w:jc w:val="both"/>
      </w:pPr>
    </w:p>
    <w:p w14:paraId="70C64714" w14:textId="01A1CDD8" w:rsidR="00C17D3B" w:rsidRDefault="00C17D3B" w:rsidP="00C17D3B">
      <w:pPr>
        <w:pStyle w:val="NoSpacing"/>
        <w:jc w:val="both"/>
      </w:pPr>
    </w:p>
    <w:p w14:paraId="37628972" w14:textId="2C873A4C" w:rsidR="00C17D3B" w:rsidRDefault="00C17D3B" w:rsidP="00C17D3B">
      <w:pPr>
        <w:pStyle w:val="NoSpacing"/>
        <w:jc w:val="both"/>
      </w:pPr>
      <w:r>
        <w:t>Attest:</w:t>
      </w:r>
    </w:p>
    <w:p w14:paraId="5AD43C91" w14:textId="1B24610B" w:rsidR="00C17D3B" w:rsidRDefault="00C17D3B" w:rsidP="00C17D3B">
      <w:pPr>
        <w:pStyle w:val="NoSpacing"/>
        <w:jc w:val="both"/>
      </w:pPr>
    </w:p>
    <w:p w14:paraId="5DAB98B8" w14:textId="3EEF7E83" w:rsidR="00C17D3B" w:rsidRDefault="00C17D3B" w:rsidP="00C17D3B">
      <w:pPr>
        <w:pStyle w:val="NoSpacing"/>
        <w:jc w:val="both"/>
      </w:pPr>
      <w:r>
        <w:t>______________________________</w:t>
      </w:r>
    </w:p>
    <w:p w14:paraId="04D53931" w14:textId="7385D73D" w:rsidR="00C17D3B" w:rsidRDefault="00C17D3B" w:rsidP="00C17D3B">
      <w:pPr>
        <w:pStyle w:val="NoSpacing"/>
        <w:jc w:val="both"/>
      </w:pPr>
      <w:r>
        <w:t>Chairman</w:t>
      </w:r>
    </w:p>
    <w:p w14:paraId="709F2596" w14:textId="78CD5CF5" w:rsidR="00C17D3B" w:rsidRDefault="00C17D3B" w:rsidP="00C17D3B">
      <w:pPr>
        <w:pStyle w:val="NoSpacing"/>
        <w:jc w:val="both"/>
      </w:pPr>
      <w:r>
        <w:t>Capital Area Road and Bridge District</w:t>
      </w:r>
    </w:p>
    <w:sectPr w:rsidR="00C17D3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1EE54" w14:textId="77777777" w:rsidR="007011B8" w:rsidRDefault="007011B8" w:rsidP="00625DA0">
      <w:pPr>
        <w:spacing w:after="0" w:line="240" w:lineRule="auto"/>
      </w:pPr>
      <w:r>
        <w:separator/>
      </w:r>
    </w:p>
  </w:endnote>
  <w:endnote w:type="continuationSeparator" w:id="0">
    <w:p w14:paraId="7C464D55" w14:textId="77777777" w:rsidR="007011B8" w:rsidRDefault="007011B8" w:rsidP="0062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0461F" w14:textId="77777777" w:rsidR="007011B8" w:rsidRDefault="007011B8" w:rsidP="00625DA0">
      <w:pPr>
        <w:spacing w:after="0" w:line="240" w:lineRule="auto"/>
      </w:pPr>
      <w:r>
        <w:separator/>
      </w:r>
    </w:p>
  </w:footnote>
  <w:footnote w:type="continuationSeparator" w:id="0">
    <w:p w14:paraId="0611C916" w14:textId="77777777" w:rsidR="007011B8" w:rsidRDefault="007011B8" w:rsidP="00625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5C7B2" w14:textId="77777777" w:rsidR="00A703DD" w:rsidRDefault="00A703DD">
    <w:pPr>
      <w:pStyle w:val="Header"/>
    </w:pPr>
    <w:r>
      <w:t>Meeting Minutes</w:t>
    </w:r>
  </w:p>
  <w:p w14:paraId="14AAABD1" w14:textId="77777777" w:rsidR="00A703DD" w:rsidRDefault="00A703DD">
    <w:pPr>
      <w:pStyle w:val="Header"/>
    </w:pPr>
    <w:r>
      <w:t>January 27, 2020</w:t>
    </w:r>
  </w:p>
  <w:p w14:paraId="728E3495" w14:textId="77777777" w:rsidR="00A703DD" w:rsidRDefault="00433854">
    <w:pPr>
      <w:pStyle w:val="Header"/>
    </w:pPr>
    <w:r>
      <w:rPr>
        <w:color w:val="7F7F7F" w:themeColor="background1" w:themeShade="7F"/>
        <w:spacing w:val="60"/>
      </w:rPr>
      <w:t>Page</w:t>
    </w:r>
    <w:r>
      <w:t xml:space="preserve"> | </w:t>
    </w:r>
    <w:r>
      <w:fldChar w:fldCharType="begin"/>
    </w:r>
    <w:r>
      <w:instrText xml:space="preserve"> PAGE   \* MERGEFORMAT </w:instrText>
    </w:r>
    <w:r>
      <w:fldChar w:fldCharType="separate"/>
    </w:r>
    <w:r w:rsidR="00D46385" w:rsidRPr="00D46385">
      <w:rPr>
        <w:b/>
        <w:bCs/>
        <w:noProof/>
      </w:rPr>
      <w:t>1</w:t>
    </w:r>
    <w:r>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557E9"/>
    <w:multiLevelType w:val="hybridMultilevel"/>
    <w:tmpl w:val="94A058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94DD6"/>
    <w:multiLevelType w:val="hybridMultilevel"/>
    <w:tmpl w:val="5002C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B417E"/>
    <w:multiLevelType w:val="hybridMultilevel"/>
    <w:tmpl w:val="762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F15A9"/>
    <w:multiLevelType w:val="hybridMultilevel"/>
    <w:tmpl w:val="66D6B5C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8C0B1F"/>
    <w:multiLevelType w:val="hybridMultilevel"/>
    <w:tmpl w:val="CA549B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5C9"/>
    <w:multiLevelType w:val="multilevel"/>
    <w:tmpl w:val="286048F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F154D7A"/>
    <w:multiLevelType w:val="hybridMultilevel"/>
    <w:tmpl w:val="192ADC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F1C8D"/>
    <w:multiLevelType w:val="hybridMultilevel"/>
    <w:tmpl w:val="07F20A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FC1856"/>
    <w:multiLevelType w:val="hybridMultilevel"/>
    <w:tmpl w:val="9D36AC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91A0F"/>
    <w:multiLevelType w:val="hybridMultilevel"/>
    <w:tmpl w:val="F3D861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D7AE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4BF427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69C29D3"/>
    <w:multiLevelType w:val="hybridMultilevel"/>
    <w:tmpl w:val="7FB6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B275CC"/>
    <w:multiLevelType w:val="hybridMultilevel"/>
    <w:tmpl w:val="730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BC72A1"/>
    <w:multiLevelType w:val="hybridMultilevel"/>
    <w:tmpl w:val="D646C14C"/>
    <w:lvl w:ilvl="0" w:tplc="04090009">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5" w15:restartNumberingAfterBreak="0">
    <w:nsid w:val="7C243CA8"/>
    <w:multiLevelType w:val="hybridMultilevel"/>
    <w:tmpl w:val="52C0F5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12"/>
  </w:num>
  <w:num w:numId="5">
    <w:abstractNumId w:val="5"/>
  </w:num>
  <w:num w:numId="6">
    <w:abstractNumId w:val="7"/>
  </w:num>
  <w:num w:numId="7">
    <w:abstractNumId w:val="14"/>
  </w:num>
  <w:num w:numId="8">
    <w:abstractNumId w:val="1"/>
  </w:num>
  <w:num w:numId="9">
    <w:abstractNumId w:val="2"/>
  </w:num>
  <w:num w:numId="10">
    <w:abstractNumId w:val="15"/>
  </w:num>
  <w:num w:numId="11">
    <w:abstractNumId w:val="8"/>
  </w:num>
  <w:num w:numId="12">
    <w:abstractNumId w:val="0"/>
  </w:num>
  <w:num w:numId="13">
    <w:abstractNumId w:val="6"/>
  </w:num>
  <w:num w:numId="14">
    <w:abstractNumId w:val="9"/>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63"/>
    <w:rsid w:val="00017936"/>
    <w:rsid w:val="00022788"/>
    <w:rsid w:val="000871D8"/>
    <w:rsid w:val="00094030"/>
    <w:rsid w:val="000C2121"/>
    <w:rsid w:val="000C2813"/>
    <w:rsid w:val="000D5A8C"/>
    <w:rsid w:val="000D6480"/>
    <w:rsid w:val="000F538D"/>
    <w:rsid w:val="000F71AF"/>
    <w:rsid w:val="00105F25"/>
    <w:rsid w:val="00125CA5"/>
    <w:rsid w:val="00172F60"/>
    <w:rsid w:val="001A18AA"/>
    <w:rsid w:val="00207C56"/>
    <w:rsid w:val="002C65BF"/>
    <w:rsid w:val="002F43F6"/>
    <w:rsid w:val="0032047F"/>
    <w:rsid w:val="003505B9"/>
    <w:rsid w:val="003A2179"/>
    <w:rsid w:val="003D10C2"/>
    <w:rsid w:val="00433854"/>
    <w:rsid w:val="004413A2"/>
    <w:rsid w:val="0044487B"/>
    <w:rsid w:val="00490C36"/>
    <w:rsid w:val="00493149"/>
    <w:rsid w:val="004B3501"/>
    <w:rsid w:val="004D3158"/>
    <w:rsid w:val="004D698D"/>
    <w:rsid w:val="00594E8E"/>
    <w:rsid w:val="005D7D26"/>
    <w:rsid w:val="00625DA0"/>
    <w:rsid w:val="00644CDA"/>
    <w:rsid w:val="0065184B"/>
    <w:rsid w:val="0065580B"/>
    <w:rsid w:val="006646A8"/>
    <w:rsid w:val="00694986"/>
    <w:rsid w:val="006A59B8"/>
    <w:rsid w:val="006F21D8"/>
    <w:rsid w:val="006F5A2C"/>
    <w:rsid w:val="007011B8"/>
    <w:rsid w:val="007D773D"/>
    <w:rsid w:val="007D7EF2"/>
    <w:rsid w:val="007F7DBE"/>
    <w:rsid w:val="00856531"/>
    <w:rsid w:val="0090615D"/>
    <w:rsid w:val="00916EA4"/>
    <w:rsid w:val="0093014F"/>
    <w:rsid w:val="00991EC6"/>
    <w:rsid w:val="009A097F"/>
    <w:rsid w:val="009B67C8"/>
    <w:rsid w:val="00A269BC"/>
    <w:rsid w:val="00A32C4E"/>
    <w:rsid w:val="00A336B7"/>
    <w:rsid w:val="00A4175A"/>
    <w:rsid w:val="00A55C00"/>
    <w:rsid w:val="00A703DD"/>
    <w:rsid w:val="00A8110D"/>
    <w:rsid w:val="00A85009"/>
    <w:rsid w:val="00A93163"/>
    <w:rsid w:val="00AC7CF7"/>
    <w:rsid w:val="00AD73DA"/>
    <w:rsid w:val="00AE1D82"/>
    <w:rsid w:val="00B025B7"/>
    <w:rsid w:val="00B14624"/>
    <w:rsid w:val="00B242FF"/>
    <w:rsid w:val="00B62517"/>
    <w:rsid w:val="00BA0BE7"/>
    <w:rsid w:val="00BE03AF"/>
    <w:rsid w:val="00C17D3B"/>
    <w:rsid w:val="00C17ECC"/>
    <w:rsid w:val="00C33D2C"/>
    <w:rsid w:val="00C5504D"/>
    <w:rsid w:val="00CC6E3C"/>
    <w:rsid w:val="00CD3D76"/>
    <w:rsid w:val="00D00923"/>
    <w:rsid w:val="00D142A2"/>
    <w:rsid w:val="00D23DC5"/>
    <w:rsid w:val="00D46385"/>
    <w:rsid w:val="00D52F63"/>
    <w:rsid w:val="00D7193A"/>
    <w:rsid w:val="00D74C16"/>
    <w:rsid w:val="00D97E4B"/>
    <w:rsid w:val="00DE1716"/>
    <w:rsid w:val="00E55660"/>
    <w:rsid w:val="00E934C6"/>
    <w:rsid w:val="00F0388E"/>
    <w:rsid w:val="00F26B11"/>
    <w:rsid w:val="00F26B72"/>
    <w:rsid w:val="00F80B0B"/>
    <w:rsid w:val="00FB5727"/>
    <w:rsid w:val="00FC1357"/>
    <w:rsid w:val="00FD511E"/>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036C"/>
  <w15:chartTrackingRefBased/>
  <w15:docId w15:val="{00DA6793-C00F-42D2-8C36-ABB59F0E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C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2F63"/>
    <w:pPr>
      <w:spacing w:after="0" w:line="240" w:lineRule="auto"/>
    </w:pPr>
  </w:style>
  <w:style w:type="paragraph" w:styleId="ListParagraph">
    <w:name w:val="List Paragraph"/>
    <w:basedOn w:val="Normal"/>
    <w:uiPriority w:val="34"/>
    <w:qFormat/>
    <w:rsid w:val="00A32C4E"/>
    <w:pPr>
      <w:spacing w:line="259" w:lineRule="auto"/>
      <w:ind w:left="720"/>
      <w:contextualSpacing/>
    </w:pPr>
  </w:style>
  <w:style w:type="character" w:styleId="Hyperlink">
    <w:name w:val="Hyperlink"/>
    <w:basedOn w:val="DefaultParagraphFont"/>
    <w:uiPriority w:val="99"/>
    <w:unhideWhenUsed/>
    <w:rsid w:val="00CC6E3C"/>
    <w:rPr>
      <w:color w:val="0563C1" w:themeColor="hyperlink"/>
      <w:u w:val="single"/>
    </w:rPr>
  </w:style>
  <w:style w:type="character" w:styleId="FollowedHyperlink">
    <w:name w:val="FollowedHyperlink"/>
    <w:basedOn w:val="DefaultParagraphFont"/>
    <w:uiPriority w:val="99"/>
    <w:semiHidden/>
    <w:unhideWhenUsed/>
    <w:rsid w:val="006646A8"/>
    <w:rPr>
      <w:color w:val="954F72" w:themeColor="followedHyperlink"/>
      <w:u w:val="single"/>
    </w:rPr>
  </w:style>
  <w:style w:type="paragraph" w:styleId="BalloonText">
    <w:name w:val="Balloon Text"/>
    <w:basedOn w:val="Normal"/>
    <w:link w:val="BalloonTextChar"/>
    <w:uiPriority w:val="99"/>
    <w:semiHidden/>
    <w:unhideWhenUsed/>
    <w:rsid w:val="00664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A8"/>
    <w:rPr>
      <w:rFonts w:ascii="Segoe UI" w:hAnsi="Segoe UI" w:cs="Segoe UI"/>
      <w:sz w:val="18"/>
      <w:szCs w:val="18"/>
    </w:rPr>
  </w:style>
  <w:style w:type="paragraph" w:styleId="Header">
    <w:name w:val="header"/>
    <w:basedOn w:val="Normal"/>
    <w:link w:val="HeaderChar"/>
    <w:uiPriority w:val="99"/>
    <w:unhideWhenUsed/>
    <w:rsid w:val="00625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DA0"/>
  </w:style>
  <w:style w:type="paragraph" w:styleId="Footer">
    <w:name w:val="footer"/>
    <w:basedOn w:val="Normal"/>
    <w:link w:val="FooterChar"/>
    <w:uiPriority w:val="99"/>
    <w:unhideWhenUsed/>
    <w:rsid w:val="00625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35200">
      <w:bodyDiv w:val="1"/>
      <w:marLeft w:val="0"/>
      <w:marRight w:val="0"/>
      <w:marTop w:val="0"/>
      <w:marBottom w:val="0"/>
      <w:divBdr>
        <w:top w:val="none" w:sz="0" w:space="0" w:color="auto"/>
        <w:left w:val="none" w:sz="0" w:space="0" w:color="auto"/>
        <w:bottom w:val="none" w:sz="0" w:space="0" w:color="auto"/>
        <w:right w:val="none" w:sz="0" w:space="0" w:color="auto"/>
      </w:divBdr>
    </w:div>
    <w:div w:id="167873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Kalivoda</dc:creator>
  <cp:keywords/>
  <dc:description/>
  <cp:lastModifiedBy>jcampbell@agbr.com</cp:lastModifiedBy>
  <cp:revision>2</cp:revision>
  <cp:lastPrinted>2020-01-30T21:48:00Z</cp:lastPrinted>
  <dcterms:created xsi:type="dcterms:W3CDTF">2020-06-15T15:04:00Z</dcterms:created>
  <dcterms:modified xsi:type="dcterms:W3CDTF">2020-06-15T15:04:00Z</dcterms:modified>
</cp:coreProperties>
</file>