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be5cf365bccb8a488467d67ddfc17ab0959298"/>
    <w:p>
      <w:pPr>
        <w:pStyle w:val="Heading1"/>
      </w:pPr>
      <w:r>
        <w:t xml:space="preserve">Teen &amp; Family Challenges Referral Checklist</w:t>
      </w:r>
    </w:p>
    <w:p>
      <w:pPr>
        <w:pStyle w:val="FirstParagraph"/>
      </w:pPr>
      <w:r>
        <w:rPr>
          <w:b/>
          <w:bCs/>
        </w:rPr>
        <w:t xml:space="preserve">Tranquil Parenting®</w:t>
      </w:r>
    </w:p>
    <w:p>
      <w:pPr>
        <w:pStyle w:val="BodyText"/>
      </w:pPr>
      <w:r>
        <w:t xml:space="preserve">This checklist may be completed by a court, attorney, guardian ad litem, caseworker, probation officer, school professional, counselor, agency representative, or other referring professional when recommending or requiring a parent or caregiver to participate in Teen &amp; Family Challenges.</w:t>
      </w:r>
    </w:p>
    <w:p>
      <w:pPr>
        <w:pStyle w:val="BodyText"/>
      </w:pPr>
      <w:r>
        <w:t xml:space="preserve">Please complete as much information as possible. The information provided will help Tranquil Parenting understand the reason for referral and identify the areas that should receive additional attention during the program.</w:t>
      </w:r>
    </w:p>
    <w:bookmarkStart w:id="9" w:name="parent-or-caregiver-information"/>
    <w:p>
      <w:pPr>
        <w:pStyle w:val="Heading2"/>
      </w:pPr>
      <w:r>
        <w:t xml:space="preserve">Parent or Caregiver Information</w:t>
      </w:r>
    </w:p>
    <w:p>
      <w:pPr>
        <w:pStyle w:val="FirstParagraph"/>
      </w:pPr>
      <w:r>
        <w:t xml:space="preserve">Parent/Caregiver Name: __________________________________</w:t>
      </w:r>
    </w:p>
    <w:p>
      <w:pPr>
        <w:pStyle w:val="BodyText"/>
      </w:pPr>
      <w:r>
        <w:t xml:space="preserve">Phone: _______________________________________________</w:t>
      </w:r>
    </w:p>
    <w:p>
      <w:pPr>
        <w:pStyle w:val="BodyText"/>
      </w:pPr>
      <w:r>
        <w:t xml:space="preserve">Email: ________________________________________________</w:t>
      </w:r>
    </w:p>
    <w:p>
      <w:pPr>
        <w:pStyle w:val="BodyText"/>
      </w:pPr>
      <w:r>
        <w:t xml:space="preserve">County: _______________________________________________</w:t>
      </w:r>
    </w:p>
    <w:p>
      <w:pPr>
        <w:pStyle w:val="BodyText"/>
      </w:pPr>
      <w:r>
        <w:t xml:space="preserve">Case Number, if applicable: _______________________________</w:t>
      </w:r>
    </w:p>
    <w:bookmarkEnd w:id="9"/>
    <w:bookmarkStart w:id="11" w:name="referral-information"/>
    <w:p>
      <w:pPr>
        <w:pStyle w:val="Heading2"/>
      </w:pPr>
      <w:r>
        <w:t xml:space="preserve">Referral Information</w:t>
      </w:r>
    </w:p>
    <w:p>
      <w:pPr>
        <w:pStyle w:val="FirstParagraph"/>
      </w:pPr>
      <w:r>
        <w:t xml:space="preserve">Referring Professional/Agency: _____________________________</w:t>
      </w:r>
    </w:p>
    <w:p>
      <w:pPr>
        <w:pStyle w:val="BodyText"/>
      </w:pPr>
      <w:r>
        <w:t xml:space="preserve">Name of Referring Professional: ____________________________</w:t>
      </w:r>
    </w:p>
    <w:p>
      <w:pPr>
        <w:pStyle w:val="BodyText"/>
      </w:pPr>
      <w:r>
        <w:t xml:space="preserve">Position/Title: __________________________________________</w:t>
      </w:r>
    </w:p>
    <w:p>
      <w:pPr>
        <w:pStyle w:val="BodyText"/>
      </w:pPr>
      <w:r>
        <w:t xml:space="preserve">Phone: _______________________________________________</w:t>
      </w:r>
    </w:p>
    <w:p>
      <w:pPr>
        <w:pStyle w:val="BodyText"/>
      </w:pPr>
      <w:r>
        <w:t xml:space="preserve">Email: ________________________________________________</w:t>
      </w:r>
    </w:p>
    <w:bookmarkStart w:id="10" w:name="referral-type"/>
    <w:p>
      <w:pPr>
        <w:pStyle w:val="Heading3"/>
      </w:pPr>
      <w:r>
        <w:t xml:space="preserve">Referral Type</w:t>
      </w:r>
    </w:p>
    <w:p>
      <w:pPr>
        <w:pStyle w:val="FirstParagraph"/>
      </w:pPr>
      <w:r>
        <w:t xml:space="preserve">☐ Court Ordered</w:t>
      </w:r>
    </w:p>
    <w:p>
      <w:pPr>
        <w:pStyle w:val="BodyText"/>
      </w:pPr>
      <w:r>
        <w:t xml:space="preserve">☐ Court Recommended</w:t>
      </w:r>
    </w:p>
    <w:p>
      <w:pPr>
        <w:pStyle w:val="BodyText"/>
      </w:pPr>
      <w:r>
        <w:t xml:space="preserve">☐ Juvenile Court Referral</w:t>
      </w:r>
    </w:p>
    <w:p>
      <w:pPr>
        <w:pStyle w:val="BodyText"/>
      </w:pPr>
      <w:r>
        <w:t xml:space="preserve">☐ Probation Referral</w:t>
      </w:r>
    </w:p>
    <w:p>
      <w:pPr>
        <w:pStyle w:val="BodyText"/>
      </w:pPr>
      <w:r>
        <w:t xml:space="preserve">☐ Child Welfare/Agency Referral</w:t>
      </w:r>
    </w:p>
    <w:p>
      <w:pPr>
        <w:pStyle w:val="BodyText"/>
      </w:pPr>
      <w:r>
        <w:t xml:space="preserve">☐ Attorney Referral</w:t>
      </w:r>
    </w:p>
    <w:p>
      <w:pPr>
        <w:pStyle w:val="BodyText"/>
      </w:pPr>
      <w:r>
        <w:t xml:space="preserve">☐ Guardian ad Litem Referral</w:t>
      </w:r>
    </w:p>
    <w:p>
      <w:pPr>
        <w:pStyle w:val="BodyText"/>
      </w:pPr>
      <w:r>
        <w:t xml:space="preserve">☐ School Referral</w:t>
      </w:r>
    </w:p>
    <w:p>
      <w:pPr>
        <w:pStyle w:val="BodyText"/>
      </w:pPr>
      <w:r>
        <w:t xml:space="preserve">☐ Counseling/Treatment Recommendation</w:t>
      </w:r>
    </w:p>
    <w:p>
      <w:pPr>
        <w:pStyle w:val="BodyText"/>
      </w:pPr>
      <w:r>
        <w:t xml:space="preserve">☐ Voluntary Referral</w:t>
      </w:r>
    </w:p>
    <w:p>
      <w:pPr>
        <w:pStyle w:val="BodyText"/>
      </w:pPr>
      <w:r>
        <w:t xml:space="preserve">☐ Other: _____________________________________________</w:t>
      </w:r>
    </w:p>
    <w:bookmarkEnd w:id="10"/>
    <w:bookmarkEnd w:id="11"/>
    <w:bookmarkStart w:id="12" w:name="teen-information"/>
    <w:p>
      <w:pPr>
        <w:pStyle w:val="Heading2"/>
      </w:pPr>
      <w:r>
        <w:t xml:space="preserve">Teen Information</w:t>
      </w:r>
    </w:p>
    <w:p>
      <w:pPr>
        <w:pStyle w:val="FirstParagraph"/>
      </w:pPr>
      <w:r>
        <w:t xml:space="preserve">Teen Name or Initials: ___________________________________</w:t>
      </w:r>
    </w:p>
    <w:p>
      <w:pPr>
        <w:pStyle w:val="BodyText"/>
      </w:pPr>
      <w:r>
        <w:t xml:space="preserve">Age: __________________________________________________</w:t>
      </w:r>
    </w:p>
    <w:p>
      <w:pPr>
        <w:pStyle w:val="BodyText"/>
      </w:pPr>
      <w:r>
        <w:t xml:space="preserve">Grade, if applicable: ____________________________________</w:t>
      </w:r>
    </w:p>
    <w:p>
      <w:pPr>
        <w:pStyle w:val="BodyText"/>
      </w:pPr>
      <w:r>
        <w:t xml:space="preserve">Is the teen currently living with the referred parent/caregiver?</w:t>
      </w:r>
    </w:p>
    <w:p>
      <w:pPr>
        <w:pStyle w:val="BodyText"/>
      </w:pPr>
      <w:r>
        <w:t xml:space="preserve">☐ Yes</w:t>
      </w:r>
    </w:p>
    <w:p>
      <w:pPr>
        <w:pStyle w:val="BodyText"/>
      </w:pPr>
      <w:r>
        <w:t xml:space="preserve">☐ No</w:t>
      </w:r>
    </w:p>
    <w:p>
      <w:pPr>
        <w:pStyle w:val="BodyText"/>
      </w:pPr>
      <w:r>
        <w:t xml:space="preserve">☐ Part-time/shared parenting arrangement</w:t>
      </w:r>
    </w:p>
    <w:p>
      <w:pPr>
        <w:pStyle w:val="BodyText"/>
      </w:pPr>
      <w:r>
        <w:t xml:space="preserve">☐ Other: _____________________________________________</w:t>
      </w:r>
    </w:p>
    <w:bookmarkEnd w:id="12"/>
    <w:bookmarkStart w:id="23" w:name="primary-areas-of-concern"/>
    <w:p>
      <w:pPr>
        <w:pStyle w:val="Heading2"/>
      </w:pPr>
      <w:r>
        <w:t xml:space="preserve">Primary Areas of Concern</w:t>
      </w:r>
    </w:p>
    <w:p>
      <w:pPr>
        <w:pStyle w:val="FirstParagraph"/>
      </w:pPr>
      <w:r>
        <w:t xml:space="preserve">Please check all that apply.</w:t>
      </w:r>
    </w:p>
    <w:bookmarkStart w:id="13" w:name="parent-teen-communication"/>
    <w:p>
      <w:pPr>
        <w:pStyle w:val="Heading3"/>
      </w:pPr>
      <w:r>
        <w:t xml:space="preserve">Parent-Teen Communication</w:t>
      </w:r>
    </w:p>
    <w:p>
      <w:pPr>
        <w:pStyle w:val="FirstParagraph"/>
      </w:pPr>
      <w:r>
        <w:t xml:space="preserve">☐ Frequent arguing</w:t>
      </w:r>
    </w:p>
    <w:p>
      <w:pPr>
        <w:pStyle w:val="BodyText"/>
      </w:pPr>
      <w:r>
        <w:t xml:space="preserve">☐ Communication breakdown</w:t>
      </w:r>
    </w:p>
    <w:p>
      <w:pPr>
        <w:pStyle w:val="BodyText"/>
      </w:pPr>
      <w:r>
        <w:t xml:space="preserve">☐ Teen refuses or avoids communication</w:t>
      </w:r>
    </w:p>
    <w:p>
      <w:pPr>
        <w:pStyle w:val="BodyText"/>
      </w:pPr>
      <w:r>
        <w:t xml:space="preserve">☐ Parent has difficulty listening without reacting</w:t>
      </w:r>
    </w:p>
    <w:p>
      <w:pPr>
        <w:pStyle w:val="BodyText"/>
      </w:pPr>
      <w:r>
        <w:t xml:space="preserve">☐ Teen reports feeling unheard or misunderstood</w:t>
      </w:r>
    </w:p>
    <w:p>
      <w:pPr>
        <w:pStyle w:val="BodyText"/>
      </w:pPr>
      <w:r>
        <w:t xml:space="preserve">☐ Parent and teen struggle to discuss difficult topics</w:t>
      </w:r>
    </w:p>
    <w:p>
      <w:pPr>
        <w:pStyle w:val="BodyText"/>
      </w:pPr>
      <w:r>
        <w:t xml:space="preserve">☐ Conversations frequently escalate</w:t>
      </w:r>
    </w:p>
    <w:p>
      <w:pPr>
        <w:pStyle w:val="BodyText"/>
      </w:pPr>
      <w:r>
        <w:t xml:space="preserve">☐ Need for healthier conflict-resolution skills</w:t>
      </w:r>
    </w:p>
    <w:p>
      <w:pPr>
        <w:pStyle w:val="BodyText"/>
      </w:pPr>
      <w:r>
        <w:t xml:space="preserve">☐ Difficulty rebuilding trust</w:t>
      </w:r>
    </w:p>
    <w:bookmarkEnd w:id="13"/>
    <w:bookmarkStart w:id="14" w:name="boundaries-and-expectations"/>
    <w:p>
      <w:pPr>
        <w:pStyle w:val="Heading3"/>
      </w:pPr>
      <w:r>
        <w:t xml:space="preserve">Boundaries and Expectations</w:t>
      </w:r>
    </w:p>
    <w:p>
      <w:pPr>
        <w:pStyle w:val="FirstParagraph"/>
      </w:pPr>
      <w:r>
        <w:t xml:space="preserve">☐ Household rules</w:t>
      </w:r>
    </w:p>
    <w:p>
      <w:pPr>
        <w:pStyle w:val="BodyText"/>
      </w:pPr>
      <w:r>
        <w:t xml:space="preserve">☐ Curfew concerns</w:t>
      </w:r>
    </w:p>
    <w:p>
      <w:pPr>
        <w:pStyle w:val="BodyText"/>
      </w:pPr>
      <w:r>
        <w:t xml:space="preserve">☐ Lack of consistent expectations</w:t>
      </w:r>
    </w:p>
    <w:p>
      <w:pPr>
        <w:pStyle w:val="BodyText"/>
      </w:pPr>
      <w:r>
        <w:t xml:space="preserve">☐ Parent difficulty maintaining boundaries</w:t>
      </w:r>
    </w:p>
    <w:p>
      <w:pPr>
        <w:pStyle w:val="BodyText"/>
      </w:pPr>
      <w:r>
        <w:t xml:space="preserve">☐ Teen frequently challenges limits</w:t>
      </w:r>
    </w:p>
    <w:p>
      <w:pPr>
        <w:pStyle w:val="BodyText"/>
      </w:pPr>
      <w:r>
        <w:t xml:space="preserve">☐ Consequences are inconsistent</w:t>
      </w:r>
    </w:p>
    <w:p>
      <w:pPr>
        <w:pStyle w:val="BodyText"/>
      </w:pPr>
      <w:r>
        <w:t xml:space="preserve">☐ Parent and teen disagree about age-appropriate independence</w:t>
      </w:r>
    </w:p>
    <w:p>
      <w:pPr>
        <w:pStyle w:val="BodyText"/>
      </w:pPr>
      <w:r>
        <w:t xml:space="preserve">☐ Difficulty balancing supervision with independence</w:t>
      </w:r>
    </w:p>
    <w:p>
      <w:pPr>
        <w:pStyle w:val="BodyText"/>
      </w:pPr>
      <w:r>
        <w:t xml:space="preserve">☐ Responsibility for chores, school, work, or household expectations</w:t>
      </w:r>
    </w:p>
    <w:bookmarkEnd w:id="14"/>
    <w:bookmarkStart w:id="15" w:name="independence-and-responsibility"/>
    <w:p>
      <w:pPr>
        <w:pStyle w:val="Heading3"/>
      </w:pPr>
      <w:r>
        <w:t xml:space="preserve">Independence and Responsibility</w:t>
      </w:r>
    </w:p>
    <w:p>
      <w:pPr>
        <w:pStyle w:val="FirstParagraph"/>
      </w:pPr>
      <w:r>
        <w:t xml:space="preserve">☐ Supporting appropriate independence</w:t>
      </w:r>
    </w:p>
    <w:p>
      <w:pPr>
        <w:pStyle w:val="BodyText"/>
      </w:pPr>
      <w:r>
        <w:t xml:space="preserve">☐ Decision-making skills</w:t>
      </w:r>
    </w:p>
    <w:p>
      <w:pPr>
        <w:pStyle w:val="BodyText"/>
      </w:pPr>
      <w:r>
        <w:t xml:space="preserve">☐ Problem-solving skills</w:t>
      </w:r>
    </w:p>
    <w:p>
      <w:pPr>
        <w:pStyle w:val="BodyText"/>
      </w:pPr>
      <w:r>
        <w:t xml:space="preserve">☐ Personal responsibility</w:t>
      </w:r>
    </w:p>
    <w:p>
      <w:pPr>
        <w:pStyle w:val="BodyText"/>
      </w:pPr>
      <w:r>
        <w:t xml:space="preserve">☐ Accountability for choices</w:t>
      </w:r>
    </w:p>
    <w:p>
      <w:pPr>
        <w:pStyle w:val="BodyText"/>
      </w:pPr>
      <w:r>
        <w:t xml:space="preserve">☐ Preparing for adulthood</w:t>
      </w:r>
    </w:p>
    <w:p>
      <w:pPr>
        <w:pStyle w:val="BodyText"/>
      </w:pPr>
      <w:r>
        <w:t xml:space="preserve">☐ Employment or financial responsibility</w:t>
      </w:r>
    </w:p>
    <w:p>
      <w:pPr>
        <w:pStyle w:val="BodyText"/>
      </w:pPr>
      <w:r>
        <w:t xml:space="preserve">☐ Driving-related responsibilities</w:t>
      </w:r>
    </w:p>
    <w:p>
      <w:pPr>
        <w:pStyle w:val="BodyText"/>
      </w:pPr>
      <w:r>
        <w:t xml:space="preserve">☐ Teen expects privileges without corresponding responsibilities</w:t>
      </w:r>
    </w:p>
    <w:bookmarkEnd w:id="15"/>
    <w:bookmarkStart w:id="16" w:name="technology-gaming-and-online-behavior"/>
    <w:p>
      <w:pPr>
        <w:pStyle w:val="Heading3"/>
      </w:pPr>
      <w:r>
        <w:t xml:space="preserve">Technology, Gaming, and Online Behavior</w:t>
      </w:r>
    </w:p>
    <w:p>
      <w:pPr>
        <w:pStyle w:val="FirstParagraph"/>
      </w:pPr>
      <w:r>
        <w:t xml:space="preserve">☐ Excessive screen use</w:t>
      </w:r>
    </w:p>
    <w:p>
      <w:pPr>
        <w:pStyle w:val="BodyText"/>
      </w:pPr>
      <w:r>
        <w:t xml:space="preserve">☐ Excessive gaming</w:t>
      </w:r>
    </w:p>
    <w:p>
      <w:pPr>
        <w:pStyle w:val="BodyText"/>
      </w:pPr>
      <w:r>
        <w:t xml:space="preserve">☐ Social media concerns</w:t>
      </w:r>
    </w:p>
    <w:p>
      <w:pPr>
        <w:pStyle w:val="BodyText"/>
      </w:pPr>
      <w:r>
        <w:t xml:space="preserve">☐ Online conflict</w:t>
      </w:r>
    </w:p>
    <w:p>
      <w:pPr>
        <w:pStyle w:val="BodyText"/>
      </w:pPr>
      <w:r>
        <w:t xml:space="preserve">☐ Unsafe online communication</w:t>
      </w:r>
    </w:p>
    <w:p>
      <w:pPr>
        <w:pStyle w:val="BodyText"/>
      </w:pPr>
      <w:r>
        <w:t xml:space="preserve">☐ Contact with unknown individuals online</w:t>
      </w:r>
    </w:p>
    <w:p>
      <w:pPr>
        <w:pStyle w:val="BodyText"/>
      </w:pPr>
      <w:r>
        <w:t xml:space="preserve">☐ Cyberbullying</w:t>
      </w:r>
    </w:p>
    <w:p>
      <w:pPr>
        <w:pStyle w:val="BodyText"/>
      </w:pPr>
      <w:r>
        <w:t xml:space="preserve">☐ Sharing inappropriate content</w:t>
      </w:r>
    </w:p>
    <w:p>
      <w:pPr>
        <w:pStyle w:val="BodyText"/>
      </w:pPr>
      <w:r>
        <w:t xml:space="preserve">☐ Difficulty following technology limits</w:t>
      </w:r>
    </w:p>
    <w:p>
      <w:pPr>
        <w:pStyle w:val="BodyText"/>
      </w:pPr>
      <w:r>
        <w:t xml:space="preserve">☐ Sleep disruption related to technology use</w:t>
      </w:r>
    </w:p>
    <w:p>
      <w:pPr>
        <w:pStyle w:val="BodyText"/>
      </w:pPr>
      <w:r>
        <w:t xml:space="preserve">☐ Online peer pressure</w:t>
      </w:r>
    </w:p>
    <w:p>
      <w:pPr>
        <w:pStyle w:val="BodyText"/>
      </w:pPr>
      <w:r>
        <w:t xml:space="preserve">☐ Gaming-related conflict within the family</w:t>
      </w:r>
    </w:p>
    <w:bookmarkEnd w:id="16"/>
    <w:bookmarkStart w:id="17" w:name="peer-and-social-influence"/>
    <w:p>
      <w:pPr>
        <w:pStyle w:val="Heading3"/>
      </w:pPr>
      <w:r>
        <w:t xml:space="preserve">Peer and Social Influence</w:t>
      </w:r>
    </w:p>
    <w:p>
      <w:pPr>
        <w:pStyle w:val="FirstParagraph"/>
      </w:pPr>
      <w:r>
        <w:t xml:space="preserve">☐ Peer pressure</w:t>
      </w:r>
    </w:p>
    <w:p>
      <w:pPr>
        <w:pStyle w:val="BodyText"/>
      </w:pPr>
      <w:r>
        <w:t xml:space="preserve">☐ Concerning peer group</w:t>
      </w:r>
    </w:p>
    <w:p>
      <w:pPr>
        <w:pStyle w:val="BodyText"/>
      </w:pPr>
      <w:r>
        <w:t xml:space="preserve">☐ Difficulty making healthy social decisions</w:t>
      </w:r>
    </w:p>
    <w:p>
      <w:pPr>
        <w:pStyle w:val="BodyText"/>
      </w:pPr>
      <w:r>
        <w:t xml:space="preserve">☐ Bullying</w:t>
      </w:r>
    </w:p>
    <w:p>
      <w:pPr>
        <w:pStyle w:val="BodyText"/>
      </w:pPr>
      <w:r>
        <w:t xml:space="preserve">☐ Social isolation</w:t>
      </w:r>
    </w:p>
    <w:p>
      <w:pPr>
        <w:pStyle w:val="BodyText"/>
      </w:pPr>
      <w:r>
        <w:t xml:space="preserve">☐ Relationship concerns</w:t>
      </w:r>
    </w:p>
    <w:p>
      <w:pPr>
        <w:pStyle w:val="BodyText"/>
      </w:pPr>
      <w:r>
        <w:t xml:space="preserve">☐ Pressure to engage in risky behavior</w:t>
      </w:r>
    </w:p>
    <w:p>
      <w:pPr>
        <w:pStyle w:val="BodyText"/>
      </w:pPr>
      <w:r>
        <w:t xml:space="preserve">☐ Need for stronger decision-making skills</w:t>
      </w:r>
    </w:p>
    <w:p>
      <w:pPr>
        <w:pStyle w:val="BodyText"/>
      </w:pPr>
      <w:r>
        <w:t xml:space="preserve">☐ Difficulty recognizing unhealthy relationships</w:t>
      </w:r>
    </w:p>
    <w:bookmarkEnd w:id="17"/>
    <w:bookmarkStart w:id="18" w:name="school-and-daily-functioning"/>
    <w:p>
      <w:pPr>
        <w:pStyle w:val="Heading3"/>
      </w:pPr>
      <w:r>
        <w:t xml:space="preserve">School and Daily Functioning</w:t>
      </w:r>
    </w:p>
    <w:p>
      <w:pPr>
        <w:pStyle w:val="FirstParagraph"/>
      </w:pPr>
      <w:r>
        <w:t xml:space="preserve">☐ Attendance concerns</w:t>
      </w:r>
    </w:p>
    <w:p>
      <w:pPr>
        <w:pStyle w:val="BodyText"/>
      </w:pPr>
      <w:r>
        <w:t xml:space="preserve">☐ Truancy</w:t>
      </w:r>
    </w:p>
    <w:p>
      <w:pPr>
        <w:pStyle w:val="BodyText"/>
      </w:pPr>
      <w:r>
        <w:t xml:space="preserve">☐ Declining grades</w:t>
      </w:r>
    </w:p>
    <w:p>
      <w:pPr>
        <w:pStyle w:val="BodyText"/>
      </w:pPr>
      <w:r>
        <w:t xml:space="preserve">☐ Missing assignments</w:t>
      </w:r>
    </w:p>
    <w:p>
      <w:pPr>
        <w:pStyle w:val="BodyText"/>
      </w:pPr>
      <w:r>
        <w:t xml:space="preserve">☐ School refusal</w:t>
      </w:r>
    </w:p>
    <w:p>
      <w:pPr>
        <w:pStyle w:val="BodyText"/>
      </w:pPr>
      <w:r>
        <w:t xml:space="preserve">☐ Conflict with teachers or school staff</w:t>
      </w:r>
    </w:p>
    <w:p>
      <w:pPr>
        <w:pStyle w:val="BodyText"/>
      </w:pPr>
      <w:r>
        <w:t xml:space="preserve">☐ Behavioral concerns at school</w:t>
      </w:r>
    </w:p>
    <w:p>
      <w:pPr>
        <w:pStyle w:val="BodyText"/>
      </w:pPr>
      <w:r>
        <w:t xml:space="preserve">☐ Difficulty balancing school and social activities</w:t>
      </w:r>
    </w:p>
    <w:p>
      <w:pPr>
        <w:pStyle w:val="BodyText"/>
      </w:pPr>
      <w:r>
        <w:t xml:space="preserve">☐ Lack of motivation</w:t>
      </w:r>
    </w:p>
    <w:p>
      <w:pPr>
        <w:pStyle w:val="BodyText"/>
      </w:pPr>
      <w:r>
        <w:t xml:space="preserve">☐ Difficulty planning for graduation, college, training, or employment</w:t>
      </w:r>
    </w:p>
    <w:bookmarkEnd w:id="18"/>
    <w:bookmarkStart w:id="19" w:name="risky-choices-and-behavior"/>
    <w:p>
      <w:pPr>
        <w:pStyle w:val="Heading3"/>
      </w:pPr>
      <w:r>
        <w:t xml:space="preserve">Risky Choices and Behavior</w:t>
      </w:r>
    </w:p>
    <w:p>
      <w:pPr>
        <w:pStyle w:val="FirstParagraph"/>
      </w:pPr>
      <w:r>
        <w:t xml:space="preserve">☐ Leaving home without permission</w:t>
      </w:r>
    </w:p>
    <w:p>
      <w:pPr>
        <w:pStyle w:val="BodyText"/>
      </w:pPr>
      <w:r>
        <w:t xml:space="preserve">☐ Breaking curfew</w:t>
      </w:r>
    </w:p>
    <w:p>
      <w:pPr>
        <w:pStyle w:val="BodyText"/>
      </w:pPr>
      <w:r>
        <w:t xml:space="preserve">☐ Unsafe driving or vehicle-related concerns</w:t>
      </w:r>
    </w:p>
    <w:p>
      <w:pPr>
        <w:pStyle w:val="BodyText"/>
      </w:pPr>
      <w:r>
        <w:t xml:space="preserve">☐ Theft</w:t>
      </w:r>
    </w:p>
    <w:p>
      <w:pPr>
        <w:pStyle w:val="BodyText"/>
      </w:pPr>
      <w:r>
        <w:t xml:space="preserve">☐ Property damage</w:t>
      </w:r>
    </w:p>
    <w:p>
      <w:pPr>
        <w:pStyle w:val="BodyText"/>
      </w:pPr>
      <w:r>
        <w:t xml:space="preserve">☐ Aggressive behavior</w:t>
      </w:r>
    </w:p>
    <w:p>
      <w:pPr>
        <w:pStyle w:val="BodyText"/>
      </w:pPr>
      <w:r>
        <w:t xml:space="preserve">☐ Physical fights</w:t>
      </w:r>
    </w:p>
    <w:p>
      <w:pPr>
        <w:pStyle w:val="BodyText"/>
      </w:pPr>
      <w:r>
        <w:t xml:space="preserve">☐ Juvenile justice involvement</w:t>
      </w:r>
    </w:p>
    <w:p>
      <w:pPr>
        <w:pStyle w:val="BodyText"/>
      </w:pPr>
      <w:r>
        <w:t xml:space="preserve">☐ Unsafe sexual decision-making</w:t>
      </w:r>
    </w:p>
    <w:p>
      <w:pPr>
        <w:pStyle w:val="BodyText"/>
      </w:pPr>
      <w:r>
        <w:t xml:space="preserve">☐ Risk-taking behavior</w:t>
      </w:r>
    </w:p>
    <w:p>
      <w:pPr>
        <w:pStyle w:val="BodyText"/>
      </w:pPr>
      <w:r>
        <w:t xml:space="preserve">☐ Repeated rule violations</w:t>
      </w:r>
    </w:p>
    <w:p>
      <w:pPr>
        <w:pStyle w:val="BodyText"/>
      </w:pPr>
      <w:r>
        <w:t xml:space="preserve">☐ Difficulty recognizing consequences</w:t>
      </w:r>
    </w:p>
    <w:bookmarkEnd w:id="19"/>
    <w:bookmarkStart w:id="20" w:name="substance-use-concerns"/>
    <w:p>
      <w:pPr>
        <w:pStyle w:val="Heading3"/>
      </w:pPr>
      <w:r>
        <w:t xml:space="preserve">Substance Use Concerns</w:t>
      </w:r>
    </w:p>
    <w:p>
      <w:pPr>
        <w:pStyle w:val="FirstParagraph"/>
      </w:pPr>
      <w:r>
        <w:t xml:space="preserve">☐ Alcohol use</w:t>
      </w:r>
    </w:p>
    <w:p>
      <w:pPr>
        <w:pStyle w:val="BodyText"/>
      </w:pPr>
      <w:r>
        <w:t xml:space="preserve">☐ Marijuana use</w:t>
      </w:r>
    </w:p>
    <w:p>
      <w:pPr>
        <w:pStyle w:val="BodyText"/>
      </w:pPr>
      <w:r>
        <w:t xml:space="preserve">☐ Nicotine or vaping</w:t>
      </w:r>
    </w:p>
    <w:p>
      <w:pPr>
        <w:pStyle w:val="BodyText"/>
      </w:pPr>
      <w:r>
        <w:t xml:space="preserve">☐ Prescription medication misuse</w:t>
      </w:r>
    </w:p>
    <w:p>
      <w:pPr>
        <w:pStyle w:val="BodyText"/>
      </w:pPr>
      <w:r>
        <w:t xml:space="preserve">☐ Other substance use</w:t>
      </w:r>
    </w:p>
    <w:p>
      <w:pPr>
        <w:pStyle w:val="BodyText"/>
      </w:pPr>
      <w:r>
        <w:t xml:space="preserve">☐ Peer-related substance exposure</w:t>
      </w:r>
    </w:p>
    <w:p>
      <w:pPr>
        <w:pStyle w:val="BodyText"/>
      </w:pPr>
      <w:r>
        <w:t xml:space="preserve">☐ Family conflict related to substance use</w:t>
      </w:r>
    </w:p>
    <w:p>
      <w:pPr>
        <w:pStyle w:val="BodyText"/>
      </w:pPr>
      <w:r>
        <w:t xml:space="preserve">☐ Parent needs guidance on responding to suspected substance use</w:t>
      </w:r>
    </w:p>
    <w:p>
      <w:pPr>
        <w:pStyle w:val="BodyText"/>
      </w:pPr>
      <w:r>
        <w:t xml:space="preserve">☐ Teen is participating in substance use treatment or recovery</w:t>
      </w:r>
    </w:p>
    <w:p>
      <w:pPr>
        <w:pStyle w:val="BodyText"/>
      </w:pPr>
      <w:r>
        <w:t xml:space="preserve">☐ Family needs support during teen recovery</w:t>
      </w:r>
    </w:p>
    <w:bookmarkEnd w:id="20"/>
    <w:bookmarkStart w:id="21" w:name="identity-relationships-and-belonging"/>
    <w:p>
      <w:pPr>
        <w:pStyle w:val="Heading3"/>
      </w:pPr>
      <w:r>
        <w:t xml:space="preserve">Identity, Relationships, and Belonging</w:t>
      </w:r>
    </w:p>
    <w:p>
      <w:pPr>
        <w:pStyle w:val="FirstParagraph"/>
      </w:pPr>
      <w:r>
        <w:t xml:space="preserve">☐ Parent and teen disagree regarding identity or self-expression</w:t>
      </w:r>
    </w:p>
    <w:p>
      <w:pPr>
        <w:pStyle w:val="BodyText"/>
      </w:pPr>
      <w:r>
        <w:t xml:space="preserve">☐ Teen is seeking greater acceptance or understanding</w:t>
      </w:r>
    </w:p>
    <w:p>
      <w:pPr>
        <w:pStyle w:val="BodyText"/>
      </w:pPr>
      <w:r>
        <w:t xml:space="preserve">☐ Family communication regarding sexual orientation or gender identity</w:t>
      </w:r>
    </w:p>
    <w:p>
      <w:pPr>
        <w:pStyle w:val="BodyText"/>
      </w:pPr>
      <w:r>
        <w:t xml:space="preserve">☐ Dating or relationship concerns</w:t>
      </w:r>
    </w:p>
    <w:p>
      <w:pPr>
        <w:pStyle w:val="BodyText"/>
      </w:pPr>
      <w:r>
        <w:t xml:space="preserve">☐ Family or cultural expectations</w:t>
      </w:r>
    </w:p>
    <w:p>
      <w:pPr>
        <w:pStyle w:val="BodyText"/>
      </w:pPr>
      <w:r>
        <w:t xml:space="preserve">☐ Teen reports not feeling accepted</w:t>
      </w:r>
    </w:p>
    <w:p>
      <w:pPr>
        <w:pStyle w:val="BodyText"/>
      </w:pPr>
      <w:r>
        <w:t xml:space="preserve">☐ Parent needs education or support in maintaining connection</w:t>
      </w:r>
    </w:p>
    <w:p>
      <w:pPr>
        <w:pStyle w:val="BodyText"/>
      </w:pPr>
      <w:r>
        <w:t xml:space="preserve">☐ Conflict related to values, beliefs, or expectations</w:t>
      </w:r>
    </w:p>
    <w:bookmarkEnd w:id="21"/>
    <w:bookmarkStart w:id="22" w:name="parent-teen-relationship"/>
    <w:p>
      <w:pPr>
        <w:pStyle w:val="Heading3"/>
      </w:pPr>
      <w:r>
        <w:t xml:space="preserve">Parent-Teen Relationship</w:t>
      </w:r>
    </w:p>
    <w:p>
      <w:pPr>
        <w:pStyle w:val="FirstParagraph"/>
      </w:pPr>
      <w:r>
        <w:t xml:space="preserve">☐ Significant relationship strain</w:t>
      </w:r>
    </w:p>
    <w:p>
      <w:pPr>
        <w:pStyle w:val="BodyText"/>
      </w:pPr>
      <w:r>
        <w:t xml:space="preserve">☐ Loss of trust</w:t>
      </w:r>
    </w:p>
    <w:p>
      <w:pPr>
        <w:pStyle w:val="BodyText"/>
      </w:pPr>
      <w:r>
        <w:t xml:space="preserve">☐ Teen refusing contact with parent</w:t>
      </w:r>
    </w:p>
    <w:p>
      <w:pPr>
        <w:pStyle w:val="BodyText"/>
      </w:pPr>
      <w:r>
        <w:t xml:space="preserve">☐ Parent and teen becoming increasingly disconnected</w:t>
      </w:r>
    </w:p>
    <w:p>
      <w:pPr>
        <w:pStyle w:val="BodyText"/>
      </w:pPr>
      <w:r>
        <w:t xml:space="preserve">☐ Parent feels unable to influence teen behavior</w:t>
      </w:r>
    </w:p>
    <w:p>
      <w:pPr>
        <w:pStyle w:val="BodyText"/>
      </w:pPr>
      <w:r>
        <w:t xml:space="preserve">☐ Teen spends little meaningful time with family</w:t>
      </w:r>
    </w:p>
    <w:p>
      <w:pPr>
        <w:pStyle w:val="BodyText"/>
      </w:pPr>
      <w:r>
        <w:t xml:space="preserve">☐ Parent-child relationship affected by family conflict</w:t>
      </w:r>
    </w:p>
    <w:p>
      <w:pPr>
        <w:pStyle w:val="BodyText"/>
      </w:pPr>
      <w:r>
        <w:t xml:space="preserve">☐ Reconnecting after a period of separation</w:t>
      </w:r>
    </w:p>
    <w:p>
      <w:pPr>
        <w:pStyle w:val="BodyText"/>
      </w:pPr>
      <w:r>
        <w:t xml:space="preserve">☐ Concern regarding alienating behaviors or disrupted family relationships</w:t>
      </w:r>
    </w:p>
    <w:bookmarkEnd w:id="22"/>
    <w:bookmarkEnd w:id="23"/>
    <w:bookmarkStart w:id="24" w:name="court-or-agency-expectations"/>
    <w:p>
      <w:pPr>
        <w:pStyle w:val="Heading2"/>
      </w:pPr>
      <w:r>
        <w:t xml:space="preserve">Court or Agency Expectations</w:t>
      </w:r>
    </w:p>
    <w:p>
      <w:pPr>
        <w:pStyle w:val="FirstParagraph"/>
      </w:pPr>
      <w:r>
        <w:t xml:space="preserve">If participation is court ordered or connected to probation, child welfare, school, or another formal referral, please identify what the parent or caregiver is expected to address.</w:t>
      </w:r>
    </w:p>
    <w:p>
      <w:pPr>
        <w:pStyle w:val="BodyText"/>
      </w:pPr>
      <w:r>
        <w:t xml:space="preserve">☐ Completion of parent education</w:t>
      </w:r>
    </w:p>
    <w:p>
      <w:pPr>
        <w:pStyle w:val="BodyText"/>
      </w:pPr>
      <w:r>
        <w:t xml:space="preserve">☐ Improved communication with teen</w:t>
      </w:r>
    </w:p>
    <w:p>
      <w:pPr>
        <w:pStyle w:val="BodyText"/>
      </w:pPr>
      <w:r>
        <w:t xml:space="preserve">☐ Reduced family conflict</w:t>
      </w:r>
    </w:p>
    <w:p>
      <w:pPr>
        <w:pStyle w:val="BodyText"/>
      </w:pPr>
      <w:r>
        <w:t xml:space="preserve">☐ Development of clear household expectations</w:t>
      </w:r>
    </w:p>
    <w:p>
      <w:pPr>
        <w:pStyle w:val="BodyText"/>
      </w:pPr>
      <w:r>
        <w:t xml:space="preserve">☐ Improved consistency and follow-through</w:t>
      </w:r>
    </w:p>
    <w:p>
      <w:pPr>
        <w:pStyle w:val="BodyText"/>
      </w:pPr>
      <w:r>
        <w:t xml:space="preserve">☐ Appropriate monitoring and supervision</w:t>
      </w:r>
    </w:p>
    <w:p>
      <w:pPr>
        <w:pStyle w:val="BodyText"/>
      </w:pPr>
      <w:r>
        <w:t xml:space="preserve">☐ Improved understanding of adolescent development</w:t>
      </w:r>
    </w:p>
    <w:p>
      <w:pPr>
        <w:pStyle w:val="BodyText"/>
      </w:pPr>
      <w:r>
        <w:t xml:space="preserve">☐ Improved technology or gaming boundaries</w:t>
      </w:r>
    </w:p>
    <w:p>
      <w:pPr>
        <w:pStyle w:val="BodyText"/>
      </w:pPr>
      <w:r>
        <w:t xml:space="preserve">☐ Increased awareness of peer influence</w:t>
      </w:r>
    </w:p>
    <w:p>
      <w:pPr>
        <w:pStyle w:val="BodyText"/>
      </w:pPr>
      <w:r>
        <w:t xml:space="preserve">☐ Improved response to risky behavior</w:t>
      </w:r>
    </w:p>
    <w:p>
      <w:pPr>
        <w:pStyle w:val="BodyText"/>
      </w:pPr>
      <w:r>
        <w:t xml:space="preserve">☐ Increased understanding of substance use concerns</w:t>
      </w:r>
    </w:p>
    <w:p>
      <w:pPr>
        <w:pStyle w:val="BodyText"/>
      </w:pPr>
      <w:r>
        <w:t xml:space="preserve">☐ Improved parent-teen trust</w:t>
      </w:r>
    </w:p>
    <w:p>
      <w:pPr>
        <w:pStyle w:val="BodyText"/>
      </w:pPr>
      <w:r>
        <w:t xml:space="preserve">☐ Support for teen independence and responsibility</w:t>
      </w:r>
    </w:p>
    <w:p>
      <w:pPr>
        <w:pStyle w:val="BodyText"/>
      </w:pPr>
      <w:r>
        <w:t xml:space="preserve">☐ Improved problem-solving and decision-making within the family</w:t>
      </w:r>
    </w:p>
    <w:p>
      <w:pPr>
        <w:pStyle w:val="BodyText"/>
      </w:pPr>
      <w:r>
        <w:t xml:space="preserve">☐ Increased acceptance and supportive communication</w:t>
      </w:r>
    </w:p>
    <w:p>
      <w:pPr>
        <w:pStyle w:val="BodyText"/>
      </w:pPr>
      <w:r>
        <w:t xml:space="preserve">☐ Strengthening the parent-teen relationship</w:t>
      </w:r>
    </w:p>
    <w:p>
      <w:pPr>
        <w:pStyle w:val="BodyText"/>
      </w:pPr>
      <w:r>
        <w:t xml:space="preserve">☐ Demonstration of participation and engagement</w:t>
      </w:r>
    </w:p>
    <w:p>
      <w:pPr>
        <w:pStyle w:val="BodyText"/>
      </w:pPr>
      <w:r>
        <w:t xml:space="preserve">☐ Certificate or verification of completion required</w:t>
      </w:r>
    </w:p>
    <w:p>
      <w:pPr>
        <w:pStyle w:val="BodyText"/>
      </w:pPr>
      <w:r>
        <w:t xml:space="preserve">☐ Progress documentation requested</w:t>
      </w:r>
    </w:p>
    <w:p>
      <w:pPr>
        <w:pStyle w:val="BodyText"/>
      </w:pPr>
      <w:r>
        <w:t xml:space="preserve">☐ Other: _____________________________________________</w:t>
      </w:r>
    </w:p>
    <w:bookmarkEnd w:id="24"/>
    <w:bookmarkStart w:id="25" w:name="primary-reason-for-referral"/>
    <w:p>
      <w:pPr>
        <w:pStyle w:val="Heading2"/>
      </w:pPr>
      <w:r>
        <w:t xml:space="preserve">Primary Reason for Referral</w:t>
      </w:r>
    </w:p>
    <w:p>
      <w:pPr>
        <w:pStyle w:val="FirstParagraph"/>
      </w:pPr>
      <w:r>
        <w:t xml:space="preserve">Please briefly describe the circumstances that led to this referral and the most important concerns you would like addressed.</w: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bookmarkEnd w:id="25"/>
    <w:bookmarkStart w:id="26" w:name="current-family-concerns"/>
    <w:p>
      <w:pPr>
        <w:pStyle w:val="Heading2"/>
      </w:pPr>
      <w:r>
        <w:t xml:space="preserve">Current Family Concerns</w:t>
      </w:r>
    </w:p>
    <w:p>
      <w:pPr>
        <w:pStyle w:val="FirstParagraph"/>
      </w:pPr>
      <w:r>
        <w:t xml:space="preserve">Has the teen experienced a significant recent change?</w:t>
      </w:r>
    </w:p>
    <w:p>
      <w:pPr>
        <w:pStyle w:val="BodyText"/>
      </w:pPr>
      <w:r>
        <w:t xml:space="preserve">☐ Yes</w:t>
      </w:r>
    </w:p>
    <w:p>
      <w:pPr>
        <w:pStyle w:val="BodyText"/>
      </w:pPr>
      <w:r>
        <w:t xml:space="preserve">☐ No</w:t>
      </w:r>
    </w:p>
    <w:p>
      <w:pPr>
        <w:pStyle w:val="BodyText"/>
      </w:pPr>
      <w:r>
        <w:t xml:space="preserve">If yes, please check all that apply:</w:t>
      </w:r>
    </w:p>
    <w:p>
      <w:pPr>
        <w:pStyle w:val="BodyText"/>
      </w:pPr>
      <w:r>
        <w:t xml:space="preserve">☐ Divorce or separation</w:t>
      </w:r>
    </w:p>
    <w:p>
      <w:pPr>
        <w:pStyle w:val="BodyText"/>
      </w:pPr>
      <w:r>
        <w:t xml:space="preserve">☐ Change in parenting time</w:t>
      </w:r>
    </w:p>
    <w:p>
      <w:pPr>
        <w:pStyle w:val="BodyText"/>
      </w:pPr>
      <w:r>
        <w:t xml:space="preserve">☐ Relocation</w:t>
      </w:r>
    </w:p>
    <w:p>
      <w:pPr>
        <w:pStyle w:val="BodyText"/>
      </w:pPr>
      <w:r>
        <w:t xml:space="preserve">☐ Change in school</w:t>
      </w:r>
    </w:p>
    <w:p>
      <w:pPr>
        <w:pStyle w:val="BodyText"/>
      </w:pPr>
      <w:r>
        <w:t xml:space="preserve">☐ Loss of significant relationship</w:t>
      </w:r>
    </w:p>
    <w:p>
      <w:pPr>
        <w:pStyle w:val="BodyText"/>
      </w:pPr>
      <w:r>
        <w:t xml:space="preserve">☐ Family conflict</w:t>
      </w:r>
    </w:p>
    <w:p>
      <w:pPr>
        <w:pStyle w:val="BodyText"/>
      </w:pPr>
      <w:r>
        <w:t xml:space="preserve">☐ Child welfare involvement</w:t>
      </w:r>
    </w:p>
    <w:p>
      <w:pPr>
        <w:pStyle w:val="BodyText"/>
      </w:pPr>
      <w:r>
        <w:t xml:space="preserve">☐ Juvenile justice involvement</w:t>
      </w:r>
    </w:p>
    <w:p>
      <w:pPr>
        <w:pStyle w:val="BodyText"/>
      </w:pPr>
      <w:r>
        <w:t xml:space="preserve">☐ Significant peer conflict</w:t>
      </w:r>
    </w:p>
    <w:p>
      <w:pPr>
        <w:pStyle w:val="BodyText"/>
      </w:pPr>
      <w:r>
        <w:t xml:space="preserve">☐ Other: _____________________________________________</w:t>
      </w:r>
    </w:p>
    <w:p>
      <w:pPr>
        <w:pStyle w:val="BodyText"/>
      </w:pPr>
      <w:r>
        <w:t xml:space="preserve">Are there current concerns regarding the teen’s safety?</w:t>
      </w:r>
    </w:p>
    <w:p>
      <w:pPr>
        <w:pStyle w:val="BodyText"/>
      </w:pPr>
      <w:r>
        <w:t xml:space="preserve">☐ Yes</w:t>
      </w:r>
    </w:p>
    <w:p>
      <w:pPr>
        <w:pStyle w:val="BodyText"/>
      </w:pPr>
      <w:r>
        <w:t xml:space="preserve">☐ No</w:t>
      </w:r>
    </w:p>
    <w:p>
      <w:pPr>
        <w:pStyle w:val="BodyText"/>
      </w:pPr>
      <w:r>
        <w:t xml:space="preserve">If yes, please briefly describe only information relevant to the parenting education referral:</w:t>
      </w:r>
    </w:p>
    <w:p>
      <w:r>
        <w:pict>
          <v:rect style="width:0;height:1.5pt" o:hralign="center" o:hrstd="t" o:hr="t"/>
        </w:pict>
      </w:r>
    </w:p>
    <w:p>
      <w:r>
        <w:pict>
          <v:rect style="width:0;height:1.5pt" o:hralign="center" o:hrstd="t" o:hr="t"/>
        </w:pict>
      </w:r>
    </w:p>
    <w:bookmarkEnd w:id="26"/>
    <w:bookmarkStart w:id="27" w:name="areas-you-would-most-like-addressed"/>
    <w:p>
      <w:pPr>
        <w:pStyle w:val="Heading2"/>
      </w:pPr>
      <w:r>
        <w:t xml:space="preserve">Areas You Would Most Like Addressed</w:t>
      </w:r>
    </w:p>
    <w:p>
      <w:pPr>
        <w:pStyle w:val="FirstParagraph"/>
      </w:pPr>
      <w:r>
        <w:t xml:space="preserve">Please select the highest-priority areas for this parent or caregiver.</w:t>
      </w:r>
    </w:p>
    <w:p>
      <w:pPr>
        <w:pStyle w:val="BodyText"/>
      </w:pPr>
      <w:r>
        <w:t xml:space="preserve">☐ Communication</w:t>
      </w:r>
    </w:p>
    <w:p>
      <w:pPr>
        <w:pStyle w:val="BodyText"/>
      </w:pPr>
      <w:r>
        <w:t xml:space="preserve">☐ Conflict reduction</w:t>
      </w:r>
    </w:p>
    <w:p>
      <w:pPr>
        <w:pStyle w:val="BodyText"/>
      </w:pPr>
      <w:r>
        <w:t xml:space="preserve">☐ Trust</w:t>
      </w:r>
    </w:p>
    <w:p>
      <w:pPr>
        <w:pStyle w:val="BodyText"/>
      </w:pPr>
      <w:r>
        <w:t xml:space="preserve">☐ Boundaries</w:t>
      </w:r>
    </w:p>
    <w:p>
      <w:pPr>
        <w:pStyle w:val="BodyText"/>
      </w:pPr>
      <w:r>
        <w:t xml:space="preserve">☐ Consistency</w:t>
      </w:r>
    </w:p>
    <w:p>
      <w:pPr>
        <w:pStyle w:val="BodyText"/>
      </w:pPr>
      <w:r>
        <w:t xml:space="preserve">☐ Independence</w:t>
      </w:r>
    </w:p>
    <w:p>
      <w:pPr>
        <w:pStyle w:val="BodyText"/>
      </w:pPr>
      <w:r>
        <w:t xml:space="preserve">☐ Responsibility</w:t>
      </w:r>
    </w:p>
    <w:p>
      <w:pPr>
        <w:pStyle w:val="BodyText"/>
      </w:pPr>
      <w:r>
        <w:t xml:space="preserve">☐ Technology/gaming</w:t>
      </w:r>
    </w:p>
    <w:p>
      <w:pPr>
        <w:pStyle w:val="BodyText"/>
      </w:pPr>
      <w:r>
        <w:t xml:space="preserve">☐ Peer pressure</w:t>
      </w:r>
    </w:p>
    <w:p>
      <w:pPr>
        <w:pStyle w:val="BodyText"/>
      </w:pPr>
      <w:r>
        <w:t xml:space="preserve">☐ School concerns</w:t>
      </w:r>
    </w:p>
    <w:p>
      <w:pPr>
        <w:pStyle w:val="BodyText"/>
      </w:pPr>
      <w:r>
        <w:t xml:space="preserve">☐ Risky behavior</w:t>
      </w:r>
    </w:p>
    <w:p>
      <w:pPr>
        <w:pStyle w:val="BodyText"/>
      </w:pPr>
      <w:r>
        <w:t xml:space="preserve">☐ Substance use</w:t>
      </w:r>
    </w:p>
    <w:p>
      <w:pPr>
        <w:pStyle w:val="BodyText"/>
      </w:pPr>
      <w:r>
        <w:t xml:space="preserve">☐ Identity and belonging</w:t>
      </w:r>
    </w:p>
    <w:p>
      <w:pPr>
        <w:pStyle w:val="BodyText"/>
      </w:pPr>
      <w:r>
        <w:t xml:space="preserve">☐ Relationships</w:t>
      </w:r>
    </w:p>
    <w:p>
      <w:pPr>
        <w:pStyle w:val="BodyText"/>
      </w:pPr>
      <w:r>
        <w:t xml:space="preserve">☐ Parent-teen connection</w:t>
      </w:r>
    </w:p>
    <w:p>
      <w:pPr>
        <w:pStyle w:val="BodyText"/>
      </w:pPr>
      <w:r>
        <w:t xml:space="preserve">☐ Other: _____________________________________________</w:t>
      </w:r>
    </w:p>
    <w:bookmarkEnd w:id="27"/>
    <w:bookmarkStart w:id="28" w:name="documentation-to-include"/>
    <w:p>
      <w:pPr>
        <w:pStyle w:val="Heading2"/>
      </w:pPr>
      <w:r>
        <w:t xml:space="preserve">Documentation to Include</w:t>
      </w:r>
    </w:p>
    <w:p>
      <w:pPr>
        <w:pStyle w:val="FirstParagraph"/>
      </w:pPr>
      <w:r>
        <w:t xml:space="preserve">When applicable and permitted, please include:</w:t>
      </w:r>
    </w:p>
    <w:p>
      <w:pPr>
        <w:pStyle w:val="BodyText"/>
      </w:pPr>
      <w:r>
        <w:t xml:space="preserve">☐ Court order</w:t>
      </w:r>
    </w:p>
    <w:p>
      <w:pPr>
        <w:pStyle w:val="BodyText"/>
      </w:pPr>
      <w:r>
        <w:t xml:space="preserve">☐ Probation requirements</w:t>
      </w:r>
    </w:p>
    <w:p>
      <w:pPr>
        <w:pStyle w:val="BodyText"/>
      </w:pPr>
      <w:r>
        <w:t xml:space="preserve">☐ Case plan</w:t>
      </w:r>
    </w:p>
    <w:p>
      <w:pPr>
        <w:pStyle w:val="BodyText"/>
      </w:pPr>
      <w:r>
        <w:t xml:space="preserve">☐ Parenting requirements</w:t>
      </w:r>
    </w:p>
    <w:p>
      <w:pPr>
        <w:pStyle w:val="BodyText"/>
      </w:pPr>
      <w:r>
        <w:t xml:space="preserve">☐ Agency referral</w:t>
      </w:r>
    </w:p>
    <w:p>
      <w:pPr>
        <w:pStyle w:val="BodyText"/>
      </w:pPr>
      <w:r>
        <w:t xml:space="preserve">☐ Guardian ad Litem referral</w:t>
      </w:r>
    </w:p>
    <w:p>
      <w:pPr>
        <w:pStyle w:val="BodyText"/>
      </w:pPr>
      <w:r>
        <w:t xml:space="preserve">☐ School recommendations</w:t>
      </w:r>
    </w:p>
    <w:p>
      <w:pPr>
        <w:pStyle w:val="BodyText"/>
      </w:pPr>
      <w:r>
        <w:t xml:space="preserve">☐ Relevant evaluation or assessment recommendations</w:t>
      </w:r>
    </w:p>
    <w:p>
      <w:pPr>
        <w:pStyle w:val="BodyText"/>
      </w:pPr>
      <w:r>
        <w:t xml:space="preserve">☐ Written list of required parenting objectives</w:t>
      </w:r>
    </w:p>
    <w:p>
      <w:pPr>
        <w:pStyle w:val="BodyText"/>
      </w:pPr>
      <w:r>
        <w:t xml:space="preserve">☐ Other relevant documentation</w:t>
      </w:r>
    </w:p>
    <w:p>
      <w:pPr>
        <w:pStyle w:val="BodyText"/>
      </w:pPr>
      <w:r>
        <w:rPr>
          <w:b/>
          <w:bCs/>
        </w:rPr>
        <w:t xml:space="preserve">Please provide only information that is relevant to the parent education referral and necessary to identify appropriate educational focus areas.</w:t>
      </w:r>
    </w:p>
    <w:bookmarkEnd w:id="28"/>
    <w:bookmarkStart w:id="29" w:name="submission"/>
    <w:p>
      <w:pPr>
        <w:pStyle w:val="Heading2"/>
      </w:pPr>
      <w:r>
        <w:t xml:space="preserve">Submission</w:t>
      </w:r>
    </w:p>
    <w:p>
      <w:pPr>
        <w:pStyle w:val="FirstParagraph"/>
      </w:pPr>
      <w:r>
        <w:t xml:space="preserve">Please return this completed checklist with the referral.</w:t>
      </w:r>
    </w:p>
    <w:p>
      <w:pPr>
        <w:pStyle w:val="BodyText"/>
      </w:pPr>
      <w:r>
        <w:rPr>
          <w:b/>
          <w:bCs/>
        </w:rPr>
        <w:t xml:space="preserve">Email:</w:t>
      </w:r>
      <w:r>
        <w:t xml:space="preserve"> </w:t>
      </w:r>
      <w:r>
        <w:t xml:space="preserve">Sonja@TranquilStudio.org</w:t>
      </w:r>
    </w:p>
    <w:p>
      <w:pPr>
        <w:pStyle w:val="BodyText"/>
      </w:pPr>
      <w:r>
        <w:rPr>
          <w:b/>
          <w:bCs/>
        </w:rPr>
        <w:t xml:space="preserve">Or upload the completed checklist and supporting documentation through the referral form on the Tranquil Parenting website.</w:t>
      </w:r>
    </w:p>
    <w:p>
      <w:pPr>
        <w:pStyle w:val="BodyText"/>
      </w:pPr>
      <w:r>
        <w:t xml:space="preserve">The information provided through this referral is used to help identify appropriate educational focus areas within Teen &amp; Family Challenges. This is a parent education program and does not replace legal representation, juvenile justice services, mental health treatment, substance use treatment, crisis intervention, school services, or other services required by a court or referring agency.</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