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ole-play-persona-2-jordan"/>
    <w:p>
      <w:pPr>
        <w:pStyle w:val="Heading1"/>
      </w:pPr>
      <w:r>
        <w:t xml:space="preserve">Role-Play Persona 2: Jordan</w:t>
      </w:r>
    </w:p>
    <w:p>
      <w:pPr>
        <w:pStyle w:val="FirstParagraph"/>
      </w:pPr>
      <w:r>
        <w:rPr>
          <w:b/>
          <w:bCs/>
        </w:rPr>
        <w:t xml:space="preserve">Age:</w:t>
      </w:r>
      <w:r>
        <w:t xml:space="preserve"> </w:t>
      </w:r>
      <w:r>
        <w:t xml:space="preserve">24</w:t>
      </w:r>
      <w:r>
        <w:br/>
      </w:r>
      <w:r>
        <w:rPr>
          <w:b/>
          <w:bCs/>
        </w:rPr>
        <w:t xml:space="preserve">Pronouns:</w:t>
      </w:r>
      <w:r>
        <w:t xml:space="preserve"> </w:t>
      </w:r>
      <w:r>
        <w:t xml:space="preserve">Use any pronouns during the role-play</w:t>
      </w:r>
      <w:r>
        <w:br/>
      </w:r>
      <w:r>
        <w:rPr>
          <w:b/>
          <w:bCs/>
        </w:rPr>
        <w:t xml:space="preserve">Setting:</w:t>
      </w:r>
      <w:r>
        <w:t xml:space="preserve"> </w:t>
      </w:r>
      <w:r>
        <w:t xml:space="preserve">College advising, student support, or faculty office</w:t>
      </w:r>
    </w:p>
    <w:bookmarkStart w:id="9" w:name="the-arrival"/>
    <w:p>
      <w:pPr>
        <w:pStyle w:val="Heading2"/>
      </w:pPr>
      <w:r>
        <w:t xml:space="preserve">The Arrival</w:t>
      </w:r>
    </w:p>
    <w:p>
      <w:pPr>
        <w:pStyle w:val="FirstParagraph"/>
      </w:pPr>
      <w:r>
        <w:t xml:space="preserve">Jordan arrives early.</w:t>
      </w:r>
    </w:p>
    <w:p>
      <w:pPr>
        <w:pStyle w:val="BodyText"/>
      </w:pPr>
      <w:r>
        <w:t xml:space="preserve">They are already sitting outside the office when the appointment begins.</w:t>
      </w:r>
    </w:p>
    <w:p>
      <w:pPr>
        <w:pStyle w:val="BodyText"/>
      </w:pPr>
      <w:r>
        <w:t xml:space="preserve">Jordan is dressed neatly in dark jeans, a fitted jacket, clean sneakers, and a simple watch. Their backpack is organized, and they have a notebook and pen ready before the conversation begins.</w:t>
      </w:r>
    </w:p>
    <w:p>
      <w:pPr>
        <w:pStyle w:val="BodyText"/>
      </w:pPr>
      <w:r>
        <w:t xml:space="preserve">When invited into the office, Jordan smiles briefly, sits down, and immediately says:</w:t>
      </w:r>
    </w:p>
    <w:p>
      <w:pPr>
        <w:pStyle w:val="BodyText"/>
      </w:pPr>
      <w:r>
        <w:t xml:space="preserve">“I just want to figure out what I need to do so I can get this handled.”</w:t>
      </w:r>
    </w:p>
    <w:p>
      <w:pPr>
        <w:pStyle w:val="BodyText"/>
      </w:pPr>
      <w:r>
        <w:t xml:space="preserve">Jordan appears composed, direct, and highly self-sufficient.</w:t>
      </w:r>
    </w:p>
    <w:p>
      <w:pPr>
        <w:pStyle w:val="BodyText"/>
      </w:pPr>
      <w:r>
        <w:t xml:space="preserve">They do not seem nervous.</w:t>
      </w:r>
    </w:p>
    <w:p>
      <w:pPr>
        <w:pStyle w:val="BodyText"/>
      </w:pPr>
      <w:r>
        <w:t xml:space="preserve">At first.</w:t>
      </w:r>
    </w:p>
    <w:bookmarkEnd w:id="9"/>
    <w:bookmarkStart w:id="10" w:name="jordans-vibe"/>
    <w:p>
      <w:pPr>
        <w:pStyle w:val="Heading2"/>
      </w:pPr>
      <w:r>
        <w:t xml:space="preserve">Jordan’s Vibe</w:t>
      </w:r>
    </w:p>
    <w:p>
      <w:pPr>
        <w:pStyle w:val="FirstParagraph"/>
      </w:pPr>
      <w:r>
        <w:t xml:space="preserve">Jordan gives the impression of someone who is capable and organized.</w:t>
      </w:r>
    </w:p>
    <w:p>
      <w:pPr>
        <w:pStyle w:val="BodyText"/>
      </w:pPr>
      <w:r>
        <w:t xml:space="preserve">They speak clearly.</w:t>
      </w:r>
    </w:p>
    <w:p>
      <w:pPr>
        <w:pStyle w:val="BodyText"/>
      </w:pPr>
      <w:r>
        <w:t xml:space="preserve">They answer questions quickly.</w:t>
      </w:r>
    </w:p>
    <w:p>
      <w:pPr>
        <w:pStyle w:val="BodyText"/>
      </w:pPr>
      <w:r>
        <w:t xml:space="preserve">They seem uncomfortable with pauses.</w:t>
      </w:r>
    </w:p>
    <w:p>
      <w:pPr>
        <w:pStyle w:val="BodyText"/>
      </w:pPr>
      <w:r>
        <w:t xml:space="preserve">When the staff member asks how Jordan is doing emotionally, Jordan redirects the conversation back to logistics.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“I mean, I’m fine. I just need to know what the options are.”</w:t>
      </w:r>
    </w:p>
    <w:p>
      <w:pPr>
        <w:pStyle w:val="BodyText"/>
      </w:pPr>
      <w:r>
        <w:t xml:space="preserve">Jordan rarely uses emotional language.</w:t>
      </w:r>
    </w:p>
    <w:p>
      <w:pPr>
        <w:pStyle w:val="BodyText"/>
      </w:pPr>
      <w:r>
        <w:t xml:space="preserve">They tend to describe problems as tasks.</w:t>
      </w:r>
    </w:p>
    <w:p>
      <w:pPr>
        <w:pStyle w:val="BodyText"/>
      </w:pPr>
      <w:r>
        <w:t xml:space="preserve">Instead of saying:</w:t>
      </w:r>
    </w:p>
    <w:p>
      <w:pPr>
        <w:pStyle w:val="BodyText"/>
      </w:pPr>
      <w:r>
        <w:t xml:space="preserve">“I’m overwhelmed.”</w:t>
      </w:r>
    </w:p>
    <w:p>
      <w:pPr>
        <w:pStyle w:val="BodyText"/>
      </w:pPr>
      <w:r>
        <w:t xml:space="preserve">Jordan says:</w:t>
      </w:r>
    </w:p>
    <w:p>
      <w:pPr>
        <w:pStyle w:val="BodyText"/>
      </w:pPr>
      <w:r>
        <w:t xml:space="preserve">“My schedule isn’t working.”</w:t>
      </w:r>
    </w:p>
    <w:p>
      <w:pPr>
        <w:pStyle w:val="BodyText"/>
      </w:pPr>
      <w:r>
        <w:t xml:space="preserve">Instead of saying:</w:t>
      </w:r>
    </w:p>
    <w:p>
      <w:pPr>
        <w:pStyle w:val="BodyText"/>
      </w:pPr>
      <w:r>
        <w:t xml:space="preserve">“I feel like I’m falling apart.”</w:t>
      </w:r>
    </w:p>
    <w:p>
      <w:pPr>
        <w:pStyle w:val="BodyText"/>
      </w:pPr>
      <w:r>
        <w:t xml:space="preserve">Jordan says:</w:t>
      </w:r>
    </w:p>
    <w:p>
      <w:pPr>
        <w:pStyle w:val="BodyText"/>
      </w:pPr>
      <w:r>
        <w:t xml:space="preserve">“I need a better system.”</w:t>
      </w:r>
    </w:p>
    <w:bookmarkEnd w:id="10"/>
    <w:bookmarkStart w:id="11" w:name="body-language"/>
    <w:p>
      <w:pPr>
        <w:pStyle w:val="Heading2"/>
      </w:pPr>
      <w:r>
        <w:t xml:space="preserve">Body Language</w:t>
      </w:r>
    </w:p>
    <w:p>
      <w:pPr>
        <w:pStyle w:val="FirstParagraph"/>
      </w:pPr>
      <w:r>
        <w:t xml:space="preserve">During the conversation, Jordan:</w:t>
      </w:r>
    </w:p>
    <w:p>
      <w:pPr>
        <w:pStyle w:val="Compact"/>
        <w:numPr>
          <w:ilvl w:val="0"/>
          <w:numId w:val="1001"/>
        </w:numPr>
      </w:pPr>
      <w:r>
        <w:t xml:space="preserve">Sits upright</w:t>
      </w:r>
    </w:p>
    <w:p>
      <w:pPr>
        <w:pStyle w:val="Compact"/>
        <w:numPr>
          <w:ilvl w:val="0"/>
          <w:numId w:val="1001"/>
        </w:numPr>
      </w:pPr>
      <w:r>
        <w:t xml:space="preserve">Keeps their belongings neatly arranged</w:t>
      </w:r>
    </w:p>
    <w:p>
      <w:pPr>
        <w:pStyle w:val="Compact"/>
        <w:numPr>
          <w:ilvl w:val="0"/>
          <w:numId w:val="1001"/>
        </w:numPr>
      </w:pPr>
      <w:r>
        <w:t xml:space="preserve">Maintains steady but somewhat formal eye contact</w:t>
      </w:r>
    </w:p>
    <w:p>
      <w:pPr>
        <w:pStyle w:val="Compact"/>
        <w:numPr>
          <w:ilvl w:val="0"/>
          <w:numId w:val="1001"/>
        </w:numPr>
      </w:pPr>
      <w:r>
        <w:t xml:space="preserve">Crosses their arms when questions become personal</w:t>
      </w:r>
    </w:p>
    <w:p>
      <w:pPr>
        <w:pStyle w:val="Compact"/>
        <w:numPr>
          <w:ilvl w:val="0"/>
          <w:numId w:val="1001"/>
        </w:numPr>
      </w:pPr>
      <w:r>
        <w:t xml:space="preserve">Frequently looks at their watch or notebook</w:t>
      </w:r>
    </w:p>
    <w:p>
      <w:pPr>
        <w:pStyle w:val="Compact"/>
        <w:numPr>
          <w:ilvl w:val="0"/>
          <w:numId w:val="1001"/>
        </w:numPr>
      </w:pPr>
      <w:r>
        <w:t xml:space="preserve">Gives short answers when asked about emotions</w:t>
      </w:r>
    </w:p>
    <w:p>
      <w:pPr>
        <w:pStyle w:val="Compact"/>
        <w:numPr>
          <w:ilvl w:val="0"/>
          <w:numId w:val="1001"/>
        </w:numPr>
      </w:pPr>
      <w:r>
        <w:t xml:space="preserve">Becomes visibly tense when offered help they did not request</w:t>
      </w:r>
    </w:p>
    <w:p>
      <w:pPr>
        <w:pStyle w:val="Compact"/>
        <w:numPr>
          <w:ilvl w:val="0"/>
          <w:numId w:val="1001"/>
        </w:numPr>
      </w:pPr>
      <w:r>
        <w:t xml:space="preserve">Straightens papers or objects when uncomfortable</w:t>
      </w:r>
    </w:p>
    <w:p>
      <w:pPr>
        <w:pStyle w:val="Compact"/>
        <w:numPr>
          <w:ilvl w:val="0"/>
          <w:numId w:val="1001"/>
        </w:numPr>
      </w:pPr>
      <w:r>
        <w:t xml:space="preserve">Rarely fidgets</w:t>
      </w:r>
    </w:p>
    <w:p>
      <w:pPr>
        <w:pStyle w:val="Compact"/>
        <w:numPr>
          <w:ilvl w:val="0"/>
          <w:numId w:val="1001"/>
        </w:numPr>
      </w:pPr>
      <w:r>
        <w:t xml:space="preserve">Quickly regains composure after emotional moments</w:t>
      </w:r>
    </w:p>
    <w:p>
      <w:pPr>
        <w:pStyle w:val="FirstParagraph"/>
      </w:pPr>
      <w:r>
        <w:t xml:space="preserve">If the staff member says:</w:t>
      </w:r>
    </w:p>
    <w:p>
      <w:pPr>
        <w:pStyle w:val="BodyText"/>
      </w:pPr>
      <w:r>
        <w:t xml:space="preserve">“You don’t have to handle everything alone,”</w:t>
      </w:r>
    </w:p>
    <w:p>
      <w:pPr>
        <w:pStyle w:val="BodyText"/>
      </w:pPr>
      <w:r>
        <w:t xml:space="preserve">Jordan may respond:</w:t>
      </w:r>
    </w:p>
    <w:p>
      <w:pPr>
        <w:pStyle w:val="BodyText"/>
      </w:pPr>
      <w:r>
        <w:t xml:space="preserve">“I know. I just prefer to.”</w:t>
      </w:r>
    </w:p>
    <w:bookmarkEnd w:id="11"/>
    <w:bookmarkStart w:id="12" w:name="why-jordan-came-to-the-office"/>
    <w:p>
      <w:pPr>
        <w:pStyle w:val="Heading2"/>
      </w:pPr>
      <w:r>
        <w:t xml:space="preserve">Why Jordan Came to the Office</w:t>
      </w:r>
    </w:p>
    <w:p>
      <w:pPr>
        <w:pStyle w:val="FirstParagraph"/>
      </w:pPr>
      <w:r>
        <w:t xml:space="preserve">Jordan came to the office after receiving an academic warning.</w:t>
      </w:r>
    </w:p>
    <w:p>
      <w:pPr>
        <w:pStyle w:val="BodyText"/>
      </w:pPr>
      <w:r>
        <w:t xml:space="preserve">They are enrolled full time while also working nearly full time.</w:t>
      </w:r>
    </w:p>
    <w:p>
      <w:pPr>
        <w:pStyle w:val="BodyText"/>
      </w:pPr>
      <w:r>
        <w:t xml:space="preserve">Jordan has recently missed several assignment deadlines despite previously having excellent grades.</w:t>
      </w:r>
    </w:p>
    <w:p>
      <w:pPr>
        <w:pStyle w:val="BodyText"/>
      </w:pPr>
      <w:r>
        <w:t xml:space="preserve">A professor suggested Jordan meet with someone before the semester gets worse.</w:t>
      </w:r>
    </w:p>
    <w:p>
      <w:pPr>
        <w:pStyle w:val="BodyText"/>
      </w:pPr>
      <w:r>
        <w:t xml:space="preserve">Jordan explains:</w:t>
      </w:r>
    </w:p>
    <w:p>
      <w:pPr>
        <w:pStyle w:val="BodyText"/>
      </w:pPr>
      <w:r>
        <w:t xml:space="preserve">“I already know what happened. I took on too much. I just need to fix it.”</w:t>
      </w:r>
    </w:p>
    <w:p>
      <w:pPr>
        <w:pStyle w:val="BodyText"/>
      </w:pPr>
      <w:r>
        <w:t xml:space="preserve">When asked whether anything else is happening, Jordan says:</w:t>
      </w:r>
    </w:p>
    <w:p>
      <w:pPr>
        <w:pStyle w:val="BodyText"/>
      </w:pPr>
      <w:r>
        <w:t xml:space="preserve">“Nothing unusual.”</w:t>
      </w:r>
    </w:p>
    <w:p>
      <w:pPr>
        <w:pStyle w:val="BodyText"/>
      </w:pPr>
      <w:r>
        <w:t xml:space="preserve">Later, it becomes clear that Jordan has been dealing with several major stressors at once.</w:t>
      </w:r>
    </w:p>
    <w:p>
      <w:pPr>
        <w:pStyle w:val="BodyText"/>
      </w:pPr>
      <w:r>
        <w:t xml:space="preserve">A family member recently lost housing.</w:t>
      </w:r>
    </w:p>
    <w:p>
      <w:pPr>
        <w:pStyle w:val="BodyText"/>
      </w:pPr>
      <w:r>
        <w:t xml:space="preserve">Jordan has been helping with money, transportation, and paperwork.</w:t>
      </w:r>
    </w:p>
    <w:p>
      <w:pPr>
        <w:pStyle w:val="BodyText"/>
      </w:pPr>
      <w:r>
        <w:t xml:space="preserve">Jordan is also covering extra shifts at work.</w:t>
      </w:r>
    </w:p>
    <w:p>
      <w:pPr>
        <w:pStyle w:val="BodyText"/>
      </w:pPr>
      <w:r>
        <w:t xml:space="preserve">Despite this, Jordan insists:</w:t>
      </w:r>
    </w:p>
    <w:p>
      <w:pPr>
        <w:pStyle w:val="BodyText"/>
      </w:pPr>
      <w:r>
        <w:t xml:space="preserve">“It’s manageable.”</w:t>
      </w:r>
    </w:p>
    <w:bookmarkEnd w:id="12"/>
    <w:bookmarkStart w:id="13" w:name="Xe37f842c777695b9a3c1a7263e3f56e4ac8903d"/>
    <w:p>
      <w:pPr>
        <w:pStyle w:val="Heading2"/>
      </w:pPr>
      <w:r>
        <w:t xml:space="preserve">What Jordan May Reveal If Asked Supportive Questions</w:t>
      </w:r>
    </w:p>
    <w:p>
      <w:pPr>
        <w:pStyle w:val="FirstParagraph"/>
      </w:pPr>
      <w:r>
        <w:t xml:space="preserve">Jordan grew up in a household where asking for help rarely produced reliable support.</w:t>
      </w:r>
    </w:p>
    <w:p>
      <w:pPr>
        <w:pStyle w:val="BodyText"/>
      </w:pPr>
      <w:r>
        <w:t xml:space="preserve">One caregiver worked constantly and was rarely available.</w:t>
      </w:r>
    </w:p>
    <w:p>
      <w:pPr>
        <w:pStyle w:val="BodyText"/>
      </w:pPr>
      <w:r>
        <w:t xml:space="preserve">Another adult in the household had periods of emotional instability and could become angry when Jordan needed something.</w:t>
      </w:r>
    </w:p>
    <w:p>
      <w:pPr>
        <w:pStyle w:val="BodyText"/>
      </w:pPr>
      <w:r>
        <w:t xml:space="preserve">Jordan learned early to solve problems independently.</w:t>
      </w:r>
    </w:p>
    <w:p>
      <w:pPr>
        <w:pStyle w:val="BodyText"/>
      </w:pPr>
      <w:r>
        <w:t xml:space="preserve">As a child, Jordan prepared their own meals, handled school responsibilities without reminders, and tried not to create additional problems for the adults around them.</w:t>
      </w:r>
    </w:p>
    <w:p>
      <w:pPr>
        <w:pStyle w:val="BodyText"/>
      </w:pPr>
      <w:r>
        <w:t xml:space="preserve">Jordan was frequently praised for being:</w:t>
      </w:r>
    </w:p>
    <w:p>
      <w:pPr>
        <w:pStyle w:val="BodyText"/>
      </w:pPr>
      <w:r>
        <w:t xml:space="preserve">“Mature.”</w:t>
      </w:r>
    </w:p>
    <w:p>
      <w:pPr>
        <w:pStyle w:val="BodyText"/>
      </w:pPr>
      <w:r>
        <w:t xml:space="preserve">“Independent.”</w:t>
      </w:r>
    </w:p>
    <w:p>
      <w:pPr>
        <w:pStyle w:val="BodyText"/>
      </w:pPr>
      <w:r>
        <w:t xml:space="preserve">“The easy one.”</w:t>
      </w:r>
    </w:p>
    <w:p>
      <w:pPr>
        <w:pStyle w:val="BodyText"/>
      </w:pPr>
      <w:r>
        <w:t xml:space="preserve">Jordan still takes pride in those qualities.</w:t>
      </w:r>
    </w:p>
    <w:p>
      <w:pPr>
        <w:pStyle w:val="BodyText"/>
      </w:pPr>
      <w:r>
        <w:t xml:space="preserve">They do not initially see any connection between those childhood experiences and their current difficulty accepting help.</w:t>
      </w:r>
    </w:p>
    <w:bookmarkEnd w:id="13"/>
    <w:bookmarkStart w:id="14" w:name="current-relationship-pattern"/>
    <w:p>
      <w:pPr>
        <w:pStyle w:val="Heading2"/>
      </w:pPr>
      <w:r>
        <w:t xml:space="preserve">Current Relationship Pattern</w:t>
      </w:r>
    </w:p>
    <w:p>
      <w:pPr>
        <w:pStyle w:val="FirstParagraph"/>
      </w:pPr>
      <w:r>
        <w:t xml:space="preserve">Jordan is highly dependable.</w:t>
      </w:r>
    </w:p>
    <w:p>
      <w:pPr>
        <w:pStyle w:val="BodyText"/>
      </w:pPr>
      <w:r>
        <w:t xml:space="preserve">Friends and family often contact Jordan when they have problems.</w:t>
      </w:r>
    </w:p>
    <w:p>
      <w:pPr>
        <w:pStyle w:val="BodyText"/>
      </w:pPr>
      <w:r>
        <w:t xml:space="preserve">Jordan usually helps.</w:t>
      </w:r>
    </w:p>
    <w:p>
      <w:pPr>
        <w:pStyle w:val="BodyText"/>
      </w:pPr>
      <w:r>
        <w:t xml:space="preserve">However, Jordan rarely asks those same people for help.</w:t>
      </w:r>
    </w:p>
    <w:p>
      <w:pPr>
        <w:pStyle w:val="BodyText"/>
      </w:pPr>
      <w:r>
        <w:t xml:space="preserve">When someone offers emotional support, Jordan may become uncomfortable.</w:t>
      </w:r>
    </w:p>
    <w:p>
      <w:pPr>
        <w:pStyle w:val="BodyText"/>
      </w:pPr>
      <w:r>
        <w:t xml:space="preserve">They sometimes believe that needing others means losing control.</w:t>
      </w:r>
    </w:p>
    <w:p>
      <w:pPr>
        <w:pStyle w:val="BodyText"/>
      </w:pPr>
      <w:r>
        <w:t xml:space="preserve">Jordan tends to withdraw when relationships become emotionally intense.</w:t>
      </w:r>
    </w:p>
    <w:p>
      <w:pPr>
        <w:pStyle w:val="BodyText"/>
      </w:pPr>
      <w:r>
        <w:t xml:space="preserve">During conflict, they prefer to:</w:t>
      </w:r>
    </w:p>
    <w:p>
      <w:pPr>
        <w:pStyle w:val="Compact"/>
        <w:numPr>
          <w:ilvl w:val="0"/>
          <w:numId w:val="1002"/>
        </w:numPr>
      </w:pPr>
      <w:r>
        <w:t xml:space="preserve">Stop talking</w:t>
      </w:r>
    </w:p>
    <w:p>
      <w:pPr>
        <w:pStyle w:val="Compact"/>
        <w:numPr>
          <w:ilvl w:val="0"/>
          <w:numId w:val="1002"/>
        </w:numPr>
      </w:pPr>
      <w:r>
        <w:t xml:space="preserve">Leave</w:t>
      </w:r>
    </w:p>
    <w:p>
      <w:pPr>
        <w:pStyle w:val="Compact"/>
        <w:numPr>
          <w:ilvl w:val="0"/>
          <w:numId w:val="1002"/>
        </w:numPr>
      </w:pPr>
      <w:r>
        <w:t xml:space="preserve">Think privately</w:t>
      </w:r>
    </w:p>
    <w:p>
      <w:pPr>
        <w:pStyle w:val="Compact"/>
        <w:numPr>
          <w:ilvl w:val="0"/>
          <w:numId w:val="1002"/>
        </w:numPr>
      </w:pPr>
      <w:r>
        <w:t xml:space="preserve">Return once emotions have settled</w:t>
      </w:r>
    </w:p>
    <w:p>
      <w:pPr>
        <w:pStyle w:val="FirstParagraph"/>
      </w:pPr>
      <w:r>
        <w:t xml:space="preserve">Jordan dislikes being pressured to talk before they are ready.</w:t>
      </w:r>
    </w:p>
    <w:p>
      <w:pPr>
        <w:pStyle w:val="BodyText"/>
      </w:pPr>
      <w:r>
        <w:t xml:space="preserve">Jordan may say:</w:t>
      </w:r>
    </w:p>
    <w:p>
      <w:pPr>
        <w:pStyle w:val="BodyText"/>
      </w:pPr>
      <w:r>
        <w:t xml:space="preserve">“I don’t like depending on people.”</w:t>
      </w:r>
    </w:p>
    <w:p>
      <w:pPr>
        <w:pStyle w:val="BodyText"/>
      </w:pPr>
      <w:r>
        <w:t xml:space="preserve">“People usually make things more complicated.”</w:t>
      </w:r>
    </w:p>
    <w:p>
      <w:pPr>
        <w:pStyle w:val="BodyText"/>
      </w:pPr>
      <w:r>
        <w:t xml:space="preserve">“I can figure it out.”</w:t>
      </w:r>
    </w:p>
    <w:p>
      <w:pPr>
        <w:pStyle w:val="BodyText"/>
      </w:pPr>
      <w:r>
        <w:t xml:space="preserve">“If I need something, I’ll ask.”</w:t>
      </w:r>
    </w:p>
    <w:bookmarkEnd w:id="14"/>
    <w:bookmarkStart w:id="15" w:name="the-hidden-conflict"/>
    <w:p>
      <w:pPr>
        <w:pStyle w:val="Heading2"/>
      </w:pPr>
      <w:r>
        <w:t xml:space="preserve">The Hidden Conflict</w:t>
      </w:r>
    </w:p>
    <w:p>
      <w:pPr>
        <w:pStyle w:val="FirstParagraph"/>
      </w:pPr>
      <w:r>
        <w:t xml:space="preserve">Jordan values independence.</w:t>
      </w:r>
    </w:p>
    <w:p>
      <w:pPr>
        <w:pStyle w:val="BodyText"/>
      </w:pPr>
      <w:r>
        <w:t xml:space="preserve">But independence has also become protection.</w:t>
      </w:r>
    </w:p>
    <w:p>
      <w:pPr>
        <w:pStyle w:val="BodyText"/>
      </w:pPr>
      <w:r>
        <w:t xml:space="preserve">Jordan learned that needing someone could lead to:</w:t>
      </w:r>
    </w:p>
    <w:p>
      <w:pPr>
        <w:pStyle w:val="Compact"/>
        <w:numPr>
          <w:ilvl w:val="0"/>
          <w:numId w:val="1003"/>
        </w:numPr>
      </w:pPr>
      <w:r>
        <w:t xml:space="preserve">Disappointment</w:t>
      </w:r>
    </w:p>
    <w:p>
      <w:pPr>
        <w:pStyle w:val="Compact"/>
        <w:numPr>
          <w:ilvl w:val="0"/>
          <w:numId w:val="1003"/>
        </w:numPr>
      </w:pPr>
      <w:r>
        <w:t xml:space="preserve">Anger</w:t>
      </w:r>
    </w:p>
    <w:p>
      <w:pPr>
        <w:pStyle w:val="Compact"/>
        <w:numPr>
          <w:ilvl w:val="0"/>
          <w:numId w:val="1003"/>
        </w:numPr>
      </w:pPr>
      <w:r>
        <w:t xml:space="preserve">Feeling like a burden</w:t>
      </w:r>
    </w:p>
    <w:p>
      <w:pPr>
        <w:pStyle w:val="Compact"/>
        <w:numPr>
          <w:ilvl w:val="0"/>
          <w:numId w:val="1003"/>
        </w:numPr>
      </w:pPr>
      <w:r>
        <w:t xml:space="preserve">Loss of control</w:t>
      </w:r>
    </w:p>
    <w:p>
      <w:pPr>
        <w:pStyle w:val="Compact"/>
        <w:numPr>
          <w:ilvl w:val="0"/>
          <w:numId w:val="1003"/>
        </w:numPr>
      </w:pPr>
      <w:r>
        <w:t xml:space="preserve">Unmet expectations</w:t>
      </w:r>
    </w:p>
    <w:p>
      <w:pPr>
        <w:pStyle w:val="FirstParagraph"/>
      </w:pPr>
      <w:r>
        <w:t xml:space="preserve">So Jordan became extremely capable.</w:t>
      </w:r>
    </w:p>
    <w:p>
      <w:pPr>
        <w:pStyle w:val="BodyText"/>
      </w:pPr>
      <w:r>
        <w:t xml:space="preserve">That capability is real.</w:t>
      </w:r>
    </w:p>
    <w:p>
      <w:pPr>
        <w:pStyle w:val="BodyText"/>
      </w:pPr>
      <w:r>
        <w:t xml:space="preserve">It is also part of how Jordan protects themselves.</w:t>
      </w:r>
    </w:p>
    <w:bookmarkEnd w:id="15"/>
    <w:bookmarkStart w:id="16" w:name="role-play-directions"/>
    <w:p>
      <w:pPr>
        <w:pStyle w:val="Heading2"/>
      </w:pPr>
      <w:r>
        <w:t xml:space="preserve">Role-Play Directions</w:t>
      </w:r>
    </w:p>
    <w:p>
      <w:pPr>
        <w:pStyle w:val="FirstParagraph"/>
      </w:pPr>
      <w:r>
        <w:t xml:space="preserve">One student will play</w:t>
      </w:r>
      <w:r>
        <w:t xml:space="preserve"> </w:t>
      </w:r>
      <w:r>
        <w:rPr>
          <w:b/>
          <w:bCs/>
        </w:rPr>
        <w:t xml:space="preserve">Jordan</w:t>
      </w:r>
      <w:r>
        <w:t xml:space="preserve">.</w:t>
      </w:r>
    </w:p>
    <w:p>
      <w:pPr>
        <w:pStyle w:val="BodyText"/>
      </w:pPr>
      <w:r>
        <w:t xml:space="preserve">The other student will play the</w:t>
      </w:r>
      <w:r>
        <w:t xml:space="preserve"> </w:t>
      </w:r>
      <w:r>
        <w:rPr>
          <w:b/>
          <w:bCs/>
        </w:rPr>
        <w:t xml:space="preserve">college professional, advisor, faculty member, success coach, counselor, or support staff member</w:t>
      </w:r>
      <w:r>
        <w:t xml:space="preserve"> </w:t>
      </w:r>
      <w:r>
        <w:t xml:space="preserve">meeting with Jordan.</w:t>
      </w:r>
    </w:p>
    <w:p>
      <w:pPr>
        <w:pStyle w:val="BodyText"/>
      </w:pPr>
      <w:r>
        <w:t xml:space="preserve">Stay in character throughout the activity.</w:t>
      </w:r>
    </w:p>
    <w:p>
      <w:pPr>
        <w:pStyle w:val="BodyText"/>
      </w:pPr>
      <w:r>
        <w:t xml:space="preserve">The student playing Jordan should not immediately reveal everything written in the persona.</w:t>
      </w:r>
    </w:p>
    <w:p>
      <w:pPr>
        <w:pStyle w:val="BodyText"/>
      </w:pPr>
      <w:r>
        <w:t xml:space="preserve">The student playing the college professional should learn about Jordan through observation, conversation, and supportive questions.</w:t>
      </w:r>
    </w:p>
    <w:p>
      <w:pPr>
        <w:pStyle w:val="BodyText"/>
      </w:pPr>
      <w:r>
        <w:t xml:space="preserve">The goal is not to diagnose Jordan.</w:t>
      </w:r>
    </w:p>
    <w:p>
      <w:pPr>
        <w:pStyle w:val="BodyText"/>
      </w:pPr>
      <w:r>
        <w:t xml:space="preserve">The goal is to understand how earlier experiences may be influencing Jordan’s current behavior, relationships, communication, and willingness to accept support.</w:t>
      </w:r>
    </w:p>
    <w:bookmarkEnd w:id="16"/>
    <w:bookmarkStart w:id="17" w:name="X79ef5ca4d0f81323435749f61eb4d27f5e95936"/>
    <w:p>
      <w:pPr>
        <w:pStyle w:val="Heading2"/>
      </w:pPr>
      <w:r>
        <w:t xml:space="preserve">Predictively Complete the ACEs &amp; Traumatic Attachment Style Questionnaire</w:t>
      </w:r>
    </w:p>
    <w:p>
      <w:pPr>
        <w:pStyle w:val="FirstParagraph"/>
      </w:pPr>
      <w:r>
        <w:t xml:space="preserve">After the role-play, complete the</w:t>
      </w:r>
      <w:r>
        <w:t xml:space="preserve"> </w:t>
      </w:r>
      <w:r>
        <w:rPr>
          <w:b/>
          <w:bCs/>
        </w:rPr>
        <w:t xml:space="preserve">ACEs &amp; Traumatic Attachment Style Questionnaire as Jordan</w:t>
      </w:r>
      <w:r>
        <w:t xml:space="preserve">.</w:t>
      </w:r>
    </w:p>
    <w:p>
      <w:pPr>
        <w:pStyle w:val="BodyText"/>
      </w:pPr>
      <w:r>
        <w:t xml:space="preserve">Do not answer based on your own life.</w:t>
      </w:r>
    </w:p>
    <w:p>
      <w:pPr>
        <w:pStyle w:val="BodyText"/>
      </w:pPr>
      <w:r>
        <w:t xml:space="preserve">Predict how Jordan would most likely respond.</w:t>
      </w:r>
    </w:p>
    <w:p>
      <w:pPr>
        <w:pStyle w:val="BodyText"/>
      </w:pPr>
      <w:r>
        <w:t xml:space="preserve">Consider:</w:t>
      </w:r>
    </w:p>
    <w:p>
      <w:pPr>
        <w:pStyle w:val="Compact"/>
        <w:numPr>
          <w:ilvl w:val="0"/>
          <w:numId w:val="1004"/>
        </w:numPr>
      </w:pPr>
      <w:r>
        <w:t xml:space="preserve">Jordan’s childhood responsibilities</w:t>
      </w:r>
    </w:p>
    <w:p>
      <w:pPr>
        <w:pStyle w:val="Compact"/>
        <w:numPr>
          <w:ilvl w:val="0"/>
          <w:numId w:val="1004"/>
        </w:numPr>
      </w:pPr>
      <w:r>
        <w:t xml:space="preserve">Emotional availability of caregivers</w:t>
      </w:r>
    </w:p>
    <w:p>
      <w:pPr>
        <w:pStyle w:val="Compact"/>
        <w:numPr>
          <w:ilvl w:val="0"/>
          <w:numId w:val="1004"/>
        </w:numPr>
      </w:pPr>
      <w:r>
        <w:t xml:space="preserve">Jordan’s high independence</w:t>
      </w:r>
    </w:p>
    <w:p>
      <w:pPr>
        <w:pStyle w:val="Compact"/>
        <w:numPr>
          <w:ilvl w:val="0"/>
          <w:numId w:val="1004"/>
        </w:numPr>
      </w:pPr>
      <w:r>
        <w:t xml:space="preserve">Discomfort asking for help</w:t>
      </w:r>
    </w:p>
    <w:p>
      <w:pPr>
        <w:pStyle w:val="Compact"/>
        <w:numPr>
          <w:ilvl w:val="0"/>
          <w:numId w:val="1004"/>
        </w:numPr>
      </w:pPr>
      <w:r>
        <w:t xml:space="preserve">Response to vulnerability</w:t>
      </w:r>
    </w:p>
    <w:p>
      <w:pPr>
        <w:pStyle w:val="Compact"/>
        <w:numPr>
          <w:ilvl w:val="0"/>
          <w:numId w:val="1004"/>
        </w:numPr>
      </w:pPr>
      <w:r>
        <w:t xml:space="preserve">Approach to conflict</w:t>
      </w:r>
    </w:p>
    <w:p>
      <w:pPr>
        <w:pStyle w:val="Compact"/>
        <w:numPr>
          <w:ilvl w:val="0"/>
          <w:numId w:val="1004"/>
        </w:numPr>
      </w:pPr>
      <w:r>
        <w:t xml:space="preserve">Comfort with closeness</w:t>
      </w:r>
    </w:p>
    <w:p>
      <w:pPr>
        <w:pStyle w:val="Compact"/>
        <w:numPr>
          <w:ilvl w:val="0"/>
          <w:numId w:val="1004"/>
        </w:numPr>
      </w:pPr>
      <w:r>
        <w:t xml:space="preserve">Need for control</w:t>
      </w:r>
    </w:p>
    <w:p>
      <w:pPr>
        <w:pStyle w:val="Compact"/>
        <w:numPr>
          <w:ilvl w:val="0"/>
          <w:numId w:val="1004"/>
        </w:numPr>
      </w:pPr>
      <w:r>
        <w:t xml:space="preserve">Reaction to support</w:t>
      </w:r>
    </w:p>
    <w:p>
      <w:pPr>
        <w:pStyle w:val="FirstParagraph"/>
      </w:pPr>
      <w:r>
        <w:t xml:space="preserve">For each item, ask:</w:t>
      </w:r>
    </w:p>
    <w:p>
      <w:pPr>
        <w:pStyle w:val="BodyText"/>
      </w:pPr>
      <w:r>
        <w:rPr>
          <w:b/>
          <w:bCs/>
        </w:rPr>
        <w:t xml:space="preserve">“Based on what I know about Jordan, how would Jordan most likely answer?”</w:t>
      </w:r>
    </w:p>
    <w:p>
      <w:pPr>
        <w:pStyle w:val="BodyText"/>
      </w:pPr>
      <w:r>
        <w:t xml:space="preserve">Do not invent additional trauma that is not supported by the persona.</w:t>
      </w:r>
    </w:p>
    <w:bookmarkEnd w:id="17"/>
    <w:bookmarkStart w:id="18" w:name="predict-jordans-ace-score"/>
    <w:p>
      <w:pPr>
        <w:pStyle w:val="Heading2"/>
      </w:pPr>
      <w:r>
        <w:t xml:space="preserve">Predict Jordan’s ACE Score</w:t>
      </w:r>
    </w:p>
    <w:p>
      <w:pPr>
        <w:pStyle w:val="FirstParagraph"/>
      </w:pPr>
      <w:r>
        <w:t xml:space="preserve">Complete the separate ACE questionnaire as Jordan.</w:t>
      </w:r>
    </w:p>
    <w:p>
      <w:pPr>
        <w:pStyle w:val="BodyText"/>
      </w:pPr>
      <w:r>
        <w:t xml:space="preserve">Only mark experiences supported by the persona.</w:t>
      </w:r>
    </w:p>
    <w:p>
      <w:pPr>
        <w:pStyle w:val="BodyText"/>
      </w:pPr>
      <w:r>
        <w:rPr>
          <w:b/>
          <w:bCs/>
        </w:rPr>
        <w:t xml:space="preserve">Predicted ACE Score for Jordan: ______ / 10</w:t>
      </w:r>
    </w:p>
    <w:p>
      <w:pPr>
        <w:pStyle w:val="BodyText"/>
      </w:pPr>
      <w:r>
        <w:t xml:space="preserve">Evidence used to predict the score: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8"/>
    <w:bookmarkStart w:id="20" w:name="predict-jordans-attachment-profile"/>
    <w:p>
      <w:pPr>
        <w:pStyle w:val="Heading2"/>
      </w:pPr>
      <w:r>
        <w:t xml:space="preserve">Predict Jordan’s Attachment Profile</w:t>
      </w:r>
    </w:p>
    <w:p>
      <w:pPr>
        <w:pStyle w:val="FirstParagraph"/>
      </w:pPr>
      <w:r>
        <w:t xml:space="preserve">Complete the attachment questionnaire as Jordan.</w:t>
      </w:r>
    </w:p>
    <w:p>
      <w:pPr>
        <w:pStyle w:val="BodyText"/>
      </w:pPr>
      <w:r>
        <w:rPr>
          <w:b/>
          <w:bCs/>
        </w:rPr>
        <w:t xml:space="preserve">Secure Score: ______ / 40</w:t>
      </w:r>
    </w:p>
    <w:p>
      <w:pPr>
        <w:pStyle w:val="BodyText"/>
      </w:pPr>
      <w:r>
        <w:rPr>
          <w:b/>
          <w:bCs/>
        </w:rPr>
        <w:t xml:space="preserve">Anxious Score: ______ / 40</w:t>
      </w:r>
    </w:p>
    <w:p>
      <w:pPr>
        <w:pStyle w:val="BodyText"/>
      </w:pPr>
      <w:r>
        <w:rPr>
          <w:b/>
          <w:bCs/>
        </w:rPr>
        <w:t xml:space="preserve">Avoidant Score: ______ / 40</w:t>
      </w:r>
    </w:p>
    <w:p>
      <w:pPr>
        <w:pStyle w:val="BodyText"/>
      </w:pPr>
      <w:r>
        <w:rPr>
          <w:b/>
          <w:bCs/>
        </w:rPr>
        <w:t xml:space="preserve">Fearful/Disorganized Score: ______ / 40</w:t>
      </w:r>
    </w:p>
    <w:bookmarkStart w:id="19" w:name="X4ed3480574d77a7639bfd7d220508ed30b5a1aa"/>
    <w:p>
      <w:pPr>
        <w:pStyle w:val="Heading3"/>
      </w:pPr>
      <w:r>
        <w:t xml:space="preserve">Jordan’s Predicted Primary Attachment Pattern</w:t>
      </w:r>
    </w:p>
    <w:p>
      <w:pPr>
        <w:pStyle w:val="FirstParagraph"/>
      </w:pPr>
      <w:r>
        <w:t xml:space="preserve">☐ Secure</w:t>
      </w:r>
    </w:p>
    <w:p>
      <w:pPr>
        <w:pStyle w:val="BodyText"/>
      </w:pPr>
      <w:r>
        <w:t xml:space="preserve">☐ Anxious</w:t>
      </w:r>
    </w:p>
    <w:p>
      <w:pPr>
        <w:pStyle w:val="BodyText"/>
      </w:pPr>
      <w:r>
        <w:t xml:space="preserve">☐ Avoidant</w:t>
      </w:r>
    </w:p>
    <w:p>
      <w:pPr>
        <w:pStyle w:val="BodyText"/>
      </w:pPr>
      <w:r>
        <w:t xml:space="preserve">☐ Fearful/Disorganized</w:t>
      </w:r>
    </w:p>
    <w:p>
      <w:pPr>
        <w:pStyle w:val="BodyText"/>
      </w:pPr>
      <w:r>
        <w:t xml:space="preserve">☐ Mixed attachment characteristics</w:t>
      </w:r>
    </w:p>
    <w:p>
      <w:pPr>
        <w:pStyle w:val="BodyText"/>
      </w:pPr>
      <w:r>
        <w:t xml:space="preserve">Identify three pieces of evidence.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Xcfec0c3f83bffa1bdffed7f4095b858743b803f"/>
    <w:p>
      <w:pPr>
        <w:pStyle w:val="Heading2"/>
      </w:pPr>
      <w:r>
        <w:t xml:space="preserve">Information for the Student Playing Jordan</w:t>
      </w:r>
    </w:p>
    <w:p>
      <w:pPr>
        <w:pStyle w:val="FirstParagraph"/>
      </w:pPr>
      <w:r>
        <w:t xml:space="preserve">Begin the role-play with:</w:t>
      </w:r>
    </w:p>
    <w:p>
      <w:pPr>
        <w:pStyle w:val="BodyText"/>
      </w:pPr>
      <w:r>
        <w:t xml:space="preserve">“I already know what the problem is. I took on too much. I just need to know what I need to do academically.”</w:t>
      </w:r>
    </w:p>
    <w:p>
      <w:pPr>
        <w:pStyle w:val="BodyText"/>
      </w:pPr>
      <w:r>
        <w:t xml:space="preserve">If asked:</w:t>
      </w:r>
    </w:p>
    <w:p>
      <w:pPr>
        <w:pStyle w:val="BodyText"/>
      </w:pPr>
      <w:r>
        <w:t xml:space="preserve">“Are you overwhelmed?”</w:t>
      </w:r>
    </w:p>
    <w:p>
      <w:pPr>
        <w:pStyle w:val="BodyText"/>
      </w:pPr>
      <w:r>
        <w:t xml:space="preserve">say:</w:t>
      </w:r>
    </w:p>
    <w:p>
      <w:pPr>
        <w:pStyle w:val="BodyText"/>
      </w:pPr>
      <w:r>
        <w:t xml:space="preserve">“No. I’m busy.”</w:t>
      </w:r>
    </w:p>
    <w:p>
      <w:pPr>
        <w:pStyle w:val="BodyText"/>
      </w:pPr>
      <w:r>
        <w:t xml:space="preserve">If the other student becomes overly emotional or tries to rescue you, become more guarded.</w:t>
      </w:r>
    </w:p>
    <w:p>
      <w:pPr>
        <w:pStyle w:val="BodyText"/>
      </w:pPr>
      <w:r>
        <w:t xml:space="preserve">Say something like:</w:t>
      </w:r>
    </w:p>
    <w:p>
      <w:pPr>
        <w:pStyle w:val="BodyText"/>
      </w:pPr>
      <w:r>
        <w:t xml:space="preserve">“I appreciate it, but I don’t need all that.”</w:t>
      </w:r>
    </w:p>
    <w:p>
      <w:pPr>
        <w:pStyle w:val="BodyText"/>
      </w:pPr>
      <w:r>
        <w:t xml:space="preserve">If they ask respectful, practical questions and give you choices, gradually share more.</w:t>
      </w:r>
    </w:p>
    <w:p>
      <w:pPr>
        <w:pStyle w:val="BodyText"/>
      </w:pPr>
      <w:r>
        <w:t xml:space="preserve">You might eventually say:</w:t>
      </w:r>
    </w:p>
    <w:p>
      <w:pPr>
        <w:pStyle w:val="BodyText"/>
      </w:pPr>
      <w:r>
        <w:t xml:space="preserve">“My family has some things going on.”</w:t>
      </w:r>
    </w:p>
    <w:p>
      <w:pPr>
        <w:pStyle w:val="BodyText"/>
      </w:pPr>
      <w:r>
        <w:t xml:space="preserve">Later:</w:t>
      </w:r>
    </w:p>
    <w:p>
      <w:pPr>
        <w:pStyle w:val="BodyText"/>
      </w:pPr>
      <w:r>
        <w:t xml:space="preserve">“I’ve been helping someone with housing and bills.”</w:t>
      </w:r>
    </w:p>
    <w:p>
      <w:pPr>
        <w:pStyle w:val="BodyText"/>
      </w:pPr>
      <w:r>
        <w:t xml:space="preserve">Eventually:</w:t>
      </w:r>
    </w:p>
    <w:p>
      <w:pPr>
        <w:pStyle w:val="BodyText"/>
      </w:pPr>
      <w:r>
        <w:t xml:space="preserve">“I’ve always been the person who handles things.”</w:t>
      </w:r>
    </w:p>
    <w:bookmarkEnd w:id="21"/>
    <w:bookmarkStart w:id="22" w:name="important-trigger-during-the-role-play"/>
    <w:p>
      <w:pPr>
        <w:pStyle w:val="Heading2"/>
      </w:pPr>
      <w:r>
        <w:t xml:space="preserve">Important Trigger During the Role-Play</w:t>
      </w:r>
    </w:p>
    <w:p>
      <w:pPr>
        <w:pStyle w:val="FirstParagraph"/>
      </w:pPr>
      <w:r>
        <w:t xml:space="preserve">At some point, have the person playing Jordan be offered a concrete support.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“We could connect you with emergency financial assistance and academic support.”</w:t>
      </w:r>
    </w:p>
    <w:p>
      <w:pPr>
        <w:pStyle w:val="BodyText"/>
      </w:pPr>
      <w:r>
        <w:t xml:space="preserve">Pause.</w:t>
      </w:r>
    </w:p>
    <w:p>
      <w:pPr>
        <w:pStyle w:val="BodyText"/>
      </w:pPr>
      <w:r>
        <w:t xml:space="preserve">Then respond:</w:t>
      </w:r>
    </w:p>
    <w:p>
      <w:pPr>
        <w:pStyle w:val="BodyText"/>
      </w:pPr>
      <w:r>
        <w:t xml:space="preserve">“I don’t really want to take resources away from someone who actually needs them.”</w:t>
      </w:r>
    </w:p>
    <w:p>
      <w:pPr>
        <w:pStyle w:val="BodyText"/>
      </w:pPr>
      <w:r>
        <w:t xml:space="preserve">The other student should decide how to respond.</w:t>
      </w:r>
    </w:p>
    <w:bookmarkEnd w:id="22"/>
    <w:bookmarkStart w:id="23" w:name="what-the-observer-should-notice"/>
    <w:p>
      <w:pPr>
        <w:pStyle w:val="Heading2"/>
      </w:pPr>
      <w:r>
        <w:t xml:space="preserve">What the Observer Should Notice</w:t>
      </w:r>
    </w:p>
    <w:p>
      <w:pPr>
        <w:pStyle w:val="FirstParagraph"/>
      </w:pPr>
      <w:r>
        <w:t xml:space="preserve">Look for:</w:t>
      </w:r>
    </w:p>
    <w:p>
      <w:pPr>
        <w:pStyle w:val="Compact"/>
        <w:numPr>
          <w:ilvl w:val="0"/>
          <w:numId w:val="1006"/>
        </w:numPr>
      </w:pPr>
      <w:r>
        <w:t xml:space="preserve">Strong self-reliance</w:t>
      </w:r>
    </w:p>
    <w:p>
      <w:pPr>
        <w:pStyle w:val="Compact"/>
        <w:numPr>
          <w:ilvl w:val="0"/>
          <w:numId w:val="1006"/>
        </w:numPr>
      </w:pPr>
      <w:r>
        <w:t xml:space="preserve">Difficulty accepting help</w:t>
      </w:r>
    </w:p>
    <w:p>
      <w:pPr>
        <w:pStyle w:val="Compact"/>
        <w:numPr>
          <w:ilvl w:val="0"/>
          <w:numId w:val="1006"/>
        </w:numPr>
      </w:pPr>
      <w:r>
        <w:t xml:space="preserve">Emotional distancing</w:t>
      </w:r>
    </w:p>
    <w:p>
      <w:pPr>
        <w:pStyle w:val="Compact"/>
        <w:numPr>
          <w:ilvl w:val="0"/>
          <w:numId w:val="1006"/>
        </w:numPr>
      </w:pPr>
      <w:r>
        <w:t xml:space="preserve">Minimizing stress</w:t>
      </w:r>
    </w:p>
    <w:p>
      <w:pPr>
        <w:pStyle w:val="Compact"/>
        <w:numPr>
          <w:ilvl w:val="0"/>
          <w:numId w:val="1006"/>
        </w:numPr>
      </w:pPr>
      <w:r>
        <w:t xml:space="preserve">Discomfort with vulnerability</w:t>
      </w:r>
    </w:p>
    <w:p>
      <w:pPr>
        <w:pStyle w:val="Compact"/>
        <w:numPr>
          <w:ilvl w:val="0"/>
          <w:numId w:val="1006"/>
        </w:numPr>
      </w:pPr>
      <w:r>
        <w:t xml:space="preserve">Preference for control</w:t>
      </w:r>
    </w:p>
    <w:p>
      <w:pPr>
        <w:pStyle w:val="Compact"/>
        <w:numPr>
          <w:ilvl w:val="0"/>
          <w:numId w:val="1006"/>
        </w:numPr>
      </w:pPr>
      <w:r>
        <w:t xml:space="preserve">Withdrawal during emotional intensity</w:t>
      </w:r>
    </w:p>
    <w:p>
      <w:pPr>
        <w:pStyle w:val="Compact"/>
        <w:numPr>
          <w:ilvl w:val="0"/>
          <w:numId w:val="1006"/>
        </w:numPr>
      </w:pPr>
      <w:r>
        <w:t xml:space="preserve">Possible avoidant attachment characteristics</w:t>
      </w:r>
    </w:p>
    <w:p>
      <w:pPr>
        <w:pStyle w:val="Compact"/>
        <w:numPr>
          <w:ilvl w:val="0"/>
          <w:numId w:val="1006"/>
        </w:numPr>
      </w:pPr>
      <w:r>
        <w:t xml:space="preserve">Possible trauma-related independence</w:t>
      </w:r>
    </w:p>
    <w:p>
      <w:pPr>
        <w:pStyle w:val="Compact"/>
        <w:numPr>
          <w:ilvl w:val="0"/>
          <w:numId w:val="1006"/>
        </w:numPr>
      </w:pPr>
      <w:r>
        <w:t xml:space="preserve">Strengths that may also function as protective strategies</w:t>
      </w:r>
    </w:p>
    <w:bookmarkEnd w:id="23"/>
    <w:bookmarkStart w:id="24" w:name="jordans-strengths"/>
    <w:p>
      <w:pPr>
        <w:pStyle w:val="Heading2"/>
      </w:pPr>
      <w:r>
        <w:t xml:space="preserve">Jordan’s Strengths</w:t>
      </w:r>
    </w:p>
    <w:p>
      <w:pPr>
        <w:pStyle w:val="FirstParagraph"/>
      </w:pPr>
      <w:r>
        <w:t xml:space="preserve">Jordan is:</w:t>
      </w:r>
    </w:p>
    <w:p>
      <w:pPr>
        <w:pStyle w:val="Compact"/>
        <w:numPr>
          <w:ilvl w:val="0"/>
          <w:numId w:val="1007"/>
        </w:numPr>
      </w:pPr>
      <w:r>
        <w:t xml:space="preserve">Responsible</w:t>
      </w:r>
    </w:p>
    <w:p>
      <w:pPr>
        <w:pStyle w:val="Compact"/>
        <w:numPr>
          <w:ilvl w:val="0"/>
          <w:numId w:val="1007"/>
        </w:numPr>
      </w:pPr>
      <w:r>
        <w:t xml:space="preserve">Organized</w:t>
      </w:r>
    </w:p>
    <w:p>
      <w:pPr>
        <w:pStyle w:val="Compact"/>
        <w:numPr>
          <w:ilvl w:val="0"/>
          <w:numId w:val="1007"/>
        </w:numPr>
      </w:pPr>
      <w:r>
        <w:t xml:space="preserve">Resourceful</w:t>
      </w:r>
    </w:p>
    <w:p>
      <w:pPr>
        <w:pStyle w:val="Compact"/>
        <w:numPr>
          <w:ilvl w:val="0"/>
          <w:numId w:val="1007"/>
        </w:numPr>
      </w:pPr>
      <w:r>
        <w:t xml:space="preserve">Academically capable</w:t>
      </w:r>
    </w:p>
    <w:p>
      <w:pPr>
        <w:pStyle w:val="Compact"/>
        <w:numPr>
          <w:ilvl w:val="0"/>
          <w:numId w:val="1007"/>
        </w:numPr>
      </w:pPr>
      <w:r>
        <w:t xml:space="preserve">Dependable</w:t>
      </w:r>
    </w:p>
    <w:p>
      <w:pPr>
        <w:pStyle w:val="Compact"/>
        <w:numPr>
          <w:ilvl w:val="0"/>
          <w:numId w:val="1007"/>
        </w:numPr>
      </w:pPr>
      <w:r>
        <w:t xml:space="preserve">Practical</w:t>
      </w:r>
    </w:p>
    <w:p>
      <w:pPr>
        <w:pStyle w:val="Compact"/>
        <w:numPr>
          <w:ilvl w:val="0"/>
          <w:numId w:val="1007"/>
        </w:numPr>
      </w:pPr>
      <w:r>
        <w:t xml:space="preserve">Persistent</w:t>
      </w:r>
    </w:p>
    <w:p>
      <w:pPr>
        <w:pStyle w:val="Compact"/>
        <w:numPr>
          <w:ilvl w:val="0"/>
          <w:numId w:val="1007"/>
        </w:numPr>
      </w:pPr>
      <w:r>
        <w:t xml:space="preserve">Generous with others</w:t>
      </w:r>
    </w:p>
    <w:p>
      <w:pPr>
        <w:pStyle w:val="Compact"/>
        <w:numPr>
          <w:ilvl w:val="0"/>
          <w:numId w:val="1007"/>
        </w:numPr>
      </w:pPr>
      <w:r>
        <w:t xml:space="preserve">Good at solving problems</w:t>
      </w:r>
    </w:p>
    <w:p>
      <w:pPr>
        <w:pStyle w:val="Compact"/>
        <w:numPr>
          <w:ilvl w:val="0"/>
          <w:numId w:val="1007"/>
        </w:numPr>
      </w:pPr>
      <w:r>
        <w:t xml:space="preserve">Able to function under significant pressure</w:t>
      </w:r>
    </w:p>
    <w:p>
      <w:pPr>
        <w:pStyle w:val="FirstParagraph"/>
      </w:pPr>
      <w:r>
        <w:t xml:space="preserve">The purpose of the exercise is not to turn these strengths into problems.</w:t>
      </w:r>
    </w:p>
    <w:p>
      <w:pPr>
        <w:pStyle w:val="BodyText"/>
      </w:pPr>
      <w:r>
        <w:t xml:space="preserve">Instead, consider what happens when a strength becomes the only strategy a person feels safe using.</w:t>
      </w:r>
    </w:p>
    <w:bookmarkEnd w:id="24"/>
    <w:bookmarkStart w:id="25" w:name="reflection"/>
    <w:p>
      <w:pPr>
        <w:pStyle w:val="Heading2"/>
      </w:pPr>
      <w:r>
        <w:t xml:space="preserve">Reflection</w:t>
      </w:r>
    </w:p>
    <w:p>
      <w:pPr>
        <w:pStyle w:val="FirstParagraph"/>
      </w:pPr>
      <w:r>
        <w:t xml:space="preserve">What did Jordan communicate without saying directly?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might someone incorrectly assume about Jordan?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How could a college professional accidentally make Jordan more guarded?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kind of support might Jordan be more willing to accept?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What does Jordan seem to believe about needing other people?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How might Jordan’s attachment pattern affect help-seeking?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Did Jordan’s predicted questionnaire scores match your first impression?</w:t>
      </w:r>
    </w:p>
    <w:p>
      <w:r>
        <w:pict>
          <v:rect style="width:0;height:1.5pt" o:hralign="center" o:hrstd="t" o:hr="t"/>
        </w:pict>
      </w:r>
    </w:p>
    <w:bookmarkEnd w:id="25"/>
    <w:bookmarkStart w:id="26" w:name="role-play-goal"/>
    <w:p>
      <w:pPr>
        <w:pStyle w:val="Heading2"/>
      </w:pPr>
      <w:r>
        <w:t xml:space="preserve">Role-Play Goal</w:t>
      </w:r>
    </w:p>
    <w:p>
      <w:pPr>
        <w:pStyle w:val="FirstParagraph"/>
      </w:pPr>
      <w:r>
        <w:t xml:space="preserve">Jordan may look like the student who “has everything together.”</w:t>
      </w:r>
    </w:p>
    <w:p>
      <w:pPr>
        <w:pStyle w:val="BodyText"/>
      </w:pPr>
      <w:r>
        <w:t xml:space="preserve">That is part of the exercise.</w:t>
      </w:r>
    </w:p>
    <w:p>
      <w:pPr>
        <w:pStyle w:val="BodyText"/>
      </w:pPr>
      <w:r>
        <w:t xml:space="preserve">Practice noticing the difference between:</w:t>
      </w:r>
    </w:p>
    <w:p>
      <w:pPr>
        <w:pStyle w:val="BodyText"/>
      </w:pPr>
      <w:r>
        <w:rPr>
          <w:b/>
          <w:bCs/>
        </w:rPr>
        <w:t xml:space="preserve">Being capable</w:t>
      </w:r>
    </w:p>
    <w:p>
      <w:pPr>
        <w:pStyle w:val="BodyText"/>
      </w:pPr>
      <w:r>
        <w:t xml:space="preserve">and</w:t>
      </w:r>
    </w:p>
    <w:p>
      <w:pPr>
        <w:pStyle w:val="BodyText"/>
      </w:pPr>
      <w:r>
        <w:rPr>
          <w:b/>
          <w:bCs/>
        </w:rPr>
        <w:t xml:space="preserve">believing you must always be capable alone.</w:t>
      </w:r>
    </w:p>
    <w:p>
      <w:pPr>
        <w:pStyle w:val="BodyText"/>
      </w:pPr>
      <w:r>
        <w:t xml:space="preserve">The goal is to create support that respects Jordan’s autonomy without reinforcing the idea that needing help is failure.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