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30485" w14:textId="07B8D8EA" w:rsidR="007D1366" w:rsidRDefault="009D715F" w:rsidP="009D715F">
      <w:pPr>
        <w:jc w:val="center"/>
        <w:rPr>
          <w:sz w:val="28"/>
          <w:szCs w:val="28"/>
        </w:rPr>
      </w:pPr>
      <w:r>
        <w:rPr>
          <w:sz w:val="28"/>
          <w:szCs w:val="28"/>
        </w:rPr>
        <w:t xml:space="preserve">Beaver Creek Grayling </w:t>
      </w:r>
      <w:r w:rsidR="004158C0">
        <w:rPr>
          <w:sz w:val="28"/>
          <w:szCs w:val="28"/>
        </w:rPr>
        <w:t>Township</w:t>
      </w:r>
    </w:p>
    <w:p w14:paraId="592AB7D0" w14:textId="15C39D25" w:rsidR="009D715F" w:rsidRDefault="009D715F" w:rsidP="009D715F">
      <w:pPr>
        <w:jc w:val="center"/>
        <w:rPr>
          <w:sz w:val="28"/>
          <w:szCs w:val="28"/>
        </w:rPr>
      </w:pPr>
      <w:r>
        <w:rPr>
          <w:sz w:val="28"/>
          <w:szCs w:val="28"/>
        </w:rPr>
        <w:t>Utility Authority</w:t>
      </w:r>
    </w:p>
    <w:p w14:paraId="4B024E5A" w14:textId="66161FD0" w:rsidR="009D715F" w:rsidRDefault="009D715F" w:rsidP="009D715F">
      <w:pPr>
        <w:jc w:val="center"/>
        <w:rPr>
          <w:sz w:val="28"/>
          <w:szCs w:val="28"/>
        </w:rPr>
      </w:pPr>
      <w:r>
        <w:rPr>
          <w:sz w:val="28"/>
          <w:szCs w:val="28"/>
        </w:rPr>
        <w:t xml:space="preserve">Special Meeting, February </w:t>
      </w:r>
      <w:r w:rsidR="00585D04">
        <w:rPr>
          <w:sz w:val="28"/>
          <w:szCs w:val="28"/>
        </w:rPr>
        <w:t>6</w:t>
      </w:r>
      <w:r>
        <w:rPr>
          <w:sz w:val="28"/>
          <w:szCs w:val="28"/>
        </w:rPr>
        <w:t>, 2025</w:t>
      </w:r>
    </w:p>
    <w:p w14:paraId="603036FA" w14:textId="77777777" w:rsidR="009D715F" w:rsidRDefault="009D715F" w:rsidP="009D715F">
      <w:pPr>
        <w:rPr>
          <w:sz w:val="28"/>
          <w:szCs w:val="28"/>
        </w:rPr>
      </w:pPr>
    </w:p>
    <w:p w14:paraId="5CB2134E" w14:textId="1A5F9B33" w:rsidR="009D715F" w:rsidRDefault="009D715F" w:rsidP="009D715F">
      <w:pPr>
        <w:rPr>
          <w:sz w:val="28"/>
          <w:szCs w:val="28"/>
        </w:rPr>
      </w:pPr>
      <w:r>
        <w:rPr>
          <w:sz w:val="28"/>
          <w:szCs w:val="28"/>
        </w:rPr>
        <w:t>Meeting was called to order at 4 pm by Chairman Doug Keipert.</w:t>
      </w:r>
    </w:p>
    <w:p w14:paraId="66F4F80A" w14:textId="3ABE55AC" w:rsidR="009D715F" w:rsidRDefault="009D715F" w:rsidP="009D715F">
      <w:pPr>
        <w:rPr>
          <w:sz w:val="28"/>
          <w:szCs w:val="28"/>
        </w:rPr>
      </w:pPr>
      <w:r>
        <w:rPr>
          <w:sz w:val="28"/>
          <w:szCs w:val="28"/>
        </w:rPr>
        <w:t>Roll Call: Koutnik, Robson, Lawe, Keipert, Wakeley all present</w:t>
      </w:r>
    </w:p>
    <w:p w14:paraId="7D99DFCE" w14:textId="35ACA18C" w:rsidR="009D715F" w:rsidRDefault="009D715F" w:rsidP="009D715F">
      <w:pPr>
        <w:rPr>
          <w:sz w:val="28"/>
          <w:szCs w:val="28"/>
        </w:rPr>
      </w:pPr>
      <w:r>
        <w:rPr>
          <w:sz w:val="28"/>
          <w:szCs w:val="28"/>
        </w:rPr>
        <w:t>Absent: None</w:t>
      </w:r>
    </w:p>
    <w:p w14:paraId="5E18CDAE" w14:textId="32E96AD9" w:rsidR="009D715F" w:rsidRDefault="009D715F" w:rsidP="009D715F">
      <w:pPr>
        <w:rPr>
          <w:sz w:val="28"/>
          <w:szCs w:val="28"/>
        </w:rPr>
      </w:pPr>
      <w:r>
        <w:rPr>
          <w:sz w:val="28"/>
          <w:szCs w:val="28"/>
        </w:rPr>
        <w:t>Others in attendance: Lacey Stephan</w:t>
      </w:r>
    </w:p>
    <w:p w14:paraId="23F35CBC" w14:textId="2A633C71" w:rsidR="00585D04" w:rsidRDefault="00585D04" w:rsidP="009D715F">
      <w:pPr>
        <w:rPr>
          <w:sz w:val="28"/>
          <w:szCs w:val="28"/>
        </w:rPr>
      </w:pPr>
      <w:r w:rsidRPr="00F66D43">
        <w:rPr>
          <w:sz w:val="28"/>
          <w:szCs w:val="28"/>
          <w:highlight w:val="yellow"/>
        </w:rPr>
        <w:t>Motion</w:t>
      </w:r>
      <w:r>
        <w:rPr>
          <w:sz w:val="28"/>
          <w:szCs w:val="28"/>
        </w:rPr>
        <w:t xml:space="preserve"> by Koutnik, seconded by Lawe to approve the agenda.  All aye, motion carried.</w:t>
      </w:r>
    </w:p>
    <w:p w14:paraId="07DD9EC6" w14:textId="49E3F169" w:rsidR="0042498A" w:rsidRDefault="00585D04" w:rsidP="0042498A">
      <w:pPr>
        <w:rPr>
          <w:sz w:val="28"/>
          <w:szCs w:val="28"/>
        </w:rPr>
      </w:pPr>
      <w:r>
        <w:rPr>
          <w:sz w:val="28"/>
          <w:szCs w:val="28"/>
        </w:rPr>
        <w:t>Special meeting new business</w:t>
      </w:r>
      <w:r w:rsidR="00F66D43">
        <w:rPr>
          <w:sz w:val="28"/>
          <w:szCs w:val="28"/>
        </w:rPr>
        <w:t>:</w:t>
      </w:r>
    </w:p>
    <w:p w14:paraId="2BA3F183" w14:textId="688F0DB8" w:rsidR="00585D04" w:rsidRDefault="00585D04" w:rsidP="0042498A">
      <w:pPr>
        <w:rPr>
          <w:sz w:val="28"/>
          <w:szCs w:val="28"/>
        </w:rPr>
      </w:pPr>
      <w:r>
        <w:rPr>
          <w:sz w:val="28"/>
          <w:szCs w:val="28"/>
        </w:rPr>
        <w:t>A---</w:t>
      </w:r>
      <w:r w:rsidRPr="00333AC7">
        <w:rPr>
          <w:b/>
          <w:bCs/>
          <w:sz w:val="28"/>
          <w:szCs w:val="28"/>
          <w:u w:val="single"/>
        </w:rPr>
        <w:t>Rate Study review</w:t>
      </w:r>
      <w:r>
        <w:rPr>
          <w:sz w:val="28"/>
          <w:szCs w:val="28"/>
        </w:rPr>
        <w:t>.  Members discussed various rate options of either charging a ready to serve fee with per unit water charges or using a ready to serve fee that would include unit fees up to “X” number.  After reviewing several alternatives, Motion by Robson, seconded by Koutnik to set the per customer rate at $45.00 per month which included a ready to serve fee of $25.65 and included 3 units (3,000 gallons) of water.  Additional unit will be $9.50 each (per thousand gallons).  Roll call vote:  Lawe, Koutnik, Wakeley, Robson, Keipert, all ayes. Nay, none. Motion carried.</w:t>
      </w:r>
    </w:p>
    <w:p w14:paraId="67F2FDD3" w14:textId="6DD98716" w:rsidR="00585D04" w:rsidRDefault="00585D04" w:rsidP="0042498A">
      <w:pPr>
        <w:rPr>
          <w:sz w:val="28"/>
          <w:szCs w:val="28"/>
        </w:rPr>
      </w:pPr>
      <w:r>
        <w:rPr>
          <w:sz w:val="28"/>
          <w:szCs w:val="28"/>
        </w:rPr>
        <w:t>B---</w:t>
      </w:r>
      <w:r w:rsidRPr="00333AC7">
        <w:rPr>
          <w:b/>
          <w:bCs/>
          <w:sz w:val="28"/>
          <w:szCs w:val="28"/>
          <w:u w:val="single"/>
        </w:rPr>
        <w:t>Service Agreement</w:t>
      </w:r>
      <w:r>
        <w:rPr>
          <w:sz w:val="28"/>
          <w:szCs w:val="28"/>
        </w:rPr>
        <w:t xml:space="preserve">. Rob has been meeting with our attorney Chris Patterson to discuss the </w:t>
      </w:r>
      <w:r w:rsidR="00F66D43">
        <w:rPr>
          <w:sz w:val="28"/>
          <w:szCs w:val="28"/>
        </w:rPr>
        <w:t>proposed</w:t>
      </w:r>
      <w:r>
        <w:rPr>
          <w:sz w:val="28"/>
          <w:szCs w:val="28"/>
        </w:rPr>
        <w:t xml:space="preserve"> agreement prepared by Grayling Township. The parties are close to a draft</w:t>
      </w:r>
      <w:r w:rsidR="00F66D43">
        <w:rPr>
          <w:sz w:val="28"/>
          <w:szCs w:val="28"/>
        </w:rPr>
        <w:t xml:space="preserve"> agreement for the UA board to review.</w:t>
      </w:r>
    </w:p>
    <w:p w14:paraId="6C3F7099" w14:textId="2E5BDE50" w:rsidR="00F66D43" w:rsidRDefault="00F66D43" w:rsidP="0042498A">
      <w:pPr>
        <w:rPr>
          <w:sz w:val="28"/>
          <w:szCs w:val="28"/>
        </w:rPr>
      </w:pPr>
      <w:r>
        <w:rPr>
          <w:sz w:val="28"/>
          <w:szCs w:val="28"/>
        </w:rPr>
        <w:t>C---</w:t>
      </w:r>
      <w:r w:rsidRPr="00333AC7">
        <w:rPr>
          <w:b/>
          <w:bCs/>
          <w:sz w:val="28"/>
          <w:szCs w:val="28"/>
          <w:u w:val="single"/>
        </w:rPr>
        <w:t>Ma</w:t>
      </w:r>
      <w:r w:rsidR="00333AC7" w:rsidRPr="00333AC7">
        <w:rPr>
          <w:b/>
          <w:bCs/>
          <w:sz w:val="28"/>
          <w:szCs w:val="28"/>
          <w:u w:val="single"/>
        </w:rPr>
        <w:t>nager Contract</w:t>
      </w:r>
      <w:r>
        <w:rPr>
          <w:sz w:val="28"/>
          <w:szCs w:val="28"/>
        </w:rPr>
        <w:t xml:space="preserve">.  Doug will reach out to IAI for an interim proposal for management services and preparation of a job description for a new manager/management </w:t>
      </w:r>
      <w:proofErr w:type="gramStart"/>
      <w:r>
        <w:rPr>
          <w:sz w:val="28"/>
          <w:szCs w:val="28"/>
        </w:rPr>
        <w:t>services</w:t>
      </w:r>
      <w:proofErr w:type="gramEnd"/>
      <w:r>
        <w:rPr>
          <w:sz w:val="28"/>
          <w:szCs w:val="28"/>
        </w:rPr>
        <w:t>.</w:t>
      </w:r>
    </w:p>
    <w:p w14:paraId="0E8CC710" w14:textId="263E21B3" w:rsidR="00F66D43" w:rsidRDefault="00F66D43" w:rsidP="0042498A">
      <w:pPr>
        <w:rPr>
          <w:sz w:val="28"/>
          <w:szCs w:val="28"/>
        </w:rPr>
      </w:pPr>
      <w:r>
        <w:rPr>
          <w:sz w:val="28"/>
          <w:szCs w:val="28"/>
        </w:rPr>
        <w:t>Miscellaneous</w:t>
      </w:r>
      <w:r w:rsidR="00333AC7">
        <w:rPr>
          <w:sz w:val="28"/>
          <w:szCs w:val="28"/>
        </w:rPr>
        <w:t>:</w:t>
      </w:r>
      <w:r>
        <w:rPr>
          <w:sz w:val="28"/>
          <w:szCs w:val="28"/>
        </w:rPr>
        <w:t xml:space="preserve">  None</w:t>
      </w:r>
    </w:p>
    <w:p w14:paraId="71D98AB5" w14:textId="4ABBBFBC" w:rsidR="00F66D43" w:rsidRDefault="00F66D43" w:rsidP="0042498A">
      <w:pPr>
        <w:rPr>
          <w:sz w:val="28"/>
          <w:szCs w:val="28"/>
        </w:rPr>
      </w:pPr>
      <w:r w:rsidRPr="00333AC7">
        <w:rPr>
          <w:b/>
          <w:bCs/>
          <w:sz w:val="28"/>
          <w:szCs w:val="28"/>
          <w:u w:val="single"/>
        </w:rPr>
        <w:t>Member Comments</w:t>
      </w:r>
      <w:r>
        <w:rPr>
          <w:sz w:val="28"/>
          <w:szCs w:val="28"/>
        </w:rPr>
        <w:t xml:space="preserve">.  Joe mentioned the draft wastewater special assessment resolution that was forwarded to board members.  We need to get an estimated cost of the infrastructure to be included in the resolution that needs to go to Grayling Township to begin the process of amending the current </w:t>
      </w:r>
      <w:r>
        <w:rPr>
          <w:sz w:val="28"/>
          <w:szCs w:val="28"/>
        </w:rPr>
        <w:lastRenderedPageBreak/>
        <w:t xml:space="preserve">special assessment district.  Consensus was Joe will contact engineer Jennifer with </w:t>
      </w:r>
      <w:proofErr w:type="spellStart"/>
      <w:r>
        <w:rPr>
          <w:sz w:val="28"/>
          <w:szCs w:val="28"/>
        </w:rPr>
        <w:t>Gourdie</w:t>
      </w:r>
      <w:proofErr w:type="spellEnd"/>
      <w:r>
        <w:rPr>
          <w:sz w:val="28"/>
          <w:szCs w:val="28"/>
        </w:rPr>
        <w:t xml:space="preserve"> Fraser to get that started.</w:t>
      </w:r>
    </w:p>
    <w:p w14:paraId="59EA59A7" w14:textId="12F8AC35" w:rsidR="00F66D43" w:rsidRDefault="00F66D43" w:rsidP="0042498A">
      <w:pPr>
        <w:rPr>
          <w:sz w:val="28"/>
          <w:szCs w:val="28"/>
        </w:rPr>
      </w:pPr>
      <w:r w:rsidRPr="00333AC7">
        <w:rPr>
          <w:b/>
          <w:bCs/>
          <w:sz w:val="28"/>
          <w:szCs w:val="28"/>
          <w:u w:val="single"/>
        </w:rPr>
        <w:t>Public Comments</w:t>
      </w:r>
      <w:r>
        <w:rPr>
          <w:sz w:val="28"/>
          <w:szCs w:val="28"/>
        </w:rPr>
        <w:t>.  Lacey Stephan suggested that the Mi Waters could be a resource for rate reviews between paying for larger rate study reviews.</w:t>
      </w:r>
    </w:p>
    <w:p w14:paraId="52FC0EF1" w14:textId="4BD9A759" w:rsidR="00F66D43" w:rsidRDefault="00F66D43" w:rsidP="0042498A">
      <w:pPr>
        <w:rPr>
          <w:sz w:val="28"/>
          <w:szCs w:val="28"/>
        </w:rPr>
      </w:pPr>
      <w:r w:rsidRPr="00333AC7">
        <w:rPr>
          <w:sz w:val="28"/>
          <w:szCs w:val="28"/>
          <w:highlight w:val="yellow"/>
        </w:rPr>
        <w:t>Motion</w:t>
      </w:r>
      <w:r>
        <w:rPr>
          <w:sz w:val="28"/>
          <w:szCs w:val="28"/>
        </w:rPr>
        <w:t xml:space="preserve"> by Robson, seconded by Koutnik to adjourn.  All aye, motion carried</w:t>
      </w:r>
    </w:p>
    <w:p w14:paraId="2F4788C0" w14:textId="20058362" w:rsidR="00F66D43" w:rsidRDefault="00F66D43" w:rsidP="0042498A">
      <w:pPr>
        <w:rPr>
          <w:sz w:val="28"/>
          <w:szCs w:val="28"/>
        </w:rPr>
      </w:pPr>
      <w:r>
        <w:rPr>
          <w:sz w:val="28"/>
          <w:szCs w:val="28"/>
        </w:rPr>
        <w:t>Meeting adjourned at 5:15pm.</w:t>
      </w:r>
    </w:p>
    <w:p w14:paraId="77A0045B" w14:textId="77777777" w:rsidR="00F66D43" w:rsidRDefault="00F66D43" w:rsidP="0042498A">
      <w:pPr>
        <w:rPr>
          <w:sz w:val="28"/>
          <w:szCs w:val="28"/>
        </w:rPr>
      </w:pPr>
    </w:p>
    <w:p w14:paraId="4EE74F99" w14:textId="15B8B8AF" w:rsidR="0042498A" w:rsidRDefault="0042498A" w:rsidP="009D715F">
      <w:pPr>
        <w:rPr>
          <w:sz w:val="28"/>
          <w:szCs w:val="28"/>
        </w:rPr>
      </w:pPr>
      <w:r>
        <w:rPr>
          <w:sz w:val="28"/>
          <w:szCs w:val="28"/>
        </w:rPr>
        <w:t>__________________________</w:t>
      </w:r>
      <w:r>
        <w:rPr>
          <w:sz w:val="28"/>
          <w:szCs w:val="28"/>
        </w:rPr>
        <w:tab/>
        <w:t xml:space="preserve">                  ___________________________________</w:t>
      </w:r>
    </w:p>
    <w:p w14:paraId="28DEB003" w14:textId="4465E9E5" w:rsidR="0042498A" w:rsidRDefault="0042498A" w:rsidP="009D715F">
      <w:pPr>
        <w:rPr>
          <w:sz w:val="28"/>
          <w:szCs w:val="28"/>
        </w:rPr>
      </w:pPr>
      <w:r>
        <w:rPr>
          <w:sz w:val="28"/>
          <w:szCs w:val="28"/>
        </w:rPr>
        <w:t>Joe Wakeley, Secretary</w:t>
      </w:r>
      <w:r>
        <w:rPr>
          <w:sz w:val="28"/>
          <w:szCs w:val="28"/>
        </w:rPr>
        <w:tab/>
      </w:r>
      <w:r>
        <w:rPr>
          <w:sz w:val="28"/>
          <w:szCs w:val="28"/>
        </w:rPr>
        <w:tab/>
      </w:r>
      <w:r>
        <w:rPr>
          <w:sz w:val="28"/>
          <w:szCs w:val="28"/>
        </w:rPr>
        <w:tab/>
        <w:t xml:space="preserve">      Doug Keipert, Chairman</w:t>
      </w:r>
    </w:p>
    <w:p w14:paraId="0F475A83" w14:textId="24F9B24C" w:rsidR="009D715F" w:rsidRPr="009D715F" w:rsidRDefault="009D715F" w:rsidP="009D715F">
      <w:pPr>
        <w:rPr>
          <w:sz w:val="28"/>
          <w:szCs w:val="28"/>
        </w:rPr>
      </w:pPr>
      <w:r>
        <w:rPr>
          <w:sz w:val="28"/>
          <w:szCs w:val="28"/>
        </w:rPr>
        <w:t xml:space="preserve">  </w:t>
      </w:r>
    </w:p>
    <w:sectPr w:rsidR="009D715F" w:rsidRPr="009D71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15F"/>
    <w:rsid w:val="00101A67"/>
    <w:rsid w:val="00333AC7"/>
    <w:rsid w:val="004158C0"/>
    <w:rsid w:val="0042498A"/>
    <w:rsid w:val="00585D04"/>
    <w:rsid w:val="005B26CD"/>
    <w:rsid w:val="006C7C15"/>
    <w:rsid w:val="007D1366"/>
    <w:rsid w:val="009D715F"/>
    <w:rsid w:val="00A326FB"/>
    <w:rsid w:val="00AC6725"/>
    <w:rsid w:val="00F66D43"/>
    <w:rsid w:val="00FF2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66E80"/>
  <w15:chartTrackingRefBased/>
  <w15:docId w15:val="{BE791ED0-F231-4427-80DF-B982C2AB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7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71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1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71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71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1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1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1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1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71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71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1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1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1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1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1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15F"/>
    <w:rPr>
      <w:rFonts w:eastAsiaTheme="majorEastAsia" w:cstheme="majorBidi"/>
      <w:color w:val="272727" w:themeColor="text1" w:themeTint="D8"/>
    </w:rPr>
  </w:style>
  <w:style w:type="paragraph" w:styleId="Title">
    <w:name w:val="Title"/>
    <w:basedOn w:val="Normal"/>
    <w:next w:val="Normal"/>
    <w:link w:val="TitleChar"/>
    <w:uiPriority w:val="10"/>
    <w:qFormat/>
    <w:rsid w:val="009D71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1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1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1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15F"/>
    <w:pPr>
      <w:spacing w:before="160"/>
      <w:jc w:val="center"/>
    </w:pPr>
    <w:rPr>
      <w:i/>
      <w:iCs/>
      <w:color w:val="404040" w:themeColor="text1" w:themeTint="BF"/>
    </w:rPr>
  </w:style>
  <w:style w:type="character" w:customStyle="1" w:styleId="QuoteChar">
    <w:name w:val="Quote Char"/>
    <w:basedOn w:val="DefaultParagraphFont"/>
    <w:link w:val="Quote"/>
    <w:uiPriority w:val="29"/>
    <w:rsid w:val="009D715F"/>
    <w:rPr>
      <w:i/>
      <w:iCs/>
      <w:color w:val="404040" w:themeColor="text1" w:themeTint="BF"/>
    </w:rPr>
  </w:style>
  <w:style w:type="paragraph" w:styleId="ListParagraph">
    <w:name w:val="List Paragraph"/>
    <w:basedOn w:val="Normal"/>
    <w:uiPriority w:val="34"/>
    <w:qFormat/>
    <w:rsid w:val="009D715F"/>
    <w:pPr>
      <w:ind w:left="720"/>
      <w:contextualSpacing/>
    </w:pPr>
  </w:style>
  <w:style w:type="character" w:styleId="IntenseEmphasis">
    <w:name w:val="Intense Emphasis"/>
    <w:basedOn w:val="DefaultParagraphFont"/>
    <w:uiPriority w:val="21"/>
    <w:qFormat/>
    <w:rsid w:val="009D715F"/>
    <w:rPr>
      <w:i/>
      <w:iCs/>
      <w:color w:val="0F4761" w:themeColor="accent1" w:themeShade="BF"/>
    </w:rPr>
  </w:style>
  <w:style w:type="paragraph" w:styleId="IntenseQuote">
    <w:name w:val="Intense Quote"/>
    <w:basedOn w:val="Normal"/>
    <w:next w:val="Normal"/>
    <w:link w:val="IntenseQuoteChar"/>
    <w:uiPriority w:val="30"/>
    <w:qFormat/>
    <w:rsid w:val="009D7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15F"/>
    <w:rPr>
      <w:i/>
      <w:iCs/>
      <w:color w:val="0F4761" w:themeColor="accent1" w:themeShade="BF"/>
    </w:rPr>
  </w:style>
  <w:style w:type="character" w:styleId="IntenseReference">
    <w:name w:val="Intense Reference"/>
    <w:basedOn w:val="DefaultParagraphFont"/>
    <w:uiPriority w:val="32"/>
    <w:qFormat/>
    <w:rsid w:val="009D71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Wakeley</dc:creator>
  <cp:keywords/>
  <dc:description/>
  <cp:lastModifiedBy>Utility</cp:lastModifiedBy>
  <cp:revision>2</cp:revision>
  <dcterms:created xsi:type="dcterms:W3CDTF">2025-02-15T17:16:00Z</dcterms:created>
  <dcterms:modified xsi:type="dcterms:W3CDTF">2025-02-15T17:16:00Z</dcterms:modified>
</cp:coreProperties>
</file>