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74B78CEC" w:rsidR="00D85302" w:rsidRDefault="00CA323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20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1D64B61D" w14:textId="7CB69197" w:rsidR="001E444E" w:rsidRDefault="001E444E" w:rsidP="00D85302">
      <w:pPr>
        <w:rPr>
          <w:sz w:val="24"/>
          <w:szCs w:val="24"/>
        </w:rPr>
      </w:pPr>
    </w:p>
    <w:p w14:paraId="02FC49CA" w14:textId="77777777" w:rsidR="003423F5" w:rsidRDefault="003423F5" w:rsidP="00D85302">
      <w:pPr>
        <w:rPr>
          <w:sz w:val="24"/>
          <w:szCs w:val="24"/>
        </w:rPr>
      </w:pPr>
    </w:p>
    <w:p w14:paraId="31E98F9F" w14:textId="0B8B3F94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980E7B">
        <w:rPr>
          <w:sz w:val="24"/>
          <w:szCs w:val="24"/>
        </w:rPr>
        <w:t>Keipert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2D57E253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D63273">
        <w:rPr>
          <w:sz w:val="24"/>
          <w:szCs w:val="24"/>
        </w:rPr>
        <w:t xml:space="preserve"> </w:t>
      </w:r>
      <w:r w:rsidR="00980E7B">
        <w:rPr>
          <w:sz w:val="24"/>
          <w:szCs w:val="24"/>
        </w:rPr>
        <w:t>Koutnik</w:t>
      </w:r>
      <w:r w:rsidR="00D63273">
        <w:rPr>
          <w:sz w:val="24"/>
          <w:szCs w:val="24"/>
        </w:rPr>
        <w:t>. Absent:</w:t>
      </w:r>
      <w:r w:rsidR="00A44D2F">
        <w:rPr>
          <w:sz w:val="24"/>
          <w:szCs w:val="24"/>
        </w:rPr>
        <w:t xml:space="preserve"> </w:t>
      </w:r>
      <w:r w:rsidR="00980E7B">
        <w:rPr>
          <w:sz w:val="24"/>
          <w:szCs w:val="24"/>
        </w:rPr>
        <w:t>Dedenbach,</w:t>
      </w:r>
      <w:r w:rsidR="00EC1B82">
        <w:rPr>
          <w:sz w:val="24"/>
          <w:szCs w:val="24"/>
        </w:rPr>
        <w:t xml:space="preserve"> Bond</w:t>
      </w:r>
    </w:p>
    <w:p w14:paraId="571630BE" w14:textId="2625D2AD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</w:p>
    <w:p w14:paraId="6B19FC58" w14:textId="3D84CEB3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980E7B">
        <w:rPr>
          <w:sz w:val="24"/>
          <w:szCs w:val="24"/>
        </w:rPr>
        <w:t>Koutnik,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0C0B753F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377D9">
        <w:rPr>
          <w:sz w:val="24"/>
          <w:szCs w:val="24"/>
        </w:rPr>
        <w:t>Koutnik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D63273">
        <w:rPr>
          <w:sz w:val="24"/>
          <w:szCs w:val="24"/>
        </w:rPr>
        <w:t xml:space="preserve">June </w:t>
      </w:r>
      <w:r w:rsidR="00980E7B">
        <w:rPr>
          <w:sz w:val="24"/>
          <w:szCs w:val="24"/>
        </w:rPr>
        <w:t>21</w:t>
      </w:r>
      <w:r w:rsidR="00DA1EB6">
        <w:rPr>
          <w:sz w:val="24"/>
          <w:szCs w:val="24"/>
        </w:rPr>
        <w:t>, 20</w:t>
      </w:r>
      <w:r w:rsidR="00980E7B">
        <w:rPr>
          <w:sz w:val="24"/>
          <w:szCs w:val="24"/>
        </w:rPr>
        <w:t>21 and the August 16, 2021 monthly board meetings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1A5ECBF4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02DA4B2A" w14:textId="1C536353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980E7B">
        <w:rPr>
          <w:sz w:val="24"/>
          <w:szCs w:val="24"/>
        </w:rPr>
        <w:t>Koutnik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and accounts payable</w:t>
      </w:r>
      <w:r w:rsidR="00DA2AB4">
        <w:rPr>
          <w:sz w:val="24"/>
          <w:szCs w:val="24"/>
        </w:rPr>
        <w:t xml:space="preserve"> for </w:t>
      </w:r>
      <w:r w:rsidR="00980E7B">
        <w:rPr>
          <w:sz w:val="24"/>
          <w:szCs w:val="24"/>
        </w:rPr>
        <w:t>August</w:t>
      </w:r>
      <w:r w:rsidR="00DA2AB4">
        <w:rPr>
          <w:sz w:val="24"/>
          <w:szCs w:val="24"/>
        </w:rPr>
        <w:t xml:space="preserve"> 20</w:t>
      </w:r>
      <w:r w:rsidR="00980E7B">
        <w:rPr>
          <w:sz w:val="24"/>
          <w:szCs w:val="24"/>
        </w:rPr>
        <w:t>21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</w:p>
    <w:p w14:paraId="47D25EA3" w14:textId="3D5BE9E5" w:rsidR="007B6D22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980E7B">
        <w:rPr>
          <w:sz w:val="24"/>
          <w:szCs w:val="24"/>
        </w:rPr>
        <w:t>Koutnik</w:t>
      </w:r>
      <w:r>
        <w:rPr>
          <w:sz w:val="24"/>
          <w:szCs w:val="24"/>
        </w:rPr>
        <w:t xml:space="preserve">, second by </w:t>
      </w:r>
      <w:r w:rsidR="00980E7B">
        <w:rPr>
          <w:sz w:val="24"/>
          <w:szCs w:val="24"/>
        </w:rPr>
        <w:t>Wakeley</w:t>
      </w:r>
      <w:r w:rsidR="00DA2AB4">
        <w:rPr>
          <w:sz w:val="24"/>
          <w:szCs w:val="24"/>
        </w:rPr>
        <w:t xml:space="preserve">, </w:t>
      </w:r>
      <w:r w:rsidR="00DA2AB4">
        <w:rPr>
          <w:b/>
          <w:bCs/>
          <w:sz w:val="24"/>
          <w:szCs w:val="24"/>
          <w:u w:val="single"/>
        </w:rPr>
        <w:t>CARRIED</w:t>
      </w:r>
      <w:r w:rsidR="00DA2A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102715">
        <w:rPr>
          <w:sz w:val="24"/>
          <w:szCs w:val="24"/>
        </w:rPr>
        <w:t>approve C2AE’s engineering services proposal to investigate the water pressure surge and offer feasible options in the amount not to exceed $10,000. With the agreement to be sign by the manager. Roll call vote: All Yeas</w:t>
      </w:r>
      <w:r w:rsidR="00F52E8E">
        <w:rPr>
          <w:sz w:val="24"/>
          <w:szCs w:val="24"/>
        </w:rPr>
        <w:t xml:space="preserve">. </w:t>
      </w:r>
    </w:p>
    <w:p w14:paraId="0C0D7390" w14:textId="77777777" w:rsidR="00102715" w:rsidRDefault="00A56EF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02715">
        <w:rPr>
          <w:sz w:val="24"/>
          <w:szCs w:val="24"/>
        </w:rPr>
        <w:t>2020-21 annual audit was presented to the board for their review.</w:t>
      </w:r>
    </w:p>
    <w:p w14:paraId="02E5BBF7" w14:textId="6B8077CE" w:rsidR="005B55C3" w:rsidRDefault="00B36CA9" w:rsidP="00D85302">
      <w:pPr>
        <w:rPr>
          <w:sz w:val="24"/>
          <w:szCs w:val="24"/>
        </w:rPr>
      </w:pPr>
      <w:r w:rsidRPr="005A2C7C">
        <w:rPr>
          <w:sz w:val="24"/>
          <w:szCs w:val="24"/>
        </w:rPr>
        <w:t>Next</w:t>
      </w:r>
      <w:r>
        <w:rPr>
          <w:sz w:val="24"/>
          <w:szCs w:val="24"/>
        </w:rPr>
        <w:t xml:space="preserve"> meeting scheduled for </w:t>
      </w:r>
      <w:r w:rsidR="003423F5">
        <w:rPr>
          <w:sz w:val="24"/>
          <w:szCs w:val="24"/>
        </w:rPr>
        <w:t>August 19</w:t>
      </w:r>
      <w:r w:rsidR="00F61235">
        <w:rPr>
          <w:sz w:val="24"/>
          <w:szCs w:val="24"/>
        </w:rPr>
        <w:t>, 201</w:t>
      </w:r>
      <w:r w:rsidR="00F76E9D">
        <w:rPr>
          <w:sz w:val="24"/>
          <w:szCs w:val="24"/>
        </w:rPr>
        <w:t>9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598F2EE8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3423F5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102715">
        <w:rPr>
          <w:sz w:val="24"/>
          <w:szCs w:val="24"/>
        </w:rPr>
        <w:t>35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02715"/>
    <w:rsid w:val="001670E4"/>
    <w:rsid w:val="0017110F"/>
    <w:rsid w:val="001716B4"/>
    <w:rsid w:val="00190300"/>
    <w:rsid w:val="001E444E"/>
    <w:rsid w:val="001F0273"/>
    <w:rsid w:val="002016F1"/>
    <w:rsid w:val="003031DB"/>
    <w:rsid w:val="00323F79"/>
    <w:rsid w:val="003423F5"/>
    <w:rsid w:val="003C141D"/>
    <w:rsid w:val="004132FF"/>
    <w:rsid w:val="004B2714"/>
    <w:rsid w:val="004C2C61"/>
    <w:rsid w:val="004F5CC5"/>
    <w:rsid w:val="00570F65"/>
    <w:rsid w:val="005A2C7C"/>
    <w:rsid w:val="005B55C3"/>
    <w:rsid w:val="00606843"/>
    <w:rsid w:val="00643FB6"/>
    <w:rsid w:val="00653422"/>
    <w:rsid w:val="00792E31"/>
    <w:rsid w:val="007B6D22"/>
    <w:rsid w:val="00813139"/>
    <w:rsid w:val="008865A8"/>
    <w:rsid w:val="008D2D4C"/>
    <w:rsid w:val="008E011C"/>
    <w:rsid w:val="00920EE8"/>
    <w:rsid w:val="00980E7B"/>
    <w:rsid w:val="00A44D2F"/>
    <w:rsid w:val="00A56EF2"/>
    <w:rsid w:val="00A63648"/>
    <w:rsid w:val="00A65DEA"/>
    <w:rsid w:val="00B36CA9"/>
    <w:rsid w:val="00B67C9D"/>
    <w:rsid w:val="00C377D9"/>
    <w:rsid w:val="00C92D7B"/>
    <w:rsid w:val="00CA323B"/>
    <w:rsid w:val="00CD0234"/>
    <w:rsid w:val="00D63273"/>
    <w:rsid w:val="00D85302"/>
    <w:rsid w:val="00DA1EB6"/>
    <w:rsid w:val="00DA2AB4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3</cp:revision>
  <dcterms:created xsi:type="dcterms:W3CDTF">2021-10-07T20:27:00Z</dcterms:created>
  <dcterms:modified xsi:type="dcterms:W3CDTF">2021-11-18T18:41:00Z</dcterms:modified>
</cp:coreProperties>
</file>