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MARSHALL AQUATIC CENTER ~ 2018   # 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PRIMARY CARD HOLDER: 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TYPE OF SEASON PASS _________ FAMILY                   ________ INDIVIDUAL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ADDRESS: 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CITY: _________________________  STATE: _________________ ZIP: 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PHONE: _________________  WORK: ________________  CELL: 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EMAIL: 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LIST NAMES &amp; AGES OF FAMILY MEMBERS ARE A FAMILY PASS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1440" w:hanging="360"/>
        <w:contextualSpacing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Members on pass must be immediate family - consisting of parent (s), spouse, children 18 years of age or younger which live in the same household.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NAME</w:t>
        <w:tab/>
        <w:tab/>
        <w:tab/>
        <w:tab/>
        <w:tab/>
        <w:tab/>
        <w:t xml:space="preserve">AGE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      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      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      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      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      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     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     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sz w:val="20"/>
          <w:szCs w:val="20"/>
          <w:rtl w:val="0"/>
        </w:rPr>
        <w:t xml:space="preserve">N CASE OF AN ACCIDENT OR SERIOUS ILLNESS, IF I CAN’T BE  REACHED ABOVE ADDRESS, YOU HAVE MY PERMISSION TO CONTACT EITHER OF THE FOLLOWING: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NAME: 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RELATIONSHIP: _________________________ PHONE: 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FAMILY DOCTOR: ________________________ PHONE: 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To assist the pool staff in emergency and safety preparedness, do any of the above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Family members have a medical condition such as epilepsy, diabetes, asthma or allergies.  Please list name and condition: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</w:t>
        <w:br w:type="textWrapping"/>
        <w:br w:type="textWrapping"/>
        <w:t xml:space="preserve">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