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B53" w14:textId="76B5D2ED" w:rsidR="001A6363" w:rsidRDefault="001A6363">
      <w:pPr>
        <w:pStyle w:val="Heading1"/>
        <w:pBdr>
          <w:bottom w:val="single" w:sz="8" w:space="0" w:color="auto"/>
        </w:pBdr>
        <w:spacing w:before="160" w:after="160"/>
        <w:rPr>
          <w:sz w:val="24"/>
          <w:szCs w:val="24"/>
        </w:rPr>
      </w:pPr>
      <w:r>
        <w:rPr>
          <w:b/>
          <w:bCs/>
          <w:sz w:val="24"/>
          <w:szCs w:val="24"/>
        </w:rPr>
        <w:t>I'm Grieving (Part 2)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March 13, 2024</w:t>
      </w:r>
    </w:p>
    <w:p w14:paraId="38FEC960" w14:textId="6A5DA3A7" w:rsidR="001A6363" w:rsidRDefault="001A6363" w:rsidP="001A6363">
      <w:pPr>
        <w:spacing w:before="240"/>
      </w:pPr>
      <w:r>
        <w:rPr>
          <w:rFonts w:ascii="Source Sans Pro" w:hAnsi="Source Sans Pro" w:cs="Source Sans Pro"/>
        </w:rPr>
        <w:t>John 11:17-27</w:t>
      </w:r>
      <w:r>
        <w:rPr>
          <w:rFonts w:ascii="Source Sans Pro" w:hAnsi="Source Sans Pro" w:cs="Source Sans Pro"/>
        </w:rPr>
        <w:tab/>
        <w:t>(Ref.: John 11:1-44)</w:t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  <w:t xml:space="preserve">          Rev. Byron A. Jackson</w:t>
      </w:r>
    </w:p>
    <w:p w14:paraId="5B73AD0A" w14:textId="77777777" w:rsidR="001A6363" w:rsidRDefault="001A6363">
      <w:pPr>
        <w:pBdr>
          <w:top w:val="single" w:sz="8" w:space="0" w:color="auto"/>
        </w:pBdr>
        <w:spacing w:before="240"/>
      </w:pPr>
      <w:r>
        <w:rPr>
          <w:rFonts w:ascii="Source Sans Pro" w:hAnsi="Source Sans Pro" w:cs="Source Sans Pro"/>
          <w:sz w:val="26"/>
          <w:szCs w:val="26"/>
        </w:rPr>
        <w:t> </w:t>
      </w:r>
    </w:p>
    <w:p w14:paraId="7FC24D71" w14:textId="77777777" w:rsidR="001A6363" w:rsidRDefault="001A6363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>Theology of Grief (Continued)</w:t>
      </w:r>
    </w:p>
    <w:p w14:paraId="5C21EF12" w14:textId="0DE9ED59" w:rsidR="001A6363" w:rsidRDefault="001A6363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 xml:space="preserve">Case Study: </w:t>
      </w:r>
      <w:r>
        <w:rPr>
          <w:rFonts w:ascii="Source Sans Pro" w:hAnsi="Source Sans Pro" w:cs="Source Sans Pro"/>
          <w:u w:val="single"/>
        </w:rPr>
        <w:t>                      </w:t>
      </w:r>
    </w:p>
    <w:p w14:paraId="1CDD6B85" w14:textId="42A42781" w:rsidR="001A6363" w:rsidRPr="001A6363" w:rsidRDefault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1. Our dear sister has been greatly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     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by Jesus Christ.</w:t>
      </w:r>
    </w:p>
    <w:p w14:paraId="757288F5" w14:textId="37054382" w:rsidR="001A6363" w:rsidRPr="001A6363" w:rsidRDefault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2. She’s surrounded by people who have come to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her, yet it seems that who she’s is waiting for has not yet arrived.</w:t>
      </w:r>
    </w:p>
    <w:p w14:paraId="45FD0F52" w14:textId="05C000B7" w:rsidR="001A6363" w:rsidRPr="001A6363" w:rsidRDefault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3. Notice that even people who grieve the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loss grieve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 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   </w:t>
      </w:r>
      <w:r w:rsidRPr="001A6363">
        <w:rPr>
          <w:rFonts w:ascii="Source Sans Pro" w:hAnsi="Source Sans Pro" w:cs="Source Sans Pro"/>
          <w:sz w:val="32"/>
          <w:szCs w:val="32"/>
        </w:rPr>
        <w:t>.</w:t>
      </w:r>
    </w:p>
    <w:p w14:paraId="1841A16C" w14:textId="675ED671" w:rsidR="001A6363" w:rsidRPr="001A6363" w:rsidRDefault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4. Though she blames Jesus, she’s still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to Jesus.</w:t>
      </w:r>
    </w:p>
    <w:p w14:paraId="28DA5D8A" w14:textId="24857D22" w:rsidR="001A6363" w:rsidRPr="001A6363" w:rsidRDefault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5. Martha may have been mad </w:t>
      </w:r>
      <w:r w:rsidRPr="001A6363">
        <w:rPr>
          <w:rFonts w:ascii="Source Sans Pro" w:hAnsi="Source Sans Pro" w:cs="Source Sans Pro"/>
          <w:i/>
          <w:iCs/>
          <w:sz w:val="32"/>
          <w:szCs w:val="32"/>
        </w:rPr>
        <w:t>at</w:t>
      </w:r>
      <w:r w:rsidRPr="001A6363">
        <w:rPr>
          <w:rFonts w:ascii="Source Sans Pro" w:hAnsi="Source Sans Pro" w:cs="Source Sans Pro"/>
          <w:sz w:val="32"/>
          <w:szCs w:val="32"/>
        </w:rPr>
        <w:t xml:space="preserve"> God, but she still has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</w:t>
      </w:r>
      <w:r w:rsidRPr="001A6363">
        <w:rPr>
          <w:rFonts w:ascii="Source Sans Pro" w:hAnsi="Source Sans Pro" w:cs="Source Sans Pro"/>
          <w:i/>
          <w:iCs/>
          <w:sz w:val="32"/>
          <w:szCs w:val="32"/>
        </w:rPr>
        <w:t>in</w:t>
      </w:r>
      <w:r w:rsidRPr="001A6363">
        <w:rPr>
          <w:rFonts w:ascii="Source Sans Pro" w:hAnsi="Source Sans Pro" w:cs="Source Sans Pro"/>
          <w:sz w:val="32"/>
          <w:szCs w:val="32"/>
        </w:rPr>
        <w:t xml:space="preserve"> Jesus.</w:t>
      </w:r>
    </w:p>
    <w:p w14:paraId="5C433E8A" w14:textId="40107D51" w:rsidR="001A6363" w:rsidRPr="001A6363" w:rsidRDefault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6. What Jesus provides for Mary is an eschatological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that </w:t>
      </w:r>
      <w:r w:rsidRPr="001A6363">
        <w:rPr>
          <w:rFonts w:ascii="Source Sans Pro" w:hAnsi="Source Sans Pro" w:cs="Source Sans Pro"/>
          <w:i/>
          <w:iCs/>
          <w:sz w:val="32"/>
          <w:szCs w:val="32"/>
        </w:rPr>
        <w:t>should</w:t>
      </w:r>
      <w:r w:rsidRPr="001A6363">
        <w:rPr>
          <w:rFonts w:ascii="Source Sans Pro" w:hAnsi="Source Sans Pro" w:cs="Source Sans Pro"/>
          <w:sz w:val="32"/>
          <w:szCs w:val="32"/>
        </w:rPr>
        <w:t xml:space="preserve"> lace her grief with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</w:t>
      </w:r>
      <w:r w:rsidRPr="001A6363">
        <w:rPr>
          <w:rFonts w:ascii="Source Sans Pro" w:hAnsi="Source Sans Pro" w:cs="Source Sans Pro"/>
          <w:sz w:val="32"/>
          <w:szCs w:val="32"/>
        </w:rPr>
        <w:t>.</w:t>
      </w:r>
    </w:p>
    <w:p w14:paraId="1AC311F2" w14:textId="0ECCEB25" w:rsidR="001A6363" w:rsidRPr="001A6363" w:rsidRDefault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7. The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of </w:t>
      </w:r>
      <w:hyperlink r:id="rId6" w:history="1">
        <w:r w:rsidRPr="001A6363">
          <w:rPr>
            <w:rFonts w:ascii="Source Sans Pro" w:hAnsi="Source Sans Pro" w:cs="Source Sans Pro"/>
            <w:color w:val="0000FF"/>
            <w:sz w:val="32"/>
            <w:szCs w:val="32"/>
            <w:u w:val="single"/>
          </w:rPr>
          <w:t>Revelation 21:4</w:t>
        </w:r>
      </w:hyperlink>
      <w:r w:rsidRPr="001A6363">
        <w:rPr>
          <w:rFonts w:ascii="Source Sans Pro" w:hAnsi="Source Sans Pro" w:cs="Source Sans Pro"/>
          <w:sz w:val="32"/>
          <w:szCs w:val="32"/>
        </w:rPr>
        <w:t xml:space="preserve"> stands on the foundation of verses 25-26. </w:t>
      </w:r>
    </w:p>
    <w:p w14:paraId="48943446" w14:textId="30AAF72C" w:rsidR="001A6363" w:rsidRPr="001A6363" w:rsidRDefault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8. When Martha hears from Jesus, she is able to lead someone else to Jesus, even in the midst of her own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</w:t>
      </w:r>
      <w:r w:rsidRPr="001A6363">
        <w:rPr>
          <w:rFonts w:ascii="Source Sans Pro" w:hAnsi="Source Sans Pro" w:cs="Source Sans Pro"/>
          <w:sz w:val="32"/>
          <w:szCs w:val="32"/>
        </w:rPr>
        <w:t>. (v. 28-29)</w:t>
      </w:r>
    </w:p>
    <w:p w14:paraId="78A64694" w14:textId="438D9BAE" w:rsidR="001A6363" w:rsidRPr="001A6363" w:rsidRDefault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9. There is great difficulty in being forcefully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of what/who you’ve lost. Jesus craftily uses this to help Martha see his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. </w:t>
      </w:r>
    </w:p>
    <w:p w14:paraId="671E7C9D" w14:textId="2CA6BC4F" w:rsidR="00CE6DB2" w:rsidRPr="001A6363" w:rsidRDefault="001A6363" w:rsidP="001A6363">
      <w:pPr>
        <w:spacing w:before="180" w:after="180"/>
        <w:rPr>
          <w:sz w:val="32"/>
          <w:szCs w:val="32"/>
        </w:rPr>
      </w:pPr>
      <w:r w:rsidRPr="001A6363">
        <w:rPr>
          <w:rFonts w:ascii="Source Sans Pro" w:hAnsi="Source Sans Pro" w:cs="Source Sans Pro"/>
          <w:sz w:val="32"/>
          <w:szCs w:val="32"/>
        </w:rPr>
        <w:t xml:space="preserve">10. Martha proves that she agreed with His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but not his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. She needs to trust that there is a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  </w:t>
      </w:r>
      <w:r w:rsidRPr="001A6363">
        <w:rPr>
          <w:rFonts w:ascii="Source Sans Pro" w:hAnsi="Source Sans Pro" w:cs="Source Sans Pro"/>
          <w:sz w:val="32"/>
          <w:szCs w:val="32"/>
        </w:rPr>
        <w:t xml:space="preserve"> for this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</w:t>
      </w:r>
      <w:r>
        <w:rPr>
          <w:rFonts w:ascii="Source Sans Pro" w:hAnsi="Source Sans Pro" w:cs="Source Sans Pro"/>
          <w:sz w:val="32"/>
          <w:szCs w:val="32"/>
          <w:u w:val="single"/>
        </w:rPr>
        <w:t xml:space="preserve">       </w:t>
      </w:r>
      <w:r w:rsidRPr="001A6363">
        <w:rPr>
          <w:rFonts w:ascii="Source Sans Pro" w:hAnsi="Source Sans Pro" w:cs="Source Sans Pro"/>
          <w:sz w:val="32"/>
          <w:szCs w:val="32"/>
          <w:u w:val="single"/>
        </w:rPr>
        <w:t>        </w:t>
      </w:r>
      <w:r w:rsidRPr="001A6363">
        <w:rPr>
          <w:rFonts w:ascii="Source Sans Pro" w:hAnsi="Source Sans Pro" w:cs="Source Sans Pro"/>
          <w:sz w:val="32"/>
          <w:szCs w:val="32"/>
        </w:rPr>
        <w:t>.</w:t>
      </w:r>
    </w:p>
    <w:sectPr w:rsidR="00CE6DB2" w:rsidRPr="001A6363" w:rsidSect="00D347C5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86C7" w14:textId="77777777" w:rsidR="00D347C5" w:rsidRDefault="00D347C5">
      <w:r>
        <w:separator/>
      </w:r>
    </w:p>
  </w:endnote>
  <w:endnote w:type="continuationSeparator" w:id="0">
    <w:p w14:paraId="60E0A123" w14:textId="77777777" w:rsidR="00D347C5" w:rsidRDefault="00D3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975C" w14:textId="77777777" w:rsidR="00770D59" w:rsidRDefault="00000000">
    <w:r>
      <w:t xml:space="preserve">Page </w:t>
    </w:r>
    <w:r>
      <w:pgNum/>
    </w:r>
    <w:r>
      <w:t xml:space="preserve">.  Exported from </w:t>
    </w:r>
    <w:hyperlink r:id="rId1" w:history="1">
      <w:r>
        <w:rPr>
          <w:color w:val="0000FF"/>
          <w:u w:val="single"/>
        </w:rPr>
        <w:t>Logos Bible Software</w:t>
      </w:r>
    </w:hyperlink>
    <w:r>
      <w:t>, 2:12PM March 11,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66A8" w14:textId="77777777" w:rsidR="00D347C5" w:rsidRDefault="00D347C5">
      <w:r>
        <w:separator/>
      </w:r>
    </w:p>
  </w:footnote>
  <w:footnote w:type="continuationSeparator" w:id="0">
    <w:p w14:paraId="27732138" w14:textId="77777777" w:rsidR="00D347C5" w:rsidRDefault="00D3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63"/>
    <w:rsid w:val="000B790E"/>
    <w:rsid w:val="001410E8"/>
    <w:rsid w:val="0014696F"/>
    <w:rsid w:val="001A6363"/>
    <w:rsid w:val="00770D59"/>
    <w:rsid w:val="007D12AD"/>
    <w:rsid w:val="00CE6DB2"/>
    <w:rsid w:val="00D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31019"/>
  <w15:chartTrackingRefBased/>
  <w15:docId w15:val="{5E915B52-4C41-F84C-A3F6-E789D82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3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3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3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3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3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3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3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3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3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3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3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3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3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3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3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3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3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3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63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36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63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63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63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63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63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3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3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63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.ly/logosref/Bible.Re21.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Jackson</dc:creator>
  <cp:keywords/>
  <dc:description/>
  <cp:lastModifiedBy>Israel Thomas</cp:lastModifiedBy>
  <cp:revision>2</cp:revision>
  <dcterms:created xsi:type="dcterms:W3CDTF">2024-03-11T22:58:00Z</dcterms:created>
  <dcterms:modified xsi:type="dcterms:W3CDTF">2024-03-11T22:58:00Z</dcterms:modified>
</cp:coreProperties>
</file>