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46686" w14:textId="46B8F8C6" w:rsidR="00881962" w:rsidRDefault="00881962">
      <w:pPr>
        <w:rPr>
          <w:rFonts w:ascii="Myriad Pro"/>
          <w:sz w:val="103"/>
        </w:rPr>
        <w:sectPr w:rsidR="00881962">
          <w:type w:val="continuous"/>
          <w:pgSz w:w="12240" w:h="15840"/>
          <w:pgMar w:top="940" w:right="420" w:bottom="0" w:left="680" w:header="720" w:footer="720" w:gutter="0"/>
          <w:cols w:num="2" w:space="720" w:equalWidth="0">
            <w:col w:w="1337" w:space="40"/>
            <w:col w:w="9763"/>
          </w:cols>
        </w:sectPr>
      </w:pPr>
    </w:p>
    <w:p w14:paraId="62E6C60A" w14:textId="2A36B6A9" w:rsidR="009A3143" w:rsidRPr="00AA79A9" w:rsidRDefault="002D57FB">
      <w:pPr>
        <w:spacing w:before="56"/>
        <w:ind w:left="280"/>
        <w:rPr>
          <w:rFonts w:ascii="Palatino" w:hAnsi="Palatino"/>
          <w:color w:val="000000" w:themeColor="text1"/>
          <w:sz w:val="36"/>
          <w:szCs w:val="36"/>
        </w:rPr>
      </w:pPr>
      <w:r w:rsidRPr="00AA79A9">
        <w:rPr>
          <w:rFonts w:ascii="Palatino" w:hAnsi="Palatino"/>
          <w:color w:val="000000" w:themeColor="text1"/>
          <w:sz w:val="36"/>
          <w:szCs w:val="36"/>
        </w:rPr>
        <w:t>Phosphate X</w:t>
      </w:r>
      <w:r w:rsidR="009A3143" w:rsidRPr="00AA79A9">
        <w:rPr>
          <w:rFonts w:ascii="Palatino" w:hAnsi="Palatino"/>
          <w:color w:val="000000" w:themeColor="text1"/>
          <w:sz w:val="36"/>
          <w:szCs w:val="36"/>
        </w:rPr>
        <w:t xml:space="preserve">treme   </w:t>
      </w:r>
    </w:p>
    <w:p w14:paraId="034E0D3B" w14:textId="18E7EDEC" w:rsidR="00881962" w:rsidRPr="00AA79A9" w:rsidRDefault="00A31CBA" w:rsidP="002D57FB">
      <w:pPr>
        <w:spacing w:before="56"/>
        <w:ind w:left="280"/>
        <w:rPr>
          <w:rFonts w:ascii="Palatino" w:hAnsi="Palatino"/>
          <w:sz w:val="20"/>
          <w:szCs w:val="20"/>
        </w:rPr>
      </w:pPr>
      <w:r w:rsidRPr="00AA79A9">
        <w:rPr>
          <w:rFonts w:ascii="Palatino" w:hAnsi="Palatino"/>
          <w:color w:val="221F1F"/>
          <w:sz w:val="20"/>
          <w:szCs w:val="20"/>
        </w:rPr>
        <w:t xml:space="preserve">AQUATIC </w:t>
      </w:r>
      <w:r w:rsidR="00245769" w:rsidRPr="00AA79A9">
        <w:rPr>
          <w:rFonts w:ascii="Palatino" w:hAnsi="Palatino"/>
          <w:color w:val="221F1F"/>
          <w:sz w:val="20"/>
          <w:szCs w:val="20"/>
        </w:rPr>
        <w:t>PHOSPHATE AND ALGEA TREATMENT</w:t>
      </w:r>
      <w:r w:rsidR="00F913E6" w:rsidRPr="00AA79A9">
        <w:rPr>
          <w:rFonts w:ascii="Palatino" w:hAnsi="Palatino"/>
          <w:color w:val="221F1F"/>
          <w:sz w:val="20"/>
          <w:szCs w:val="20"/>
        </w:rPr>
        <w:t xml:space="preserve">                                                                                               </w:t>
      </w:r>
    </w:p>
    <w:p w14:paraId="645E4F26" w14:textId="77777777" w:rsidR="00881962" w:rsidRPr="00AA79A9" w:rsidRDefault="00934D4E">
      <w:pPr>
        <w:spacing w:before="95"/>
        <w:ind w:left="272"/>
        <w:rPr>
          <w:rFonts w:ascii="Palatino" w:hAnsi="Palatino"/>
          <w:b/>
          <w:sz w:val="20"/>
        </w:rPr>
      </w:pPr>
      <w:r w:rsidRPr="00AA79A9">
        <w:rPr>
          <w:rFonts w:ascii="Palatino" w:hAnsi="Palatino"/>
          <w:b/>
          <w:color w:val="221F1F"/>
          <w:sz w:val="20"/>
        </w:rPr>
        <w:t>This product is exempt from EPA registration under minimal risks pesticides exemption FIFRA section 25(b)</w:t>
      </w:r>
    </w:p>
    <w:p w14:paraId="110F3FEC" w14:textId="77777777" w:rsidR="00881962" w:rsidRPr="00AA79A9" w:rsidRDefault="00881962">
      <w:pPr>
        <w:pStyle w:val="BodyText"/>
        <w:spacing w:before="7"/>
        <w:rPr>
          <w:rFonts w:ascii="Palatino" w:hAnsi="Palatino"/>
          <w:b/>
          <w:sz w:val="15"/>
        </w:rPr>
      </w:pPr>
    </w:p>
    <w:p w14:paraId="1114066C" w14:textId="77777777" w:rsidR="00881962" w:rsidRPr="00AA79A9" w:rsidRDefault="00881962">
      <w:pPr>
        <w:rPr>
          <w:rFonts w:ascii="Palatino" w:hAnsi="Palatino"/>
          <w:sz w:val="15"/>
        </w:rPr>
        <w:sectPr w:rsidR="00881962" w:rsidRPr="00AA79A9">
          <w:type w:val="continuous"/>
          <w:pgSz w:w="12240" w:h="15840"/>
          <w:pgMar w:top="940" w:right="420" w:bottom="0" w:left="680" w:header="720" w:footer="720" w:gutter="0"/>
          <w:cols w:space="720"/>
        </w:sectPr>
      </w:pPr>
    </w:p>
    <w:p w14:paraId="48470DDD" w14:textId="77777777" w:rsidR="00881962" w:rsidRPr="00AA79A9" w:rsidRDefault="00934D4E">
      <w:pPr>
        <w:pStyle w:val="ListParagraph"/>
        <w:numPr>
          <w:ilvl w:val="0"/>
          <w:numId w:val="1"/>
        </w:numPr>
        <w:tabs>
          <w:tab w:val="left" w:pos="379"/>
        </w:tabs>
        <w:spacing w:before="100"/>
        <w:ind w:right="197" w:hanging="118"/>
        <w:rPr>
          <w:rFonts w:ascii="Palatino" w:hAnsi="Palatino"/>
          <w:sz w:val="24"/>
          <w:szCs w:val="24"/>
        </w:rPr>
      </w:pPr>
      <w:r w:rsidRPr="00AA79A9">
        <w:rPr>
          <w:rFonts w:ascii="Palatino" w:hAnsi="Palatino"/>
          <w:color w:val="24408E"/>
          <w:sz w:val="24"/>
          <w:szCs w:val="24"/>
        </w:rPr>
        <w:t>Live Vegetative Microbes (1.1 trillion CFU per gallon)</w:t>
      </w:r>
    </w:p>
    <w:p w14:paraId="68EBACB4" w14:textId="77777777" w:rsidR="00881962" w:rsidRPr="00AA79A9" w:rsidRDefault="00934D4E">
      <w:pPr>
        <w:pStyle w:val="Heading1"/>
        <w:numPr>
          <w:ilvl w:val="0"/>
          <w:numId w:val="1"/>
        </w:numPr>
        <w:tabs>
          <w:tab w:val="left" w:pos="379"/>
        </w:tabs>
        <w:spacing w:before="299"/>
        <w:ind w:left="378" w:hanging="138"/>
        <w:rPr>
          <w:rFonts w:ascii="Palatino" w:hAnsi="Palatino"/>
          <w:sz w:val="24"/>
          <w:szCs w:val="24"/>
        </w:rPr>
      </w:pPr>
      <w:r w:rsidRPr="00AA79A9">
        <w:rPr>
          <w:rFonts w:ascii="Palatino" w:hAnsi="Palatino"/>
          <w:color w:val="24408E"/>
          <w:sz w:val="24"/>
          <w:szCs w:val="24"/>
        </w:rPr>
        <w:t>Instantly Reactive</w:t>
      </w:r>
    </w:p>
    <w:p w14:paraId="344D51EE" w14:textId="77777777" w:rsidR="00881962" w:rsidRPr="00AA79A9" w:rsidRDefault="00934D4E">
      <w:pPr>
        <w:pStyle w:val="ListParagraph"/>
        <w:numPr>
          <w:ilvl w:val="0"/>
          <w:numId w:val="1"/>
        </w:numPr>
        <w:tabs>
          <w:tab w:val="left" w:pos="379"/>
        </w:tabs>
        <w:spacing w:line="318" w:lineRule="exact"/>
        <w:ind w:left="378" w:hanging="138"/>
        <w:rPr>
          <w:rFonts w:ascii="Palatino" w:hAnsi="Palatino"/>
          <w:sz w:val="24"/>
          <w:szCs w:val="24"/>
        </w:rPr>
      </w:pPr>
      <w:r w:rsidRPr="00AA79A9">
        <w:rPr>
          <w:rFonts w:ascii="Palatino" w:hAnsi="Palatino"/>
          <w:color w:val="24408E"/>
          <w:sz w:val="24"/>
          <w:szCs w:val="24"/>
        </w:rPr>
        <w:t>Resistant to Heat, Chlorine</w:t>
      </w:r>
    </w:p>
    <w:p w14:paraId="154CD774" w14:textId="6A778047" w:rsidR="00881962" w:rsidRPr="00AA79A9" w:rsidRDefault="00245769">
      <w:pPr>
        <w:spacing w:line="318" w:lineRule="exact"/>
        <w:ind w:left="358"/>
        <w:rPr>
          <w:rFonts w:ascii="Palatino" w:hAnsi="Palatino"/>
          <w:sz w:val="24"/>
          <w:szCs w:val="24"/>
        </w:rPr>
      </w:pPr>
      <w:r w:rsidRPr="00AA79A9">
        <w:rPr>
          <w:rFonts w:ascii="Palatino" w:hAnsi="Palatino"/>
          <w:color w:val="24408E"/>
          <w:sz w:val="24"/>
          <w:szCs w:val="24"/>
        </w:rPr>
        <w:t xml:space="preserve">       </w:t>
      </w:r>
      <w:r w:rsidR="00934D4E" w:rsidRPr="00AA79A9">
        <w:rPr>
          <w:rFonts w:ascii="Palatino" w:hAnsi="Palatino"/>
          <w:color w:val="24408E"/>
          <w:sz w:val="24"/>
          <w:szCs w:val="24"/>
        </w:rPr>
        <w:t xml:space="preserve">and </w:t>
      </w:r>
      <w:r w:rsidR="00D86C77" w:rsidRPr="00AA79A9">
        <w:rPr>
          <w:rFonts w:ascii="Palatino" w:hAnsi="Palatino"/>
          <w:color w:val="24408E"/>
          <w:sz w:val="24"/>
          <w:szCs w:val="24"/>
        </w:rPr>
        <w:t>s</w:t>
      </w:r>
      <w:r w:rsidR="00934D4E" w:rsidRPr="00AA79A9">
        <w:rPr>
          <w:rFonts w:ascii="Palatino" w:hAnsi="Palatino"/>
          <w:color w:val="24408E"/>
          <w:sz w:val="24"/>
          <w:szCs w:val="24"/>
        </w:rPr>
        <w:t>anitizer</w:t>
      </w:r>
      <w:r w:rsidR="00D86C77" w:rsidRPr="00AA79A9">
        <w:rPr>
          <w:rFonts w:ascii="Palatino" w:hAnsi="Palatino"/>
          <w:color w:val="24408E"/>
          <w:sz w:val="24"/>
          <w:szCs w:val="24"/>
        </w:rPr>
        <w:t>’s</w:t>
      </w:r>
    </w:p>
    <w:p w14:paraId="3FF23543" w14:textId="14875101" w:rsidR="00881962" w:rsidRPr="00AA79A9" w:rsidRDefault="00EB5A67">
      <w:pPr>
        <w:pStyle w:val="ListParagraph"/>
        <w:numPr>
          <w:ilvl w:val="0"/>
          <w:numId w:val="1"/>
        </w:numPr>
        <w:tabs>
          <w:tab w:val="left" w:pos="379"/>
        </w:tabs>
        <w:spacing w:before="287"/>
        <w:ind w:left="378" w:hanging="138"/>
        <w:rPr>
          <w:rFonts w:ascii="Palatino" w:hAnsi="Palatino"/>
          <w:sz w:val="24"/>
          <w:szCs w:val="24"/>
        </w:rPr>
      </w:pPr>
      <w:r w:rsidRPr="00AA79A9">
        <w:rPr>
          <w:rFonts w:ascii="Palatino" w:hAnsi="Palatino"/>
          <w:color w:val="24408E"/>
          <w:sz w:val="24"/>
          <w:szCs w:val="24"/>
        </w:rPr>
        <w:t xml:space="preserve"> </w:t>
      </w:r>
      <w:r w:rsidR="00934D4E" w:rsidRPr="00AA79A9">
        <w:rPr>
          <w:rFonts w:ascii="Palatino" w:hAnsi="Palatino"/>
          <w:color w:val="24408E"/>
          <w:sz w:val="24"/>
          <w:szCs w:val="24"/>
        </w:rPr>
        <w:t>Degrades Hydrocarbons</w:t>
      </w:r>
    </w:p>
    <w:p w14:paraId="49F2270D" w14:textId="7E9DB822" w:rsidR="00881962" w:rsidRPr="00AA79A9" w:rsidRDefault="00303A41">
      <w:pPr>
        <w:pStyle w:val="ListParagraph"/>
        <w:numPr>
          <w:ilvl w:val="0"/>
          <w:numId w:val="1"/>
        </w:numPr>
        <w:tabs>
          <w:tab w:val="left" w:pos="379"/>
        </w:tabs>
        <w:ind w:left="378" w:hanging="138"/>
        <w:rPr>
          <w:rFonts w:ascii="Palatino" w:hAnsi="Palatino"/>
          <w:sz w:val="24"/>
          <w:szCs w:val="24"/>
        </w:rPr>
      </w:pPr>
      <w:r w:rsidRPr="00AA79A9">
        <w:rPr>
          <w:rFonts w:ascii="Palatino" w:hAnsi="Palatino"/>
          <w:color w:val="24408E"/>
          <w:sz w:val="24"/>
          <w:szCs w:val="24"/>
        </w:rPr>
        <w:t xml:space="preserve">Removes </w:t>
      </w:r>
      <w:r w:rsidR="00B74AFB" w:rsidRPr="00AA79A9">
        <w:rPr>
          <w:rFonts w:ascii="Palatino" w:hAnsi="Palatino"/>
          <w:color w:val="24408E"/>
          <w:sz w:val="24"/>
          <w:szCs w:val="24"/>
        </w:rPr>
        <w:t>Algae</w:t>
      </w:r>
    </w:p>
    <w:p w14:paraId="69D10426" w14:textId="2F0E6A99" w:rsidR="00881962" w:rsidRPr="00AA79A9" w:rsidRDefault="00245769">
      <w:pPr>
        <w:pStyle w:val="ListParagraph"/>
        <w:numPr>
          <w:ilvl w:val="0"/>
          <w:numId w:val="1"/>
        </w:numPr>
        <w:tabs>
          <w:tab w:val="left" w:pos="379"/>
        </w:tabs>
        <w:spacing w:before="287"/>
        <w:ind w:left="378" w:hanging="138"/>
        <w:rPr>
          <w:rFonts w:ascii="Palatino" w:hAnsi="Palatino"/>
          <w:sz w:val="24"/>
          <w:szCs w:val="24"/>
        </w:rPr>
      </w:pPr>
      <w:r w:rsidRPr="00AA79A9">
        <w:rPr>
          <w:rFonts w:ascii="Palatino" w:hAnsi="Palatino"/>
          <w:color w:val="24408E"/>
          <w:sz w:val="24"/>
          <w:szCs w:val="24"/>
        </w:rPr>
        <w:t>Removes Phosphates</w:t>
      </w:r>
      <w:r w:rsidR="00D86C77" w:rsidRPr="00AA79A9">
        <w:rPr>
          <w:rFonts w:ascii="Palatino" w:hAnsi="Palatino"/>
          <w:color w:val="24408E"/>
          <w:sz w:val="24"/>
          <w:szCs w:val="24"/>
        </w:rPr>
        <w:t xml:space="preserve">   </w:t>
      </w:r>
    </w:p>
    <w:p w14:paraId="12990B43" w14:textId="5FB8C35C" w:rsidR="00881962" w:rsidRPr="00AA79A9" w:rsidRDefault="00934D4E">
      <w:pPr>
        <w:pStyle w:val="ListParagraph"/>
        <w:numPr>
          <w:ilvl w:val="0"/>
          <w:numId w:val="1"/>
        </w:numPr>
        <w:tabs>
          <w:tab w:val="left" w:pos="379"/>
        </w:tabs>
        <w:ind w:left="378" w:hanging="138"/>
        <w:rPr>
          <w:rFonts w:ascii="Palatino" w:hAnsi="Palatino"/>
          <w:sz w:val="24"/>
          <w:szCs w:val="24"/>
        </w:rPr>
      </w:pPr>
      <w:r w:rsidRPr="00AA79A9">
        <w:rPr>
          <w:rFonts w:ascii="Palatino" w:hAnsi="Palatino"/>
          <w:color w:val="24408E"/>
          <w:sz w:val="24"/>
          <w:szCs w:val="24"/>
        </w:rPr>
        <w:t>Non-Emulsifying</w:t>
      </w:r>
    </w:p>
    <w:p w14:paraId="4E2B7816" w14:textId="2123ACB8" w:rsidR="00245769" w:rsidRPr="00AA79A9" w:rsidRDefault="00245769">
      <w:pPr>
        <w:pStyle w:val="ListParagraph"/>
        <w:numPr>
          <w:ilvl w:val="0"/>
          <w:numId w:val="1"/>
        </w:numPr>
        <w:tabs>
          <w:tab w:val="left" w:pos="379"/>
        </w:tabs>
        <w:ind w:left="378" w:hanging="138"/>
        <w:rPr>
          <w:rFonts w:ascii="Palatino" w:hAnsi="Palatino"/>
          <w:sz w:val="24"/>
          <w:szCs w:val="24"/>
        </w:rPr>
      </w:pPr>
      <w:r w:rsidRPr="00AA79A9">
        <w:rPr>
          <w:rFonts w:ascii="Palatino" w:hAnsi="Palatino"/>
          <w:color w:val="24408E"/>
          <w:sz w:val="24"/>
          <w:szCs w:val="24"/>
        </w:rPr>
        <w:t>Made in USA</w:t>
      </w:r>
    </w:p>
    <w:p w14:paraId="1451BA92" w14:textId="77777777" w:rsidR="00881962" w:rsidRPr="00AA79A9" w:rsidRDefault="00881962">
      <w:pPr>
        <w:pStyle w:val="BodyText"/>
        <w:rPr>
          <w:rFonts w:ascii="Palatino" w:hAnsi="Palatino"/>
          <w:sz w:val="34"/>
        </w:rPr>
      </w:pPr>
    </w:p>
    <w:p w14:paraId="1E6F337B" w14:textId="179D2EB7" w:rsidR="00881962" w:rsidRPr="00AA79A9" w:rsidRDefault="006663A1">
      <w:pPr>
        <w:pStyle w:val="BodyText"/>
        <w:rPr>
          <w:rFonts w:ascii="Palatino" w:hAnsi="Palatino"/>
          <w:sz w:val="34"/>
        </w:rPr>
      </w:pPr>
      <w:r w:rsidRPr="00AA79A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35AA11A5" wp14:editId="32700E7E">
            <wp:simplePos x="0" y="0"/>
            <wp:positionH relativeFrom="page">
              <wp:posOffset>878400</wp:posOffset>
            </wp:positionH>
            <wp:positionV relativeFrom="paragraph">
              <wp:posOffset>198010</wp:posOffset>
            </wp:positionV>
            <wp:extent cx="784959" cy="79184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144" cy="799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6B141" w14:textId="1505B92A" w:rsidR="00881962" w:rsidRPr="00AA79A9" w:rsidRDefault="00881962">
      <w:pPr>
        <w:pStyle w:val="BodyText"/>
        <w:rPr>
          <w:rFonts w:ascii="Palatino" w:hAnsi="Palatino"/>
          <w:sz w:val="34"/>
        </w:rPr>
      </w:pPr>
    </w:p>
    <w:p w14:paraId="209ACD9A" w14:textId="6771C639" w:rsidR="00881962" w:rsidRPr="00AA79A9" w:rsidRDefault="00881962">
      <w:pPr>
        <w:pStyle w:val="BodyText"/>
        <w:rPr>
          <w:rFonts w:ascii="Palatino" w:hAnsi="Palatino"/>
          <w:sz w:val="34"/>
        </w:rPr>
      </w:pPr>
    </w:p>
    <w:p w14:paraId="6DCE4F41" w14:textId="77777777" w:rsidR="00881962" w:rsidRPr="00AA79A9" w:rsidRDefault="00881962">
      <w:pPr>
        <w:pStyle w:val="BodyText"/>
        <w:rPr>
          <w:rFonts w:ascii="Palatino" w:hAnsi="Palatino"/>
          <w:sz w:val="34"/>
        </w:rPr>
      </w:pPr>
    </w:p>
    <w:p w14:paraId="1EC3674D" w14:textId="77777777" w:rsidR="00881962" w:rsidRPr="00AA79A9" w:rsidRDefault="00881962">
      <w:pPr>
        <w:pStyle w:val="BodyText"/>
        <w:rPr>
          <w:rFonts w:ascii="Palatino" w:hAnsi="Palatino"/>
          <w:sz w:val="34"/>
        </w:rPr>
      </w:pPr>
    </w:p>
    <w:p w14:paraId="495EC406" w14:textId="77777777" w:rsidR="00881962" w:rsidRPr="00AA79A9" w:rsidRDefault="00881962">
      <w:pPr>
        <w:pStyle w:val="BodyText"/>
        <w:rPr>
          <w:rFonts w:ascii="Palatino" w:hAnsi="Palatino"/>
          <w:sz w:val="34"/>
        </w:rPr>
      </w:pPr>
    </w:p>
    <w:p w14:paraId="5392E5DB" w14:textId="77777777" w:rsidR="00881962" w:rsidRPr="00AA79A9" w:rsidRDefault="00881962">
      <w:pPr>
        <w:pStyle w:val="BodyText"/>
        <w:spacing w:before="7"/>
        <w:rPr>
          <w:rFonts w:ascii="Palatino" w:hAnsi="Palatino"/>
          <w:sz w:val="44"/>
        </w:rPr>
      </w:pPr>
    </w:p>
    <w:p w14:paraId="4588EDEE" w14:textId="3C2301DC" w:rsidR="00881962" w:rsidRPr="00AA79A9" w:rsidRDefault="00881962" w:rsidP="00A31CBA">
      <w:pPr>
        <w:ind w:left="1285" w:right="1063"/>
        <w:rPr>
          <w:rFonts w:ascii="Palatino" w:hAnsi="Palatino"/>
          <w:b/>
          <w:sz w:val="20"/>
        </w:rPr>
      </w:pPr>
    </w:p>
    <w:p w14:paraId="311CA877" w14:textId="5A717481" w:rsidR="00881962" w:rsidRPr="00AA79A9" w:rsidRDefault="00934D4E">
      <w:pPr>
        <w:spacing w:before="85" w:line="213" w:lineRule="auto"/>
        <w:ind w:left="296" w:right="156" w:hanging="1"/>
        <w:rPr>
          <w:rFonts w:ascii="Palatino" w:hAnsi="Palatino"/>
        </w:rPr>
      </w:pPr>
      <w:r w:rsidRPr="00AA79A9">
        <w:rPr>
          <w:rFonts w:ascii="Palatino" w:hAnsi="Palatino"/>
        </w:rPr>
        <w:br w:type="column"/>
      </w:r>
      <w:r w:rsidR="002D57FB" w:rsidRPr="00AA79A9">
        <w:rPr>
          <w:rFonts w:ascii="Palatino" w:hAnsi="Palatino"/>
          <w:color w:val="221F1F"/>
        </w:rPr>
        <w:t>Phosphate</w:t>
      </w:r>
      <w:r w:rsidR="009A3143" w:rsidRPr="00AA79A9">
        <w:rPr>
          <w:rFonts w:ascii="Palatino" w:hAnsi="Palatino"/>
          <w:color w:val="221F1F"/>
        </w:rPr>
        <w:t xml:space="preserve"> </w:t>
      </w:r>
      <w:r w:rsidR="002D57FB" w:rsidRPr="00AA79A9">
        <w:rPr>
          <w:rFonts w:ascii="Palatino" w:hAnsi="Palatino"/>
          <w:color w:val="221F1F"/>
        </w:rPr>
        <w:t>X</w:t>
      </w:r>
      <w:r w:rsidR="009A3143" w:rsidRPr="00AA79A9">
        <w:rPr>
          <w:rFonts w:ascii="Palatino" w:hAnsi="Palatino"/>
          <w:color w:val="221F1F"/>
        </w:rPr>
        <w:t>treme</w:t>
      </w:r>
      <w:r w:rsidRPr="00AA79A9">
        <w:rPr>
          <w:rFonts w:ascii="Palatino" w:hAnsi="Palatino"/>
          <w:color w:val="221F1F"/>
        </w:rPr>
        <w:t xml:space="preserve"> is a colorless </w:t>
      </w:r>
      <w:r w:rsidR="00A31CBA" w:rsidRPr="00AA79A9">
        <w:rPr>
          <w:rFonts w:ascii="Palatino" w:hAnsi="Palatino"/>
          <w:color w:val="221F1F"/>
        </w:rPr>
        <w:t>broad-spectrum</w:t>
      </w:r>
      <w:r w:rsidRPr="00AA79A9">
        <w:rPr>
          <w:rFonts w:ascii="Palatino" w:hAnsi="Palatino"/>
          <w:color w:val="221F1F"/>
        </w:rPr>
        <w:t xml:space="preserve"> disinfectant and detergent. Proven to kill </w:t>
      </w:r>
      <w:r w:rsidR="00D86C77" w:rsidRPr="00AA79A9">
        <w:rPr>
          <w:rFonts w:ascii="Palatino" w:hAnsi="Palatino"/>
          <w:color w:val="221F1F"/>
        </w:rPr>
        <w:t xml:space="preserve">phosphates, </w:t>
      </w:r>
      <w:r w:rsidRPr="00AA79A9">
        <w:rPr>
          <w:rFonts w:ascii="Palatino" w:hAnsi="Palatino"/>
          <w:color w:val="221F1F"/>
        </w:rPr>
        <w:t xml:space="preserve">bacteria </w:t>
      </w:r>
      <w:r w:rsidRPr="00AA79A9">
        <w:rPr>
          <w:rFonts w:ascii="Palatino" w:hAnsi="Palatino"/>
          <w:color w:val="221F1F"/>
          <w:spacing w:val="-11"/>
        </w:rPr>
        <w:t xml:space="preserve">and </w:t>
      </w:r>
      <w:r w:rsidRPr="00AA79A9">
        <w:rPr>
          <w:rFonts w:ascii="Palatino" w:hAnsi="Palatino"/>
          <w:color w:val="221F1F"/>
          <w:spacing w:val="-15"/>
        </w:rPr>
        <w:t>micro-</w:t>
      </w:r>
      <w:r w:rsidR="00D86C77" w:rsidRPr="00AA79A9">
        <w:rPr>
          <w:rFonts w:ascii="Palatino" w:hAnsi="Palatino"/>
          <w:color w:val="221F1F"/>
          <w:spacing w:val="-15"/>
        </w:rPr>
        <w:t>organisms and</w:t>
      </w:r>
      <w:r w:rsidR="002D57FB" w:rsidRPr="00AA79A9">
        <w:rPr>
          <w:rFonts w:ascii="Palatino" w:hAnsi="Palatino"/>
          <w:color w:val="221F1F"/>
          <w:spacing w:val="-15"/>
        </w:rPr>
        <w:t xml:space="preserve"> all types </w:t>
      </w:r>
      <w:r w:rsidR="009A3143" w:rsidRPr="00AA79A9">
        <w:rPr>
          <w:rFonts w:ascii="Palatino" w:hAnsi="Palatino"/>
          <w:color w:val="221F1F"/>
          <w:spacing w:val="-15"/>
        </w:rPr>
        <w:t>Algae</w:t>
      </w:r>
      <w:r w:rsidR="002D57FB" w:rsidRPr="00AA79A9">
        <w:rPr>
          <w:rFonts w:ascii="Palatino" w:hAnsi="Palatino"/>
          <w:color w:val="221F1F"/>
          <w:spacing w:val="-15"/>
        </w:rPr>
        <w:t>. Phosphate</w:t>
      </w:r>
      <w:r w:rsidR="009A3143" w:rsidRPr="00AA79A9">
        <w:rPr>
          <w:rFonts w:ascii="Palatino" w:hAnsi="Palatino"/>
          <w:color w:val="221F1F"/>
          <w:spacing w:val="-15"/>
        </w:rPr>
        <w:t xml:space="preserve"> </w:t>
      </w:r>
      <w:r w:rsidR="002D57FB" w:rsidRPr="00AA79A9">
        <w:rPr>
          <w:rFonts w:ascii="Palatino" w:hAnsi="Palatino"/>
          <w:color w:val="221F1F"/>
          <w:spacing w:val="-15"/>
        </w:rPr>
        <w:t>X</w:t>
      </w:r>
      <w:r w:rsidR="00A31CBA" w:rsidRPr="00AA79A9">
        <w:rPr>
          <w:rFonts w:ascii="Palatino" w:hAnsi="Palatino"/>
          <w:color w:val="221F1F"/>
          <w:spacing w:val="-15"/>
        </w:rPr>
        <w:t>treme</w:t>
      </w:r>
      <w:r w:rsidR="009A3143" w:rsidRPr="00AA79A9">
        <w:rPr>
          <w:rFonts w:ascii="Palatino" w:hAnsi="Palatino"/>
          <w:color w:val="221F1F"/>
          <w:spacing w:val="-15"/>
        </w:rPr>
        <w:t xml:space="preserve"> </w:t>
      </w:r>
      <w:r w:rsidRPr="00AA79A9">
        <w:rPr>
          <w:rFonts w:ascii="Palatino" w:hAnsi="Palatino"/>
          <w:color w:val="221F1F"/>
        </w:rPr>
        <w:t>performs outstandingly</w:t>
      </w:r>
      <w:r w:rsidR="006637B5" w:rsidRPr="00AA79A9">
        <w:rPr>
          <w:rFonts w:ascii="Palatino" w:hAnsi="Palatino"/>
          <w:color w:val="221F1F"/>
        </w:rPr>
        <w:t xml:space="preserve"> </w:t>
      </w:r>
      <w:r w:rsidR="009A3143" w:rsidRPr="00AA79A9">
        <w:rPr>
          <w:rFonts w:ascii="Palatino" w:hAnsi="Palatino"/>
          <w:color w:val="221F1F"/>
        </w:rPr>
        <w:t>in pools, spas, water feat</w:t>
      </w:r>
      <w:r w:rsidR="006637B5" w:rsidRPr="00AA79A9">
        <w:rPr>
          <w:rFonts w:ascii="Palatino" w:hAnsi="Palatino"/>
          <w:color w:val="221F1F"/>
        </w:rPr>
        <w:t>ures</w:t>
      </w:r>
      <w:r w:rsidR="002D57FB" w:rsidRPr="00AA79A9">
        <w:rPr>
          <w:rFonts w:ascii="Palatino" w:hAnsi="Palatino"/>
          <w:color w:val="221F1F"/>
        </w:rPr>
        <w:t xml:space="preserve"> and </w:t>
      </w:r>
      <w:r w:rsidR="006637B5" w:rsidRPr="00AA79A9">
        <w:rPr>
          <w:rFonts w:ascii="Palatino" w:hAnsi="Palatino"/>
          <w:color w:val="221F1F"/>
        </w:rPr>
        <w:t>ponds. With A triple zero hazmat rating</w:t>
      </w:r>
      <w:r w:rsidR="00117A50" w:rsidRPr="00AA79A9">
        <w:rPr>
          <w:rFonts w:ascii="Palatino" w:hAnsi="Palatino"/>
          <w:color w:val="221F1F"/>
        </w:rPr>
        <w:t xml:space="preserve"> </w:t>
      </w:r>
      <w:r w:rsidR="002D57FB" w:rsidRPr="00AA79A9">
        <w:rPr>
          <w:rFonts w:ascii="Palatino" w:hAnsi="Palatino"/>
          <w:color w:val="221F1F"/>
        </w:rPr>
        <w:t>Phosphate X</w:t>
      </w:r>
      <w:r w:rsidR="006637B5" w:rsidRPr="00AA79A9">
        <w:rPr>
          <w:rFonts w:ascii="Palatino" w:hAnsi="Palatino"/>
          <w:color w:val="221F1F"/>
        </w:rPr>
        <w:t>treme is the safest of its kind.</w:t>
      </w:r>
    </w:p>
    <w:p w14:paraId="3377B160" w14:textId="77777777" w:rsidR="00881962" w:rsidRPr="00AA79A9" w:rsidRDefault="00881962">
      <w:pPr>
        <w:pStyle w:val="BodyText"/>
        <w:spacing w:before="1"/>
        <w:rPr>
          <w:rFonts w:ascii="Palatino" w:hAnsi="Palatino"/>
          <w:sz w:val="22"/>
        </w:rPr>
      </w:pPr>
    </w:p>
    <w:p w14:paraId="1FB80F8B" w14:textId="76D8A65A" w:rsidR="00881962" w:rsidRPr="00AA79A9" w:rsidRDefault="002D57FB" w:rsidP="00A31CBA">
      <w:pPr>
        <w:spacing w:before="1" w:line="213" w:lineRule="auto"/>
        <w:ind w:left="296" w:right="317"/>
        <w:rPr>
          <w:rFonts w:ascii="Palatino" w:hAnsi="Palatino"/>
        </w:rPr>
      </w:pPr>
      <w:r w:rsidRPr="00AA79A9">
        <w:rPr>
          <w:rFonts w:ascii="Palatino" w:hAnsi="Palatino"/>
          <w:color w:val="221F1F"/>
        </w:rPr>
        <w:t>Phosphate</w:t>
      </w:r>
      <w:r w:rsidR="006637B5" w:rsidRPr="00AA79A9">
        <w:rPr>
          <w:rFonts w:ascii="Palatino" w:hAnsi="Palatino"/>
          <w:color w:val="221F1F"/>
        </w:rPr>
        <w:t xml:space="preserve"> </w:t>
      </w:r>
      <w:r w:rsidRPr="00AA79A9">
        <w:rPr>
          <w:rFonts w:ascii="Palatino" w:hAnsi="Palatino"/>
          <w:color w:val="221F1F"/>
        </w:rPr>
        <w:t>X</w:t>
      </w:r>
      <w:r w:rsidR="006637B5" w:rsidRPr="00AA79A9">
        <w:rPr>
          <w:rFonts w:ascii="Palatino" w:hAnsi="Palatino"/>
          <w:color w:val="221F1F"/>
        </w:rPr>
        <w:t>treme</w:t>
      </w:r>
      <w:r w:rsidR="00934D4E" w:rsidRPr="00AA79A9">
        <w:rPr>
          <w:rFonts w:ascii="Palatino" w:hAnsi="Palatino"/>
          <w:color w:val="221F1F"/>
        </w:rPr>
        <w:t xml:space="preserve"> provides 1.1 trillion colony forming units of vegetative microbes per gallon. What makes our microbes even more unique is our exclusive bound microbe technology. </w:t>
      </w:r>
      <w:r w:rsidR="00B74AFB" w:rsidRPr="00AA79A9">
        <w:rPr>
          <w:rFonts w:ascii="Palatino" w:hAnsi="Palatino"/>
          <w:color w:val="221F1F"/>
        </w:rPr>
        <w:t>Algae/</w:t>
      </w:r>
      <w:r w:rsidRPr="00AA79A9">
        <w:rPr>
          <w:rFonts w:ascii="Palatino" w:hAnsi="Palatino"/>
          <w:color w:val="221F1F"/>
        </w:rPr>
        <w:t xml:space="preserve">Phosphate </w:t>
      </w:r>
      <w:r w:rsidR="00A31CBA" w:rsidRPr="00AA79A9">
        <w:rPr>
          <w:rFonts w:ascii="Palatino" w:hAnsi="Palatino"/>
          <w:color w:val="221F1F"/>
        </w:rPr>
        <w:t>Xtreme</w:t>
      </w:r>
      <w:r w:rsidR="006637B5" w:rsidRPr="00AA79A9">
        <w:rPr>
          <w:rFonts w:ascii="Palatino" w:hAnsi="Palatino"/>
          <w:color w:val="221F1F"/>
        </w:rPr>
        <w:t xml:space="preserve"> </w:t>
      </w:r>
      <w:r w:rsidR="00934D4E" w:rsidRPr="00AA79A9">
        <w:rPr>
          <w:rFonts w:ascii="Palatino" w:hAnsi="Palatino"/>
          <w:color w:val="221F1F"/>
        </w:rPr>
        <w:t xml:space="preserve">microbes are enclosed in a sheath to protect them from chlorine, sanitizer and heat, which easily kill unbound microbes. </w:t>
      </w:r>
      <w:r w:rsidRPr="00AA79A9">
        <w:rPr>
          <w:rFonts w:ascii="Palatino" w:hAnsi="Palatino"/>
          <w:color w:val="221F1F"/>
        </w:rPr>
        <w:t>Phosphate X</w:t>
      </w:r>
      <w:r w:rsidR="006637B5" w:rsidRPr="00AA79A9">
        <w:rPr>
          <w:rFonts w:ascii="Palatino" w:hAnsi="Palatino"/>
          <w:color w:val="221F1F"/>
        </w:rPr>
        <w:t xml:space="preserve">treme </w:t>
      </w:r>
      <w:r w:rsidR="00934D4E" w:rsidRPr="00AA79A9">
        <w:rPr>
          <w:rFonts w:ascii="Palatino" w:hAnsi="Palatino"/>
          <w:color w:val="221F1F"/>
        </w:rPr>
        <w:t xml:space="preserve">is </w:t>
      </w:r>
      <w:r w:rsidR="00934D4E" w:rsidRPr="00AA79A9">
        <w:rPr>
          <w:rFonts w:ascii="Palatino" w:hAnsi="Palatino"/>
          <w:color w:val="231F20"/>
        </w:rPr>
        <w:t>FIFRA exempt as per 40 CFR 152.25 (f) and labeled to kill bacteria</w:t>
      </w:r>
      <w:r w:rsidR="00B74AFB" w:rsidRPr="00AA79A9">
        <w:rPr>
          <w:rFonts w:ascii="Palatino" w:hAnsi="Palatino"/>
          <w:color w:val="231F20"/>
        </w:rPr>
        <w:t xml:space="preserve"> </w:t>
      </w:r>
      <w:r w:rsidR="00934D4E" w:rsidRPr="00AA79A9">
        <w:rPr>
          <w:rFonts w:ascii="Palatino" w:hAnsi="Palatino"/>
          <w:color w:val="231F20"/>
        </w:rPr>
        <w:t>destroy</w:t>
      </w:r>
      <w:r w:rsidRPr="00AA79A9">
        <w:rPr>
          <w:rFonts w:ascii="Palatino" w:hAnsi="Palatino"/>
          <w:color w:val="231F20"/>
        </w:rPr>
        <w:t xml:space="preserve"> </w:t>
      </w:r>
      <w:r w:rsidR="00B74AFB" w:rsidRPr="00AA79A9">
        <w:rPr>
          <w:rFonts w:ascii="Palatino" w:hAnsi="Palatino"/>
          <w:color w:val="231F20"/>
        </w:rPr>
        <w:t xml:space="preserve">algae and </w:t>
      </w:r>
      <w:r w:rsidRPr="00AA79A9">
        <w:rPr>
          <w:rFonts w:ascii="Palatino" w:hAnsi="Palatino"/>
          <w:color w:val="231F20"/>
        </w:rPr>
        <w:t>phosphates.</w:t>
      </w:r>
    </w:p>
    <w:p w14:paraId="73391259" w14:textId="77777777" w:rsidR="00881962" w:rsidRPr="00AA79A9" w:rsidRDefault="00881962">
      <w:pPr>
        <w:pStyle w:val="BodyText"/>
        <w:spacing w:before="1"/>
        <w:rPr>
          <w:rFonts w:ascii="Palatino" w:hAnsi="Palatino"/>
          <w:sz w:val="22"/>
        </w:rPr>
      </w:pPr>
    </w:p>
    <w:p w14:paraId="6F81CBC7" w14:textId="67E1FD5A" w:rsidR="00881962" w:rsidRPr="00AA79A9" w:rsidRDefault="00934D4E">
      <w:pPr>
        <w:spacing w:before="1" w:line="213" w:lineRule="auto"/>
        <w:ind w:left="240" w:right="130" w:firstLine="5"/>
        <w:rPr>
          <w:rFonts w:ascii="Palatino" w:hAnsi="Palatino"/>
        </w:rPr>
      </w:pPr>
      <w:r w:rsidRPr="00AA79A9">
        <w:rPr>
          <w:rFonts w:ascii="Palatino" w:hAnsi="Palatino"/>
          <w:color w:val="221F1F"/>
        </w:rPr>
        <w:t xml:space="preserve">In addition to our sheathing </w:t>
      </w:r>
      <w:r w:rsidRPr="00AA79A9">
        <w:rPr>
          <w:rFonts w:ascii="Palatino" w:hAnsi="Palatino"/>
          <w:color w:val="221F1F"/>
          <w:spacing w:val="-4"/>
        </w:rPr>
        <w:t xml:space="preserve">technology, </w:t>
      </w:r>
      <w:r w:rsidRPr="00AA79A9">
        <w:rPr>
          <w:rFonts w:ascii="Palatino" w:hAnsi="Palatino"/>
          <w:color w:val="221F1F"/>
        </w:rPr>
        <w:t xml:space="preserve">we have for the first time stabilized live vegetative microbes in a liquid form. The result is a solution that quickly degrades petroleum hydrocarbons, </w:t>
      </w:r>
      <w:r w:rsidR="002D57FB" w:rsidRPr="00AA79A9">
        <w:rPr>
          <w:rFonts w:ascii="Palatino" w:hAnsi="Palatino"/>
          <w:color w:val="221F1F"/>
        </w:rPr>
        <w:t>phosphate</w:t>
      </w:r>
      <w:r w:rsidR="00D86C77" w:rsidRPr="00AA79A9">
        <w:rPr>
          <w:rFonts w:ascii="Palatino" w:hAnsi="Palatino"/>
          <w:color w:val="221F1F"/>
        </w:rPr>
        <w:t xml:space="preserve">s </w:t>
      </w:r>
      <w:r w:rsidR="006637B5" w:rsidRPr="00AA79A9">
        <w:rPr>
          <w:rFonts w:ascii="Palatino" w:hAnsi="Palatino"/>
          <w:color w:val="221F1F"/>
        </w:rPr>
        <w:t>growth,</w:t>
      </w:r>
      <w:r w:rsidRPr="00AA79A9">
        <w:rPr>
          <w:rFonts w:ascii="Palatino" w:hAnsi="Palatino"/>
          <w:color w:val="221F1F"/>
        </w:rPr>
        <w:t xml:space="preserve"> oils, greases, waste solids and other organic </w:t>
      </w:r>
      <w:r w:rsidR="00B74AFB" w:rsidRPr="00AA79A9">
        <w:rPr>
          <w:rFonts w:ascii="Palatino" w:hAnsi="Palatino"/>
          <w:color w:val="221F1F"/>
        </w:rPr>
        <w:t>compounds</w:t>
      </w:r>
      <w:r w:rsidRPr="00AA79A9">
        <w:rPr>
          <w:rFonts w:ascii="Palatino" w:hAnsi="Palatino"/>
          <w:color w:val="221F1F"/>
        </w:rPr>
        <w:t xml:space="preserve"> with an easy to apply and versatile treatment. Because </w:t>
      </w:r>
      <w:r w:rsidR="00B74AFB" w:rsidRPr="00AA79A9">
        <w:rPr>
          <w:rFonts w:ascii="Palatino" w:hAnsi="Palatino"/>
          <w:color w:val="221F1F"/>
          <w:spacing w:val="-4"/>
        </w:rPr>
        <w:t>P</w:t>
      </w:r>
      <w:r w:rsidR="002D57FB" w:rsidRPr="00AA79A9">
        <w:rPr>
          <w:rFonts w:ascii="Palatino" w:hAnsi="Palatino"/>
          <w:color w:val="221F1F"/>
          <w:spacing w:val="-4"/>
        </w:rPr>
        <w:t>hosphate</w:t>
      </w:r>
      <w:r w:rsidR="00303A41" w:rsidRPr="00AA79A9">
        <w:rPr>
          <w:rFonts w:ascii="Palatino" w:hAnsi="Palatino"/>
          <w:color w:val="221F1F"/>
          <w:spacing w:val="-4"/>
        </w:rPr>
        <w:t xml:space="preserve"> </w:t>
      </w:r>
      <w:r w:rsidR="002D57FB" w:rsidRPr="00AA79A9">
        <w:rPr>
          <w:rFonts w:ascii="Palatino" w:hAnsi="Palatino"/>
          <w:color w:val="221F1F"/>
          <w:spacing w:val="-4"/>
        </w:rPr>
        <w:t>X</w:t>
      </w:r>
      <w:r w:rsidR="00303A41" w:rsidRPr="00AA79A9">
        <w:rPr>
          <w:rFonts w:ascii="Palatino" w:hAnsi="Palatino"/>
          <w:color w:val="221F1F"/>
          <w:spacing w:val="-4"/>
        </w:rPr>
        <w:t xml:space="preserve">treme </w:t>
      </w:r>
      <w:r w:rsidRPr="00AA79A9">
        <w:rPr>
          <w:rFonts w:ascii="Palatino" w:hAnsi="Palatino"/>
          <w:color w:val="221F1F"/>
        </w:rPr>
        <w:t>is instantly reactive, it can be used in any cleaning environment where cleaning and odor control is desired.</w:t>
      </w:r>
    </w:p>
    <w:p w14:paraId="61737D6A" w14:textId="77777777" w:rsidR="00881962" w:rsidRPr="00AA79A9" w:rsidRDefault="00881962">
      <w:pPr>
        <w:pStyle w:val="BodyText"/>
        <w:spacing w:before="2"/>
        <w:rPr>
          <w:rFonts w:ascii="Palatino" w:hAnsi="Palatino"/>
          <w:sz w:val="22"/>
        </w:rPr>
      </w:pPr>
    </w:p>
    <w:p w14:paraId="269F298B" w14:textId="73CE8487" w:rsidR="00881962" w:rsidRPr="00AA79A9" w:rsidRDefault="002D57FB">
      <w:pPr>
        <w:spacing w:line="213" w:lineRule="auto"/>
        <w:ind w:left="244" w:right="155"/>
        <w:rPr>
          <w:rFonts w:ascii="Palatino" w:hAnsi="Palatino"/>
        </w:rPr>
      </w:pPr>
      <w:r w:rsidRPr="00AA79A9">
        <w:rPr>
          <w:rFonts w:ascii="Palatino" w:hAnsi="Palatino"/>
          <w:color w:val="221F1F"/>
        </w:rPr>
        <w:t>Phosphate X</w:t>
      </w:r>
      <w:r w:rsidR="00303A41" w:rsidRPr="00AA79A9">
        <w:rPr>
          <w:rFonts w:ascii="Palatino" w:hAnsi="Palatino"/>
          <w:color w:val="221F1F"/>
        </w:rPr>
        <w:t>treme</w:t>
      </w:r>
      <w:r w:rsidR="00934D4E" w:rsidRPr="00AA79A9">
        <w:rPr>
          <w:rFonts w:ascii="Palatino" w:hAnsi="Palatino"/>
          <w:color w:val="221F1F"/>
        </w:rPr>
        <w:t xml:space="preserve"> works in any temperature and because it contains just the right</w:t>
      </w:r>
      <w:r w:rsidR="00303A41" w:rsidRPr="00AA79A9">
        <w:rPr>
          <w:rFonts w:ascii="Palatino" w:hAnsi="Palatino"/>
          <w:color w:val="221F1F"/>
        </w:rPr>
        <w:t xml:space="preserve"> Chem Safe USA Chemical and </w:t>
      </w:r>
      <w:r w:rsidR="00934D4E" w:rsidRPr="00AA79A9">
        <w:rPr>
          <w:rFonts w:ascii="Palatino" w:hAnsi="Palatino"/>
          <w:color w:val="221F1F"/>
        </w:rPr>
        <w:t>is capable of removing</w:t>
      </w:r>
      <w:r w:rsidRPr="00AA79A9">
        <w:rPr>
          <w:rFonts w:ascii="Palatino" w:hAnsi="Palatino"/>
          <w:color w:val="221F1F"/>
        </w:rPr>
        <w:t xml:space="preserve"> </w:t>
      </w:r>
      <w:r w:rsidR="00B74AFB" w:rsidRPr="00AA79A9">
        <w:rPr>
          <w:rFonts w:ascii="Palatino" w:hAnsi="Palatino"/>
          <w:color w:val="221F1F"/>
        </w:rPr>
        <w:t xml:space="preserve">algae and </w:t>
      </w:r>
      <w:r w:rsidRPr="00AA79A9">
        <w:rPr>
          <w:rFonts w:ascii="Palatino" w:hAnsi="Palatino"/>
          <w:color w:val="221F1F"/>
        </w:rPr>
        <w:t>phosphates</w:t>
      </w:r>
      <w:r w:rsidR="00D86C77" w:rsidRPr="00AA79A9">
        <w:rPr>
          <w:rFonts w:ascii="Palatino" w:hAnsi="Palatino"/>
          <w:color w:val="221F1F"/>
        </w:rPr>
        <w:t xml:space="preserve"> without closing a pool.</w:t>
      </w:r>
      <w:r w:rsidR="00117A50" w:rsidRPr="00AA79A9">
        <w:rPr>
          <w:rFonts w:ascii="Palatino" w:hAnsi="Palatino"/>
          <w:color w:val="221F1F"/>
        </w:rPr>
        <w:t xml:space="preserve"> </w:t>
      </w:r>
      <w:r w:rsidR="00D86C77" w:rsidRPr="00AA79A9">
        <w:rPr>
          <w:rFonts w:ascii="Palatino" w:hAnsi="Palatino"/>
          <w:color w:val="221F1F"/>
        </w:rPr>
        <w:t>Phosphate Xtreme will not cloud the pool water like other phosphate products. Because</w:t>
      </w:r>
      <w:r w:rsidR="00117A50" w:rsidRPr="00AA79A9">
        <w:rPr>
          <w:rFonts w:ascii="Palatino" w:hAnsi="Palatino"/>
          <w:color w:val="221F1F"/>
        </w:rPr>
        <w:t> </w:t>
      </w:r>
      <w:r w:rsidR="00D86C77" w:rsidRPr="00AA79A9">
        <w:rPr>
          <w:rFonts w:ascii="Palatino" w:hAnsi="Palatino"/>
          <w:color w:val="221F1F"/>
        </w:rPr>
        <w:t>Phosphate Xtreme has triple zero hazmat rating it’s safe to use during bather load</w:t>
      </w:r>
      <w:r w:rsidR="00B74AFB" w:rsidRPr="00AA79A9">
        <w:rPr>
          <w:rFonts w:ascii="Palatino" w:hAnsi="Palatino"/>
          <w:color w:val="221F1F"/>
        </w:rPr>
        <w:t>s</w:t>
      </w:r>
      <w:r w:rsidR="00D86C77" w:rsidRPr="00AA79A9">
        <w:rPr>
          <w:rFonts w:ascii="Palatino" w:hAnsi="Palatino"/>
          <w:color w:val="221F1F"/>
        </w:rPr>
        <w:t>.</w:t>
      </w:r>
    </w:p>
    <w:p w14:paraId="430991C3" w14:textId="77777777" w:rsidR="00881962" w:rsidRPr="00AA79A9" w:rsidRDefault="00881962">
      <w:pPr>
        <w:pStyle w:val="BodyText"/>
        <w:spacing w:before="2"/>
        <w:rPr>
          <w:rFonts w:ascii="Palatino" w:hAnsi="Palatino"/>
          <w:sz w:val="22"/>
        </w:rPr>
      </w:pPr>
    </w:p>
    <w:p w14:paraId="6129BEA1" w14:textId="2D2144F0" w:rsidR="00881962" w:rsidRPr="00AA79A9" w:rsidRDefault="00934D4E">
      <w:pPr>
        <w:spacing w:line="213" w:lineRule="auto"/>
        <w:ind w:left="254" w:right="117"/>
        <w:jc w:val="both"/>
        <w:rPr>
          <w:rFonts w:ascii="Palatino" w:hAnsi="Palatino"/>
        </w:rPr>
      </w:pPr>
      <w:r w:rsidRPr="00AA79A9">
        <w:rPr>
          <w:rFonts w:ascii="Palatino" w:hAnsi="Palatino"/>
          <w:color w:val="060505"/>
        </w:rPr>
        <w:t xml:space="preserve">The formula and </w:t>
      </w:r>
      <w:r w:rsidR="00A31CBA" w:rsidRPr="00AA79A9">
        <w:rPr>
          <w:rFonts w:ascii="Palatino" w:hAnsi="Palatino"/>
          <w:color w:val="060505"/>
        </w:rPr>
        <w:t xml:space="preserve">its ingredients meet or exceed the EPA’s </w:t>
      </w:r>
      <w:r w:rsidR="00A31CBA" w:rsidRPr="00AA79A9">
        <w:rPr>
          <w:rFonts w:ascii="Palatino" w:hAnsi="Palatino"/>
          <w:color w:val="060505"/>
          <w:spacing w:val="25"/>
        </w:rPr>
        <w:t>Safer</w:t>
      </w:r>
      <w:r w:rsidRPr="00AA79A9">
        <w:rPr>
          <w:rFonts w:ascii="Palatino" w:hAnsi="Palatino"/>
          <w:color w:val="060505"/>
          <w:spacing w:val="-3"/>
        </w:rPr>
        <w:t xml:space="preserve"> </w:t>
      </w:r>
      <w:r w:rsidRPr="00AA79A9">
        <w:rPr>
          <w:rFonts w:ascii="Palatino" w:hAnsi="Palatino"/>
          <w:color w:val="060505"/>
        </w:rPr>
        <w:t xml:space="preserve">Choice program requirements for both the </w:t>
      </w:r>
      <w:r w:rsidR="00A31CBA" w:rsidRPr="00AA79A9">
        <w:rPr>
          <w:rFonts w:ascii="Palatino" w:hAnsi="Palatino"/>
          <w:color w:val="060505"/>
        </w:rPr>
        <w:t>safety of the environment</w:t>
      </w:r>
      <w:r w:rsidRPr="00AA79A9">
        <w:rPr>
          <w:rFonts w:ascii="Palatino" w:hAnsi="Palatino"/>
          <w:color w:val="060505"/>
        </w:rPr>
        <w:t xml:space="preserve"> and the user.</w:t>
      </w:r>
      <w:r w:rsidR="00303A41" w:rsidRPr="00AA79A9">
        <w:rPr>
          <w:rFonts w:ascii="Palatino" w:hAnsi="Palatino"/>
          <w:color w:val="060505"/>
        </w:rPr>
        <w:t xml:space="preserve"> </w:t>
      </w:r>
      <w:r w:rsidR="002D57FB" w:rsidRPr="00AA79A9">
        <w:rPr>
          <w:rFonts w:ascii="Palatino" w:hAnsi="Palatino"/>
          <w:color w:val="060505"/>
        </w:rPr>
        <w:t>Phosphate X</w:t>
      </w:r>
      <w:r w:rsidR="00303A41" w:rsidRPr="00AA79A9">
        <w:rPr>
          <w:rFonts w:ascii="Palatino" w:hAnsi="Palatino"/>
          <w:color w:val="060505"/>
        </w:rPr>
        <w:t xml:space="preserve">treme </w:t>
      </w:r>
      <w:r w:rsidRPr="00AA79A9">
        <w:rPr>
          <w:rFonts w:ascii="Palatino" w:hAnsi="Palatino"/>
          <w:color w:val="060505"/>
        </w:rPr>
        <w:t>is manufactured</w:t>
      </w:r>
      <w:r w:rsidR="00303A41" w:rsidRPr="00AA79A9">
        <w:rPr>
          <w:rFonts w:ascii="Palatino" w:hAnsi="Palatino"/>
          <w:color w:val="060505"/>
        </w:rPr>
        <w:t xml:space="preserve"> </w:t>
      </w:r>
      <w:r w:rsidRPr="00AA79A9">
        <w:rPr>
          <w:rFonts w:ascii="Palatino" w:hAnsi="Palatino"/>
          <w:color w:val="060505"/>
        </w:rPr>
        <w:t>in</w:t>
      </w:r>
      <w:r w:rsidR="00303A41" w:rsidRPr="00AA79A9">
        <w:rPr>
          <w:rFonts w:ascii="Palatino" w:hAnsi="Palatino"/>
          <w:color w:val="060505"/>
        </w:rPr>
        <w:t xml:space="preserve"> </w:t>
      </w:r>
      <w:r w:rsidRPr="00AA79A9">
        <w:rPr>
          <w:rFonts w:ascii="Palatino" w:hAnsi="Palatino"/>
          <w:color w:val="060505"/>
        </w:rPr>
        <w:t>a Green Circle certified</w:t>
      </w:r>
      <w:r w:rsidRPr="00AA79A9">
        <w:rPr>
          <w:rFonts w:ascii="Palatino" w:hAnsi="Palatino"/>
          <w:color w:val="060505"/>
          <w:spacing w:val="-10"/>
        </w:rPr>
        <w:t xml:space="preserve"> </w:t>
      </w:r>
      <w:r w:rsidRPr="00AA79A9">
        <w:rPr>
          <w:rFonts w:ascii="Palatino" w:hAnsi="Palatino"/>
          <w:color w:val="060505"/>
        </w:rPr>
        <w:t>facility.</w:t>
      </w:r>
    </w:p>
    <w:p w14:paraId="198309B2" w14:textId="77777777" w:rsidR="00881962" w:rsidRPr="00AA79A9" w:rsidRDefault="00881962">
      <w:pPr>
        <w:spacing w:line="213" w:lineRule="auto"/>
        <w:jc w:val="both"/>
        <w:rPr>
          <w:rFonts w:ascii="Palatino" w:hAnsi="Palatino"/>
        </w:rPr>
        <w:sectPr w:rsidR="00881962" w:rsidRPr="00AA79A9">
          <w:type w:val="continuous"/>
          <w:pgSz w:w="12240" w:h="15840"/>
          <w:pgMar w:top="940" w:right="420" w:bottom="0" w:left="680" w:header="720" w:footer="720" w:gutter="0"/>
          <w:cols w:num="2" w:space="720" w:equalWidth="0">
            <w:col w:w="3496" w:space="59"/>
            <w:col w:w="7585"/>
          </w:cols>
        </w:sectPr>
      </w:pPr>
    </w:p>
    <w:p w14:paraId="5317B805" w14:textId="4AB1E960" w:rsidR="00881962" w:rsidRPr="00AA79A9" w:rsidRDefault="00881962">
      <w:pPr>
        <w:pStyle w:val="BodyText"/>
        <w:spacing w:before="7"/>
        <w:rPr>
          <w:rFonts w:ascii="Palatino" w:hAnsi="Palatino"/>
          <w:sz w:val="18"/>
        </w:rPr>
      </w:pPr>
    </w:p>
    <w:p w14:paraId="4FFB8729" w14:textId="25083DB4" w:rsidR="00881962" w:rsidRPr="00AA79A9" w:rsidRDefault="00934D4E" w:rsidP="00303A41">
      <w:pPr>
        <w:spacing w:before="105"/>
        <w:ind w:left="420"/>
        <w:jc w:val="center"/>
        <w:rPr>
          <w:rFonts w:ascii="Palatino" w:hAnsi="Palatino"/>
          <w:bCs/>
          <w:sz w:val="18"/>
        </w:rPr>
      </w:pPr>
      <w:r w:rsidRPr="00AA79A9">
        <w:rPr>
          <w:rFonts w:ascii="Palatino" w:hAnsi="Palatino"/>
          <w:bCs/>
          <w:color w:val="221F1F"/>
          <w:sz w:val="18"/>
        </w:rPr>
        <w:t xml:space="preserve">For technical support call </w:t>
      </w:r>
      <w:r w:rsidR="00303A41" w:rsidRPr="00AA79A9">
        <w:rPr>
          <w:rFonts w:ascii="Palatino" w:hAnsi="Palatino"/>
          <w:bCs/>
          <w:color w:val="221F1F"/>
          <w:sz w:val="18"/>
        </w:rPr>
        <w:t>(951)963-5647</w:t>
      </w:r>
      <w:r w:rsidR="007A639D" w:rsidRPr="00AA79A9">
        <w:rPr>
          <w:rFonts w:ascii="Palatino" w:hAnsi="Palatino"/>
          <w:bCs/>
          <w:color w:val="221F1F"/>
          <w:sz w:val="18"/>
        </w:rPr>
        <w:t xml:space="preserve">- (760)828-6169 </w:t>
      </w:r>
      <w:r w:rsidR="00245769" w:rsidRPr="00AA79A9">
        <w:rPr>
          <w:rFonts w:ascii="Palatino" w:hAnsi="Palatino"/>
          <w:bCs/>
          <w:color w:val="221F1F"/>
          <w:sz w:val="18"/>
        </w:rPr>
        <w:t>C</w:t>
      </w:r>
      <w:r w:rsidR="00303A41" w:rsidRPr="00AA79A9">
        <w:rPr>
          <w:rFonts w:ascii="Palatino" w:hAnsi="Palatino"/>
          <w:bCs/>
          <w:color w:val="221F1F"/>
          <w:sz w:val="18"/>
        </w:rPr>
        <w:t xml:space="preserve">hemsafeusa.com </w:t>
      </w:r>
    </w:p>
    <w:p w14:paraId="7F7D0695" w14:textId="77777777" w:rsidR="00881962" w:rsidRPr="00AA79A9" w:rsidRDefault="00881962">
      <w:pPr>
        <w:rPr>
          <w:rFonts w:ascii="Palatino" w:hAnsi="Palatino"/>
          <w:sz w:val="18"/>
        </w:rPr>
        <w:sectPr w:rsidR="00881962" w:rsidRPr="00AA79A9">
          <w:type w:val="continuous"/>
          <w:pgSz w:w="12240" w:h="15840"/>
          <w:pgMar w:top="940" w:right="420" w:bottom="0" w:left="680" w:header="720" w:footer="720" w:gutter="0"/>
          <w:cols w:space="720"/>
        </w:sectPr>
      </w:pPr>
    </w:p>
    <w:p w14:paraId="7A728866" w14:textId="77777777" w:rsidR="00881962" w:rsidRPr="00AA79A9" w:rsidRDefault="00934D4E">
      <w:pPr>
        <w:pStyle w:val="Heading2"/>
        <w:spacing w:before="91"/>
        <w:ind w:left="106"/>
        <w:rPr>
          <w:rFonts w:ascii="Palatino" w:hAnsi="Palatino"/>
        </w:rPr>
      </w:pPr>
      <w:r w:rsidRPr="00AA79A9">
        <w:rPr>
          <w:rFonts w:ascii="Palatino" w:hAnsi="Palatino"/>
          <w:color w:val="25408F"/>
        </w:rPr>
        <w:lastRenderedPageBreak/>
        <w:t>Technical Data</w:t>
      </w:r>
    </w:p>
    <w:p w14:paraId="16E79E14" w14:textId="77777777" w:rsidR="00881962" w:rsidRPr="00AA79A9" w:rsidRDefault="00934D4E">
      <w:pPr>
        <w:pStyle w:val="BodyText"/>
        <w:spacing w:before="114"/>
        <w:ind w:left="106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BIODEGRADABLE: Yes/100%</w:t>
      </w:r>
    </w:p>
    <w:p w14:paraId="4EA823D5" w14:textId="77777777" w:rsidR="00881962" w:rsidRPr="00AA79A9" w:rsidRDefault="00934D4E">
      <w:pPr>
        <w:pStyle w:val="BodyText"/>
        <w:spacing w:before="8"/>
        <w:ind w:left="105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FORM: Liquid</w:t>
      </w:r>
    </w:p>
    <w:p w14:paraId="23736F8F" w14:textId="77777777" w:rsidR="00881962" w:rsidRPr="00AA79A9" w:rsidRDefault="00934D4E">
      <w:pPr>
        <w:pStyle w:val="BodyText"/>
        <w:spacing w:before="8" w:line="249" w:lineRule="auto"/>
        <w:ind w:left="105" w:right="248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ODOR: Mild Soapy Odor CO LD STABILITY: 30</w:t>
      </w:r>
      <w:r w:rsidRPr="00AA79A9">
        <w:rPr>
          <w:rFonts w:ascii="Palatino" w:hAnsi="Palatino"/>
          <w:b/>
          <w:color w:val="231F20"/>
        </w:rPr>
        <w:t xml:space="preserve">° </w:t>
      </w:r>
      <w:r w:rsidRPr="00AA79A9">
        <w:rPr>
          <w:rFonts w:ascii="Palatino" w:hAnsi="Palatino"/>
          <w:color w:val="231F20"/>
        </w:rPr>
        <w:t>F</w:t>
      </w:r>
    </w:p>
    <w:p w14:paraId="1E8B77E0" w14:textId="77777777" w:rsidR="00881962" w:rsidRPr="00AA79A9" w:rsidRDefault="00934D4E">
      <w:pPr>
        <w:pStyle w:val="BodyText"/>
        <w:spacing w:before="2" w:line="249" w:lineRule="auto"/>
        <w:ind w:left="105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DETERGENCY: Excellent PHOSPHATES: None</w:t>
      </w:r>
    </w:p>
    <w:p w14:paraId="67828552" w14:textId="77777777" w:rsidR="00881962" w:rsidRPr="00AA79A9" w:rsidRDefault="00934D4E">
      <w:pPr>
        <w:pStyle w:val="BodyText"/>
        <w:spacing w:before="1"/>
        <w:ind w:left="105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WETTING ABILITY: Excellent</w:t>
      </w:r>
    </w:p>
    <w:p w14:paraId="1541766E" w14:textId="77777777" w:rsidR="00881962" w:rsidRPr="00AA79A9" w:rsidRDefault="00934D4E">
      <w:pPr>
        <w:pStyle w:val="BodyText"/>
        <w:rPr>
          <w:rFonts w:ascii="Palatino" w:hAnsi="Palatino"/>
          <w:sz w:val="18"/>
        </w:rPr>
      </w:pPr>
      <w:r w:rsidRPr="00AA79A9">
        <w:rPr>
          <w:rFonts w:ascii="Palatino" w:hAnsi="Palatino"/>
        </w:rPr>
        <w:br w:type="column"/>
      </w:r>
    </w:p>
    <w:p w14:paraId="0B69130F" w14:textId="77777777" w:rsidR="00881962" w:rsidRPr="00AA79A9" w:rsidRDefault="00881962">
      <w:pPr>
        <w:pStyle w:val="BodyText"/>
        <w:spacing w:before="11"/>
        <w:rPr>
          <w:rFonts w:ascii="Palatino" w:hAnsi="Palatino"/>
          <w:sz w:val="17"/>
        </w:rPr>
      </w:pPr>
    </w:p>
    <w:p w14:paraId="590CE9A9" w14:textId="77777777" w:rsidR="00881962" w:rsidRPr="00AA79A9" w:rsidRDefault="00934D4E">
      <w:pPr>
        <w:pStyle w:val="BodyText"/>
        <w:spacing w:line="249" w:lineRule="auto"/>
        <w:ind w:left="105" w:right="21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FLAMMABILITY: Non-Flammable BOILING POINT: 214° F SOLUBILITY IN WATER: 100%</w:t>
      </w:r>
    </w:p>
    <w:p w14:paraId="5F6CCF9C" w14:textId="77777777" w:rsidR="00881962" w:rsidRPr="00AA79A9" w:rsidRDefault="00934D4E">
      <w:pPr>
        <w:pStyle w:val="BodyText"/>
        <w:spacing w:before="2"/>
        <w:ind w:left="105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VOCs: None</w:t>
      </w:r>
    </w:p>
    <w:p w14:paraId="6C657DFE" w14:textId="77777777" w:rsidR="00881962" w:rsidRPr="00AA79A9" w:rsidRDefault="00934D4E">
      <w:pPr>
        <w:pStyle w:val="BodyText"/>
        <w:spacing w:before="8" w:line="249" w:lineRule="auto"/>
        <w:ind w:left="105" w:right="265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VOLATILE BYVOLUME: N/A CARCINOGENS: None SHELF LIFE: 1 Year</w:t>
      </w:r>
    </w:p>
    <w:p w14:paraId="0C9F6FD0" w14:textId="77777777" w:rsidR="00881962" w:rsidRPr="00AA79A9" w:rsidRDefault="00934D4E">
      <w:pPr>
        <w:pStyle w:val="Heading2"/>
        <w:spacing w:before="83"/>
        <w:ind w:left="105"/>
        <w:rPr>
          <w:rFonts w:ascii="Palatino" w:hAnsi="Palatino"/>
        </w:rPr>
      </w:pPr>
      <w:r w:rsidRPr="00AA79A9">
        <w:rPr>
          <w:rFonts w:ascii="Palatino" w:hAnsi="Palatino"/>
          <w:b w:val="0"/>
        </w:rPr>
        <w:br w:type="column"/>
      </w:r>
      <w:r w:rsidRPr="00AA79A9">
        <w:rPr>
          <w:rFonts w:ascii="Palatino" w:hAnsi="Palatino"/>
          <w:color w:val="25408F"/>
        </w:rPr>
        <w:t>Dilution Specification</w:t>
      </w:r>
    </w:p>
    <w:p w14:paraId="5B913FD3" w14:textId="77777777" w:rsidR="00881962" w:rsidRPr="00AA79A9" w:rsidRDefault="00934D4E">
      <w:pPr>
        <w:pStyle w:val="BodyText"/>
        <w:spacing w:before="96"/>
        <w:ind w:left="105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Please refer to the product label.</w:t>
      </w:r>
    </w:p>
    <w:p w14:paraId="6E4A6382" w14:textId="77777777" w:rsidR="00881962" w:rsidRPr="00AA79A9" w:rsidRDefault="00881962">
      <w:pPr>
        <w:rPr>
          <w:rFonts w:ascii="Palatino" w:hAnsi="Palatino"/>
        </w:rPr>
        <w:sectPr w:rsidR="00881962" w:rsidRPr="00AA79A9">
          <w:pgSz w:w="12240" w:h="15840"/>
          <w:pgMar w:top="860" w:right="420" w:bottom="280" w:left="680" w:header="720" w:footer="720" w:gutter="0"/>
          <w:cols w:num="3" w:space="720" w:equalWidth="0">
            <w:col w:w="2334" w:space="389"/>
            <w:col w:w="2529" w:space="749"/>
            <w:col w:w="5139"/>
          </w:cols>
        </w:sectPr>
      </w:pPr>
    </w:p>
    <w:p w14:paraId="36D8549C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2432AB2E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46DDDAA1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481920F0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071177D9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442F7F72" w14:textId="77777777" w:rsidR="00881962" w:rsidRPr="00AA79A9" w:rsidRDefault="00881962">
      <w:pPr>
        <w:rPr>
          <w:rFonts w:ascii="Palatino" w:hAnsi="Palatino"/>
          <w:sz w:val="20"/>
        </w:rPr>
        <w:sectPr w:rsidR="00881962" w:rsidRPr="00AA79A9">
          <w:type w:val="continuous"/>
          <w:pgSz w:w="12240" w:h="15840"/>
          <w:pgMar w:top="940" w:right="420" w:bottom="0" w:left="680" w:header="720" w:footer="720" w:gutter="0"/>
          <w:cols w:space="720"/>
        </w:sectPr>
      </w:pPr>
    </w:p>
    <w:p w14:paraId="6D391A6B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42B76B30" w14:textId="77777777" w:rsidR="00881962" w:rsidRPr="00AA79A9" w:rsidRDefault="00881962">
      <w:pPr>
        <w:pStyle w:val="BodyText"/>
        <w:spacing w:before="8"/>
        <w:rPr>
          <w:rFonts w:ascii="Palatino" w:hAnsi="Palatino"/>
          <w:sz w:val="19"/>
        </w:rPr>
      </w:pPr>
    </w:p>
    <w:p w14:paraId="1197F512" w14:textId="77777777" w:rsidR="00881962" w:rsidRPr="00AA79A9" w:rsidRDefault="00934D4E">
      <w:pPr>
        <w:pStyle w:val="Heading2"/>
        <w:ind w:left="120"/>
        <w:rPr>
          <w:rFonts w:ascii="Palatino" w:hAnsi="Palatino"/>
        </w:rPr>
      </w:pPr>
      <w:r w:rsidRPr="00AA79A9">
        <w:rPr>
          <w:rFonts w:ascii="Palatino" w:hAnsi="Palatino"/>
          <w:color w:val="24408E"/>
        </w:rPr>
        <w:t>FIFRA Exempt</w:t>
      </w:r>
    </w:p>
    <w:p w14:paraId="0DA164D8" w14:textId="77777777" w:rsidR="00881962" w:rsidRPr="00AA79A9" w:rsidRDefault="00934D4E">
      <w:pPr>
        <w:pStyle w:val="BodyText"/>
        <w:spacing w:before="145" w:line="249" w:lineRule="auto"/>
        <w:ind w:left="112" w:right="154"/>
        <w:rPr>
          <w:rFonts w:ascii="Palatino" w:hAnsi="Palatino"/>
        </w:rPr>
      </w:pPr>
      <w:r w:rsidRPr="00AA79A9">
        <w:rPr>
          <w:rFonts w:ascii="Palatino" w:hAnsi="Palatino"/>
          <w:color w:val="221F1F"/>
        </w:rPr>
        <w:t>This product is exempt from EPA registration under minimal risks pesticides exemption FIFRA section 25(b)</w:t>
      </w:r>
    </w:p>
    <w:p w14:paraId="03A679E1" w14:textId="4874E521" w:rsidR="00881962" w:rsidRPr="00AA79A9" w:rsidRDefault="00D86C77">
      <w:pPr>
        <w:pStyle w:val="BodyText"/>
        <w:spacing w:before="1" w:line="249" w:lineRule="auto"/>
        <w:ind w:left="112" w:right="135"/>
        <w:rPr>
          <w:rFonts w:ascii="Palatino" w:hAnsi="Palatino"/>
        </w:rPr>
      </w:pPr>
      <w:r w:rsidRPr="00AA79A9">
        <w:rPr>
          <w:rFonts w:ascii="Palatino" w:hAnsi="Palatino"/>
          <w:color w:val="221F1F"/>
        </w:rPr>
        <w:t xml:space="preserve">Phosphate </w:t>
      </w:r>
      <w:r w:rsidR="00A31CBA" w:rsidRPr="00AA79A9">
        <w:rPr>
          <w:rFonts w:ascii="Palatino" w:hAnsi="Palatino"/>
          <w:color w:val="221F1F"/>
        </w:rPr>
        <w:t xml:space="preserve">Xtreme </w:t>
      </w:r>
      <w:r w:rsidR="00934D4E" w:rsidRPr="00AA79A9">
        <w:rPr>
          <w:rFonts w:ascii="Palatino" w:hAnsi="Palatino"/>
          <w:color w:val="221F1F"/>
        </w:rPr>
        <w:t>kills odor-causing bacteria</w:t>
      </w:r>
      <w:r w:rsidR="00E57F9A" w:rsidRPr="00AA79A9">
        <w:rPr>
          <w:rFonts w:ascii="Palatino" w:hAnsi="Palatino"/>
          <w:color w:val="221F1F"/>
        </w:rPr>
        <w:t xml:space="preserve"> and all types of algae</w:t>
      </w:r>
      <w:r w:rsidRPr="00AA79A9">
        <w:rPr>
          <w:rFonts w:ascii="Palatino" w:hAnsi="Palatino"/>
          <w:color w:val="221F1F"/>
        </w:rPr>
        <w:t xml:space="preserve"> and phosphates pool and spa</w:t>
      </w:r>
      <w:r w:rsidR="00E57F9A" w:rsidRPr="00AA79A9">
        <w:rPr>
          <w:rFonts w:ascii="Palatino" w:hAnsi="Palatino"/>
          <w:color w:val="221F1F"/>
        </w:rPr>
        <w:t xml:space="preserve"> water</w:t>
      </w:r>
      <w:r w:rsidRPr="00AA79A9">
        <w:rPr>
          <w:rFonts w:ascii="Palatino" w:hAnsi="Palatino"/>
          <w:color w:val="221F1F"/>
        </w:rPr>
        <w:t xml:space="preserve"> or any type of aquatic center.</w:t>
      </w:r>
    </w:p>
    <w:p w14:paraId="249E6430" w14:textId="0185ECE0" w:rsidR="00881962" w:rsidRPr="00AA79A9" w:rsidRDefault="00117A50" w:rsidP="00E57F9A">
      <w:pPr>
        <w:pStyle w:val="BodyText"/>
        <w:spacing w:before="2" w:line="249" w:lineRule="auto"/>
        <w:ind w:left="112" w:right="109"/>
        <w:jc w:val="both"/>
        <w:rPr>
          <w:rFonts w:ascii="Palatino" w:hAnsi="Palatino"/>
          <w:color w:val="221F1F"/>
        </w:rPr>
      </w:pPr>
      <w:proofErr w:type="spellStart"/>
      <w:r w:rsidRPr="00AA79A9">
        <w:rPr>
          <w:rFonts w:ascii="Palatino" w:hAnsi="Palatino"/>
          <w:color w:val="221F1F"/>
        </w:rPr>
        <w:t>P</w:t>
      </w:r>
      <w:r w:rsidR="00D86C77" w:rsidRPr="00AA79A9">
        <w:rPr>
          <w:rFonts w:ascii="Palatino" w:hAnsi="Palatino"/>
          <w:color w:val="221F1F"/>
        </w:rPr>
        <w:t>osphate</w:t>
      </w:r>
      <w:proofErr w:type="spellEnd"/>
      <w:r w:rsidR="00A31CBA" w:rsidRPr="00AA79A9">
        <w:rPr>
          <w:rFonts w:ascii="Palatino" w:hAnsi="Palatino"/>
          <w:color w:val="221F1F"/>
        </w:rPr>
        <w:t xml:space="preserve"> Xtreme</w:t>
      </w:r>
      <w:r w:rsidR="00934D4E" w:rsidRPr="00AA79A9">
        <w:rPr>
          <w:rFonts w:ascii="Palatino" w:hAnsi="Palatino"/>
          <w:color w:val="221F1F"/>
        </w:rPr>
        <w:t xml:space="preserve"> kills </w:t>
      </w:r>
      <w:r w:rsidR="00D86C77" w:rsidRPr="00AA79A9">
        <w:rPr>
          <w:rFonts w:ascii="Palatino" w:hAnsi="Palatino"/>
          <w:color w:val="221F1F"/>
        </w:rPr>
        <w:t xml:space="preserve">phosphates and </w:t>
      </w:r>
      <w:r w:rsidR="00934D4E" w:rsidRPr="00AA79A9">
        <w:rPr>
          <w:rFonts w:ascii="Palatino" w:hAnsi="Palatino"/>
          <w:color w:val="221F1F"/>
        </w:rPr>
        <w:t>bacteria that cause spoilage,</w:t>
      </w:r>
      <w:r w:rsidR="00E57F9A" w:rsidRPr="00AA79A9">
        <w:rPr>
          <w:rFonts w:ascii="Palatino" w:hAnsi="Palatino"/>
          <w:color w:val="221F1F"/>
        </w:rPr>
        <w:t xml:space="preserve"> </w:t>
      </w:r>
      <w:r w:rsidR="00934D4E" w:rsidRPr="00AA79A9">
        <w:rPr>
          <w:rFonts w:ascii="Palatino" w:hAnsi="Palatino"/>
          <w:color w:val="221F1F"/>
        </w:rPr>
        <w:t xml:space="preserve">deterioration, or fouling of materials on a variety of surfaces, </w:t>
      </w:r>
      <w:r w:rsidR="00E57F9A" w:rsidRPr="00AA79A9">
        <w:rPr>
          <w:rFonts w:ascii="Palatino" w:hAnsi="Palatino"/>
          <w:color w:val="221F1F"/>
        </w:rPr>
        <w:t>pools, spas, decks, water features and more.</w:t>
      </w:r>
    </w:p>
    <w:p w14:paraId="6B7648CC" w14:textId="4524E36B" w:rsidR="00881962" w:rsidRPr="00AA79A9" w:rsidRDefault="00117A50">
      <w:pPr>
        <w:pStyle w:val="BodyText"/>
        <w:spacing w:before="2"/>
        <w:ind w:left="112"/>
        <w:rPr>
          <w:rFonts w:ascii="Palatino" w:hAnsi="Palatino"/>
        </w:rPr>
      </w:pPr>
      <w:r w:rsidRPr="00AA79A9">
        <w:rPr>
          <w:rFonts w:ascii="Palatino" w:hAnsi="Palatino"/>
          <w:color w:val="221F1F"/>
        </w:rPr>
        <w:t>P</w:t>
      </w:r>
      <w:r w:rsidR="00D86C77" w:rsidRPr="00AA79A9">
        <w:rPr>
          <w:rFonts w:ascii="Palatino" w:hAnsi="Palatino"/>
          <w:color w:val="221F1F"/>
        </w:rPr>
        <w:t>hosphate</w:t>
      </w:r>
      <w:r w:rsidR="00E57F9A" w:rsidRPr="00AA79A9">
        <w:rPr>
          <w:rFonts w:ascii="Palatino" w:hAnsi="Palatino"/>
          <w:color w:val="221F1F"/>
        </w:rPr>
        <w:t xml:space="preserve"> Xtreme</w:t>
      </w:r>
      <w:r w:rsidR="00934D4E" w:rsidRPr="00AA79A9">
        <w:rPr>
          <w:rFonts w:ascii="Palatino" w:hAnsi="Palatino"/>
          <w:color w:val="221F1F"/>
        </w:rPr>
        <w:t xml:space="preserve"> kills odor-causing bacteria.</w:t>
      </w:r>
    </w:p>
    <w:p w14:paraId="33D39F43" w14:textId="7B18E06E" w:rsidR="00881962" w:rsidRPr="00AA79A9" w:rsidRDefault="00117A50">
      <w:pPr>
        <w:pStyle w:val="BodyText"/>
        <w:spacing w:before="8" w:line="249" w:lineRule="auto"/>
        <w:ind w:left="112" w:right="2270"/>
        <w:rPr>
          <w:rFonts w:ascii="Palatino" w:hAnsi="Palatino"/>
        </w:rPr>
      </w:pPr>
      <w:r w:rsidRPr="00AA79A9">
        <w:rPr>
          <w:rFonts w:ascii="Palatino" w:hAnsi="Palatino"/>
          <w:color w:val="221F1F"/>
        </w:rPr>
        <w:t>P</w:t>
      </w:r>
      <w:r w:rsidR="00D86C77" w:rsidRPr="00AA79A9">
        <w:rPr>
          <w:rFonts w:ascii="Palatino" w:hAnsi="Palatino"/>
          <w:color w:val="221F1F"/>
        </w:rPr>
        <w:t>hosphate</w:t>
      </w:r>
      <w:r w:rsidR="00E57F9A" w:rsidRPr="00AA79A9">
        <w:rPr>
          <w:rFonts w:ascii="Palatino" w:hAnsi="Palatino"/>
          <w:color w:val="221F1F"/>
        </w:rPr>
        <w:t xml:space="preserve"> Xtreme</w:t>
      </w:r>
      <w:r w:rsidR="00934D4E" w:rsidRPr="00AA79A9">
        <w:rPr>
          <w:rFonts w:ascii="Palatino" w:hAnsi="Palatino"/>
          <w:color w:val="221F1F"/>
        </w:rPr>
        <w:t xml:space="preserve"> effectively controls the growth of </w:t>
      </w:r>
      <w:r w:rsidR="00D86C77" w:rsidRPr="00AA79A9">
        <w:rPr>
          <w:rFonts w:ascii="Palatino" w:hAnsi="Palatino"/>
          <w:color w:val="221F1F"/>
        </w:rPr>
        <w:t xml:space="preserve">phosphates in </w:t>
      </w:r>
      <w:proofErr w:type="spellStart"/>
      <w:r w:rsidR="00D86C77" w:rsidRPr="00AA79A9">
        <w:rPr>
          <w:rFonts w:ascii="Palatino" w:hAnsi="Palatino"/>
          <w:color w:val="221F1F"/>
        </w:rPr>
        <w:t>water.Phosphate</w:t>
      </w:r>
      <w:proofErr w:type="spellEnd"/>
      <w:r w:rsidR="00D86C77" w:rsidRPr="00AA79A9">
        <w:rPr>
          <w:rFonts w:ascii="Palatino" w:hAnsi="Palatino"/>
          <w:color w:val="221F1F"/>
        </w:rPr>
        <w:t xml:space="preserve"> Xtreme</w:t>
      </w:r>
      <w:r w:rsidR="00E57F9A" w:rsidRPr="00AA79A9">
        <w:rPr>
          <w:rFonts w:ascii="Palatino" w:hAnsi="Palatino"/>
          <w:color w:val="221F1F"/>
        </w:rPr>
        <w:t xml:space="preserve"> </w:t>
      </w:r>
      <w:r w:rsidR="00934D4E" w:rsidRPr="00AA79A9">
        <w:rPr>
          <w:rFonts w:ascii="Palatino" w:hAnsi="Palatino"/>
          <w:color w:val="221F1F"/>
        </w:rPr>
        <w:t>neutralizes and removes odors.</w:t>
      </w:r>
    </w:p>
    <w:p w14:paraId="5891AF92" w14:textId="7BC147E5" w:rsidR="00881962" w:rsidRPr="00AA79A9" w:rsidRDefault="00D86C77">
      <w:pPr>
        <w:pStyle w:val="BodyText"/>
        <w:spacing w:before="1" w:line="249" w:lineRule="auto"/>
        <w:ind w:left="112" w:right="279"/>
        <w:rPr>
          <w:rFonts w:ascii="Palatino" w:hAnsi="Palatino"/>
        </w:rPr>
      </w:pPr>
      <w:r w:rsidRPr="00AA79A9">
        <w:rPr>
          <w:rFonts w:ascii="Palatino" w:hAnsi="Palatino"/>
          <w:color w:val="221F1F"/>
        </w:rPr>
        <w:t>Phosphate</w:t>
      </w:r>
      <w:r w:rsidR="00E57F9A" w:rsidRPr="00AA79A9">
        <w:rPr>
          <w:rFonts w:ascii="Palatino" w:hAnsi="Palatino"/>
          <w:color w:val="221F1F"/>
        </w:rPr>
        <w:t xml:space="preserve"> Xtreme </w:t>
      </w:r>
      <w:r w:rsidR="00934D4E" w:rsidRPr="00AA79A9">
        <w:rPr>
          <w:rFonts w:ascii="Palatino" w:hAnsi="Palatino"/>
          <w:color w:val="221F1F"/>
        </w:rPr>
        <w:t>removes mold stains from surfaces such as patios, decks and most other structures.</w:t>
      </w:r>
    </w:p>
    <w:p w14:paraId="680952E5" w14:textId="77777777" w:rsidR="00881962" w:rsidRPr="00AA79A9" w:rsidRDefault="00934D4E">
      <w:pPr>
        <w:pStyle w:val="BodyText"/>
        <w:spacing w:before="1"/>
        <w:ind w:left="112"/>
        <w:rPr>
          <w:rFonts w:ascii="Palatino" w:hAnsi="Palatino"/>
        </w:rPr>
      </w:pPr>
      <w:r w:rsidRPr="00AA79A9">
        <w:rPr>
          <w:rFonts w:ascii="Palatino" w:hAnsi="Palatino"/>
          <w:color w:val="221F1F"/>
        </w:rPr>
        <w:t>Kills and controls micro-organisms infectious to animals.</w:t>
      </w:r>
    </w:p>
    <w:p w14:paraId="48BE19BF" w14:textId="77777777" w:rsidR="00881962" w:rsidRPr="00AA79A9" w:rsidRDefault="00881962">
      <w:pPr>
        <w:pStyle w:val="BodyText"/>
        <w:rPr>
          <w:rFonts w:ascii="Palatino" w:hAnsi="Palatino"/>
          <w:sz w:val="18"/>
        </w:rPr>
      </w:pPr>
    </w:p>
    <w:p w14:paraId="3FEE8635" w14:textId="77777777" w:rsidR="00881962" w:rsidRPr="00AA79A9" w:rsidRDefault="00881962">
      <w:pPr>
        <w:pStyle w:val="BodyText"/>
        <w:spacing w:before="1"/>
        <w:rPr>
          <w:rFonts w:ascii="Palatino" w:hAnsi="Palatino"/>
        </w:rPr>
      </w:pPr>
    </w:p>
    <w:p w14:paraId="3C9F8695" w14:textId="45B952EC" w:rsidR="00881962" w:rsidRPr="00AA79A9" w:rsidRDefault="00D86C77">
      <w:pPr>
        <w:pStyle w:val="BodyText"/>
        <w:ind w:left="112"/>
        <w:rPr>
          <w:rFonts w:ascii="Palatino" w:hAnsi="Palatino"/>
        </w:rPr>
      </w:pPr>
      <w:r w:rsidRPr="00AA79A9">
        <w:rPr>
          <w:rFonts w:ascii="Palatino" w:hAnsi="Palatino"/>
          <w:color w:val="221F1F"/>
        </w:rPr>
        <w:t>Phosphate</w:t>
      </w:r>
      <w:r w:rsidR="00A31CBA" w:rsidRPr="00AA79A9">
        <w:rPr>
          <w:rFonts w:ascii="Palatino" w:hAnsi="Palatino"/>
          <w:color w:val="221F1F"/>
        </w:rPr>
        <w:t xml:space="preserve"> Xtreme</w:t>
      </w:r>
      <w:r w:rsidR="00934D4E" w:rsidRPr="00AA79A9">
        <w:rPr>
          <w:rFonts w:ascii="Palatino" w:hAnsi="Palatino"/>
          <w:color w:val="221F1F"/>
        </w:rPr>
        <w:t xml:space="preserve"> is Exempt from FIFRA Registration.</w:t>
      </w:r>
    </w:p>
    <w:p w14:paraId="4EFAC81D" w14:textId="081E952C" w:rsidR="00881962" w:rsidRPr="00AA79A9" w:rsidRDefault="00D86C77">
      <w:pPr>
        <w:pStyle w:val="BodyText"/>
        <w:spacing w:before="8" w:line="249" w:lineRule="auto"/>
        <w:ind w:left="112" w:right="20"/>
        <w:rPr>
          <w:rFonts w:ascii="Palatino" w:hAnsi="Palatino"/>
        </w:rPr>
      </w:pPr>
      <w:r w:rsidRPr="00AA79A9">
        <w:rPr>
          <w:rFonts w:ascii="Palatino" w:hAnsi="Palatino"/>
          <w:color w:val="221F1F"/>
        </w:rPr>
        <w:t>Phosphate</w:t>
      </w:r>
      <w:r w:rsidR="00A31CBA" w:rsidRPr="00AA79A9">
        <w:rPr>
          <w:rFonts w:ascii="Palatino" w:hAnsi="Palatino"/>
          <w:color w:val="221F1F"/>
        </w:rPr>
        <w:t xml:space="preserve"> Xtreme</w:t>
      </w:r>
      <w:r w:rsidR="00934D4E" w:rsidRPr="00AA79A9">
        <w:rPr>
          <w:rFonts w:ascii="Palatino" w:hAnsi="Palatino"/>
          <w:color w:val="221F1F"/>
        </w:rPr>
        <w:t xml:space="preserve"> is registered for sale in the State of Florida with the Florida Department of Agriculture and Consumer Services Bureau of Pesticides, Pesticide Registration Section.</w:t>
      </w:r>
    </w:p>
    <w:p w14:paraId="6823BB61" w14:textId="77777777" w:rsidR="00881962" w:rsidRPr="00AA79A9" w:rsidRDefault="00881962">
      <w:pPr>
        <w:pStyle w:val="BodyText"/>
        <w:rPr>
          <w:rFonts w:ascii="Palatino" w:hAnsi="Palatino"/>
          <w:sz w:val="18"/>
        </w:rPr>
      </w:pPr>
    </w:p>
    <w:p w14:paraId="3DD87764" w14:textId="77777777" w:rsidR="00881962" w:rsidRPr="00AA79A9" w:rsidRDefault="00881962">
      <w:pPr>
        <w:pStyle w:val="BodyText"/>
        <w:rPr>
          <w:rFonts w:ascii="Palatino" w:hAnsi="Palatino"/>
          <w:sz w:val="18"/>
        </w:rPr>
      </w:pPr>
    </w:p>
    <w:p w14:paraId="34691A89" w14:textId="77777777" w:rsidR="00881962" w:rsidRPr="00AA79A9" w:rsidRDefault="00881962">
      <w:pPr>
        <w:pStyle w:val="BodyText"/>
        <w:spacing w:before="4"/>
        <w:rPr>
          <w:rFonts w:ascii="Palatino" w:hAnsi="Palatino"/>
          <w:sz w:val="17"/>
        </w:rPr>
      </w:pPr>
    </w:p>
    <w:p w14:paraId="3F2BC021" w14:textId="77777777" w:rsidR="00881962" w:rsidRPr="00AA79A9" w:rsidRDefault="00934D4E">
      <w:pPr>
        <w:pStyle w:val="Heading2"/>
        <w:spacing w:before="1"/>
        <w:rPr>
          <w:rFonts w:ascii="Palatino" w:hAnsi="Palatino"/>
        </w:rPr>
      </w:pPr>
      <w:r w:rsidRPr="00AA79A9">
        <w:rPr>
          <w:rFonts w:ascii="Palatino" w:hAnsi="Palatino"/>
          <w:color w:val="24408E"/>
        </w:rPr>
        <w:t>DOT STATEMENT</w:t>
      </w:r>
    </w:p>
    <w:p w14:paraId="0C767AF9" w14:textId="77777777" w:rsidR="00881962" w:rsidRPr="00AA79A9" w:rsidRDefault="00934D4E">
      <w:pPr>
        <w:pStyle w:val="BodyText"/>
        <w:spacing w:before="143"/>
        <w:ind w:left="144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Non-D.O.T. Regulated/Non-D.O.T. Hazardous</w:t>
      </w:r>
    </w:p>
    <w:p w14:paraId="385852C9" w14:textId="77777777" w:rsidR="00881962" w:rsidRPr="00AA79A9" w:rsidRDefault="00934D4E">
      <w:pPr>
        <w:pStyle w:val="BodyText"/>
        <w:spacing w:before="8"/>
        <w:ind w:left="144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 xml:space="preserve">EXEMPT as per 49 CFR 173.154(d) (1) &lt;6.25 </w:t>
      </w:r>
      <w:proofErr w:type="spellStart"/>
      <w:r w:rsidRPr="00AA79A9">
        <w:rPr>
          <w:rFonts w:ascii="Palatino" w:hAnsi="Palatino"/>
          <w:color w:val="231F20"/>
        </w:rPr>
        <w:t>mmpy</w:t>
      </w:r>
      <w:proofErr w:type="spellEnd"/>
    </w:p>
    <w:p w14:paraId="2F6CC8EE" w14:textId="77777777" w:rsidR="00881962" w:rsidRPr="00AA79A9" w:rsidRDefault="00881962">
      <w:pPr>
        <w:pStyle w:val="BodyText"/>
        <w:spacing w:before="4"/>
        <w:rPr>
          <w:rFonts w:ascii="Palatino" w:hAnsi="Palatino"/>
          <w:sz w:val="17"/>
        </w:rPr>
      </w:pPr>
    </w:p>
    <w:p w14:paraId="7B65191D" w14:textId="77777777" w:rsidR="00881962" w:rsidRPr="00AA79A9" w:rsidRDefault="00934D4E">
      <w:pPr>
        <w:pStyle w:val="BodyText"/>
        <w:spacing w:line="249" w:lineRule="auto"/>
        <w:ind w:left="144" w:right="50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 xml:space="preserve">D. O. T. classifies a material to be corrosive and hazardous if it has a corrosion rate that exceeds 6.25 </w:t>
      </w:r>
      <w:proofErr w:type="spellStart"/>
      <w:r w:rsidRPr="00AA79A9">
        <w:rPr>
          <w:rFonts w:ascii="Palatino" w:hAnsi="Palatino"/>
          <w:color w:val="231F20"/>
        </w:rPr>
        <w:t>mmpy</w:t>
      </w:r>
      <w:proofErr w:type="spellEnd"/>
      <w:r w:rsidRPr="00AA79A9">
        <w:rPr>
          <w:rFonts w:ascii="Palatino" w:hAnsi="Palatino"/>
          <w:color w:val="231F20"/>
        </w:rPr>
        <w:t xml:space="preserve"> on SAE C1020 carbon steel or 7075- Y6 Aluminum.</w:t>
      </w:r>
    </w:p>
    <w:p w14:paraId="708178C0" w14:textId="77777777" w:rsidR="00881962" w:rsidRPr="00AA79A9" w:rsidRDefault="00934D4E">
      <w:pPr>
        <w:pStyle w:val="BodyText"/>
        <w:spacing w:before="2"/>
        <w:rPr>
          <w:rFonts w:ascii="Palatino" w:hAnsi="Palatino"/>
          <w:sz w:val="22"/>
        </w:rPr>
      </w:pPr>
      <w:r w:rsidRPr="00AA79A9">
        <w:rPr>
          <w:rFonts w:ascii="Palatino" w:hAnsi="Palatino"/>
        </w:rPr>
        <w:br w:type="column"/>
      </w:r>
    </w:p>
    <w:p w14:paraId="32024A79" w14:textId="77777777" w:rsidR="00881962" w:rsidRPr="00AA79A9" w:rsidRDefault="00934D4E">
      <w:pPr>
        <w:pStyle w:val="Heading2"/>
        <w:ind w:left="110"/>
        <w:rPr>
          <w:rFonts w:ascii="Palatino" w:hAnsi="Palatino"/>
        </w:rPr>
      </w:pPr>
      <w:r w:rsidRPr="00AA79A9">
        <w:rPr>
          <w:rFonts w:ascii="Palatino" w:hAnsi="Palatino"/>
          <w:color w:val="25408F"/>
        </w:rPr>
        <w:t>Toxicity Studies</w:t>
      </w:r>
    </w:p>
    <w:p w14:paraId="1CEFCD04" w14:textId="77777777" w:rsidR="00881962" w:rsidRPr="00AA79A9" w:rsidRDefault="00934D4E">
      <w:pPr>
        <w:pStyle w:val="BodyText"/>
        <w:spacing w:before="114" w:line="249" w:lineRule="auto"/>
        <w:ind w:left="110" w:right="256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Toxicity Limits: Test Procedure OECD 202, 48 hr. LC 50 and LD 50 (rat oral: NON-TOXIC</w:t>
      </w:r>
    </w:p>
    <w:p w14:paraId="3698C9C0" w14:textId="77777777" w:rsidR="00881962" w:rsidRPr="00AA79A9" w:rsidRDefault="00881962">
      <w:pPr>
        <w:pStyle w:val="BodyText"/>
        <w:spacing w:before="4"/>
        <w:rPr>
          <w:rFonts w:ascii="Palatino" w:hAnsi="Palatino"/>
          <w:sz w:val="17"/>
        </w:rPr>
      </w:pPr>
    </w:p>
    <w:p w14:paraId="1E80A68A" w14:textId="77777777" w:rsidR="00881962" w:rsidRPr="00AA79A9" w:rsidRDefault="00934D4E">
      <w:pPr>
        <w:pStyle w:val="BodyText"/>
        <w:spacing w:line="259" w:lineRule="auto"/>
        <w:ind w:left="110" w:right="806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Mutagenicity Limits: OECD Guidelines Sec. 471 Chemicals: NON-MUTAGENIC</w:t>
      </w:r>
    </w:p>
    <w:p w14:paraId="4881C32A" w14:textId="77777777" w:rsidR="00881962" w:rsidRPr="00AA79A9" w:rsidRDefault="00881962">
      <w:pPr>
        <w:pStyle w:val="BodyText"/>
        <w:spacing w:before="1"/>
        <w:rPr>
          <w:rFonts w:ascii="Palatino" w:hAnsi="Palatino"/>
        </w:rPr>
      </w:pPr>
    </w:p>
    <w:p w14:paraId="35290397" w14:textId="77777777" w:rsidR="00881962" w:rsidRPr="00AA79A9" w:rsidRDefault="00934D4E">
      <w:pPr>
        <w:pStyle w:val="BodyText"/>
        <w:ind w:left="110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Dermal Irritation &amp; Corrosion</w:t>
      </w:r>
    </w:p>
    <w:p w14:paraId="017B8FD3" w14:textId="77777777" w:rsidR="00881962" w:rsidRPr="00AA79A9" w:rsidRDefault="00934D4E">
      <w:pPr>
        <w:pStyle w:val="BodyText"/>
        <w:spacing w:before="7" w:line="247" w:lineRule="auto"/>
        <w:ind w:left="109" w:right="110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 xml:space="preserve">A modified Draize method was used as described in OECD Guidelines for the </w:t>
      </w:r>
      <w:proofErr w:type="spellStart"/>
      <w:r w:rsidRPr="00AA79A9">
        <w:rPr>
          <w:rFonts w:ascii="Palatino" w:hAnsi="Palatino"/>
          <w:color w:val="231F20"/>
        </w:rPr>
        <w:t>Te</w:t>
      </w:r>
      <w:proofErr w:type="spellEnd"/>
      <w:r w:rsidRPr="00AA79A9">
        <w:rPr>
          <w:rFonts w:ascii="Palatino" w:hAnsi="Palatino"/>
          <w:color w:val="231F20"/>
        </w:rPr>
        <w:t xml:space="preserve"> sting of Chemicals Sec. 404 and complies with the requirements of OECD Principles of GLP, Annex revised as of July 1992.</w:t>
      </w:r>
    </w:p>
    <w:p w14:paraId="7C494E91" w14:textId="0C7293BF" w:rsidR="00881962" w:rsidRPr="00AA79A9" w:rsidRDefault="00303A41">
      <w:pPr>
        <w:pStyle w:val="BodyText"/>
        <w:spacing w:before="38" w:line="384" w:lineRule="exact"/>
        <w:ind w:left="110" w:right="2019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A</w:t>
      </w:r>
      <w:r w:rsidR="00E57F9A" w:rsidRPr="00AA79A9">
        <w:rPr>
          <w:rFonts w:ascii="Palatino" w:hAnsi="Palatino"/>
          <w:color w:val="231F20"/>
        </w:rPr>
        <w:t xml:space="preserve">CX </w:t>
      </w:r>
      <w:r w:rsidR="00934D4E" w:rsidRPr="00AA79A9">
        <w:rPr>
          <w:rFonts w:ascii="Palatino" w:hAnsi="Palatino"/>
          <w:color w:val="231F20"/>
        </w:rPr>
        <w:t>is classified as a "Non-Skin Irritant". Biodegradation &amp; Aquatic Safety</w:t>
      </w:r>
    </w:p>
    <w:p w14:paraId="2358045E" w14:textId="77777777" w:rsidR="00881962" w:rsidRPr="00AA79A9" w:rsidRDefault="00934D4E">
      <w:pPr>
        <w:pStyle w:val="BodyText"/>
        <w:spacing w:line="149" w:lineRule="exact"/>
        <w:ind w:left="110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Test Procedure: Hach Reactor Digestion method for Waste Water</w:t>
      </w:r>
    </w:p>
    <w:p w14:paraId="02AC5A8D" w14:textId="77777777" w:rsidR="00881962" w:rsidRPr="00AA79A9" w:rsidRDefault="00934D4E">
      <w:pPr>
        <w:pStyle w:val="BodyText"/>
        <w:spacing w:before="8" w:line="249" w:lineRule="auto"/>
        <w:ind w:left="110" w:right="469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and Sea Water. Hach Reactor Digestion Method is a semi-micro adaptation of the Standard Methods.</w:t>
      </w:r>
    </w:p>
    <w:p w14:paraId="291A82E1" w14:textId="77777777" w:rsidR="00881962" w:rsidRPr="00AA79A9" w:rsidRDefault="00881962">
      <w:pPr>
        <w:pStyle w:val="BodyText"/>
        <w:spacing w:before="9"/>
        <w:rPr>
          <w:rFonts w:ascii="Palatino" w:hAnsi="Palatino"/>
        </w:rPr>
      </w:pPr>
    </w:p>
    <w:p w14:paraId="791BB94B" w14:textId="27BEC398" w:rsidR="00881962" w:rsidRPr="00AA79A9" w:rsidRDefault="00303A41">
      <w:pPr>
        <w:pStyle w:val="BodyText"/>
        <w:ind w:left="110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AC</w:t>
      </w:r>
      <w:r w:rsidR="00E57F9A" w:rsidRPr="00AA79A9">
        <w:rPr>
          <w:rFonts w:ascii="Palatino" w:hAnsi="Palatino"/>
          <w:color w:val="231F20"/>
        </w:rPr>
        <w:t>X</w:t>
      </w:r>
      <w:r w:rsidR="00934D4E" w:rsidRPr="00AA79A9">
        <w:rPr>
          <w:rFonts w:ascii="Palatino" w:hAnsi="Palatino"/>
          <w:color w:val="231F20"/>
        </w:rPr>
        <w:t xml:space="preserve"> is 100% Biodegradable.</w:t>
      </w:r>
    </w:p>
    <w:p w14:paraId="37A074FF" w14:textId="77777777" w:rsidR="00881962" w:rsidRPr="00AA79A9" w:rsidRDefault="00881962">
      <w:pPr>
        <w:pStyle w:val="BodyText"/>
        <w:rPr>
          <w:rFonts w:ascii="Palatino" w:hAnsi="Palatino"/>
          <w:sz w:val="17"/>
        </w:rPr>
      </w:pPr>
    </w:p>
    <w:p w14:paraId="21B53321" w14:textId="77777777" w:rsidR="00881962" w:rsidRPr="00AA79A9" w:rsidRDefault="00934D4E">
      <w:pPr>
        <w:pStyle w:val="Heading2"/>
        <w:rPr>
          <w:rFonts w:ascii="Palatino" w:hAnsi="Palatino"/>
        </w:rPr>
      </w:pPr>
      <w:r w:rsidRPr="00AA79A9">
        <w:rPr>
          <w:rFonts w:ascii="Palatino" w:hAnsi="Palatino"/>
          <w:color w:val="25408F"/>
        </w:rPr>
        <w:t>Classifications &amp; Approvals</w:t>
      </w:r>
    </w:p>
    <w:p w14:paraId="3F774052" w14:textId="77777777" w:rsidR="00881962" w:rsidRPr="00AA79A9" w:rsidRDefault="00934D4E">
      <w:pPr>
        <w:pStyle w:val="BodyText"/>
        <w:spacing w:before="114" w:line="249" w:lineRule="auto"/>
        <w:ind w:left="109" w:right="729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Exempt from EPA registration under minimal risks pesticides exemption FIFRA section 25(b)</w:t>
      </w:r>
    </w:p>
    <w:p w14:paraId="5CEB60A1" w14:textId="77777777" w:rsidR="00881962" w:rsidRPr="00AA79A9" w:rsidRDefault="00881962">
      <w:pPr>
        <w:pStyle w:val="BodyText"/>
        <w:spacing w:before="9"/>
        <w:rPr>
          <w:rFonts w:ascii="Palatino" w:hAnsi="Palatino"/>
        </w:rPr>
      </w:pPr>
    </w:p>
    <w:p w14:paraId="4CE6EE55" w14:textId="77777777" w:rsidR="00881962" w:rsidRPr="00AA79A9" w:rsidRDefault="00934D4E">
      <w:pPr>
        <w:pStyle w:val="BodyText"/>
        <w:ind w:left="110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D.O.T., IMO, IATA , IMDG - Non-Regulated</w:t>
      </w:r>
    </w:p>
    <w:p w14:paraId="525217A8" w14:textId="77777777" w:rsidR="00881962" w:rsidRPr="00AA79A9" w:rsidRDefault="00881962">
      <w:pPr>
        <w:pStyle w:val="BodyText"/>
        <w:spacing w:before="5"/>
        <w:rPr>
          <w:rFonts w:ascii="Palatino" w:hAnsi="Palatino"/>
          <w:sz w:val="17"/>
        </w:rPr>
      </w:pPr>
    </w:p>
    <w:p w14:paraId="32626DA3" w14:textId="77777777" w:rsidR="00881962" w:rsidRPr="00AA79A9" w:rsidRDefault="00934D4E">
      <w:pPr>
        <w:pStyle w:val="BodyText"/>
        <w:ind w:left="110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TDG - Non-Regulated to and through</w:t>
      </w:r>
      <w:r w:rsidRPr="00AA79A9">
        <w:rPr>
          <w:rFonts w:ascii="Palatino" w:hAnsi="Palatino"/>
          <w:color w:val="231F20"/>
          <w:spacing w:val="-22"/>
        </w:rPr>
        <w:t xml:space="preserve"> </w:t>
      </w:r>
      <w:r w:rsidRPr="00AA79A9">
        <w:rPr>
          <w:rFonts w:ascii="Palatino" w:hAnsi="Palatino"/>
          <w:color w:val="231F20"/>
        </w:rPr>
        <w:t>Canada</w:t>
      </w:r>
    </w:p>
    <w:p w14:paraId="0514C562" w14:textId="77777777" w:rsidR="00881962" w:rsidRPr="00AA79A9" w:rsidRDefault="00881962">
      <w:pPr>
        <w:pStyle w:val="BodyText"/>
        <w:spacing w:before="4"/>
        <w:rPr>
          <w:rFonts w:ascii="Palatino" w:hAnsi="Palatino"/>
          <w:sz w:val="17"/>
        </w:rPr>
      </w:pPr>
    </w:p>
    <w:p w14:paraId="08E4F8CD" w14:textId="77777777" w:rsidR="00881962" w:rsidRPr="00AA79A9" w:rsidRDefault="00934D4E">
      <w:pPr>
        <w:pStyle w:val="BodyText"/>
        <w:spacing w:line="249" w:lineRule="auto"/>
        <w:ind w:left="110" w:right="273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SARA 313 311/312 - This product does not contain any ingredients that are subject to the reporting</w:t>
      </w:r>
      <w:r w:rsidRPr="00AA79A9">
        <w:rPr>
          <w:rFonts w:ascii="Palatino" w:hAnsi="Palatino"/>
          <w:color w:val="231F20"/>
          <w:spacing w:val="-2"/>
        </w:rPr>
        <w:t xml:space="preserve"> </w:t>
      </w:r>
      <w:r w:rsidRPr="00AA79A9">
        <w:rPr>
          <w:rFonts w:ascii="Palatino" w:hAnsi="Palatino"/>
          <w:color w:val="231F20"/>
        </w:rPr>
        <w:t>requirements.</w:t>
      </w:r>
    </w:p>
    <w:p w14:paraId="53298CCA" w14:textId="77777777" w:rsidR="00881962" w:rsidRPr="00AA79A9" w:rsidRDefault="00881962">
      <w:pPr>
        <w:pStyle w:val="BodyText"/>
        <w:spacing w:before="10"/>
        <w:rPr>
          <w:rFonts w:ascii="Palatino" w:hAnsi="Palatino"/>
        </w:rPr>
      </w:pPr>
    </w:p>
    <w:p w14:paraId="7C0B03AF" w14:textId="77777777" w:rsidR="00881962" w:rsidRPr="00AA79A9" w:rsidRDefault="00934D4E">
      <w:pPr>
        <w:pStyle w:val="BodyText"/>
        <w:spacing w:line="249" w:lineRule="auto"/>
        <w:ind w:left="110" w:right="193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California Prop 65 - This product does not contain any ingredients known to the state of California to cause cancer, birth defects or any other reproductive harm.</w:t>
      </w:r>
    </w:p>
    <w:p w14:paraId="4D995CC4" w14:textId="77777777" w:rsidR="00881962" w:rsidRPr="00AA79A9" w:rsidRDefault="00934D4E">
      <w:pPr>
        <w:pStyle w:val="BodyText"/>
        <w:spacing w:before="37" w:line="384" w:lineRule="exact"/>
        <w:ind w:left="110" w:right="2675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FDA - Approved as Safe (GRAS) USDA Authorization</w:t>
      </w:r>
    </w:p>
    <w:p w14:paraId="0F889F5A" w14:textId="77777777" w:rsidR="00881962" w:rsidRPr="00AA79A9" w:rsidRDefault="00934D4E">
      <w:pPr>
        <w:pStyle w:val="BodyText"/>
        <w:spacing w:line="149" w:lineRule="exact"/>
        <w:ind w:left="110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>A1, A2, A3, A4, A8, C3</w:t>
      </w:r>
    </w:p>
    <w:p w14:paraId="0755F280" w14:textId="77777777" w:rsidR="00881962" w:rsidRPr="00AA79A9" w:rsidRDefault="00881962">
      <w:pPr>
        <w:spacing w:line="149" w:lineRule="exact"/>
        <w:rPr>
          <w:rFonts w:ascii="Palatino" w:hAnsi="Palatino"/>
        </w:rPr>
        <w:sectPr w:rsidR="00881962" w:rsidRPr="00AA79A9">
          <w:type w:val="continuous"/>
          <w:pgSz w:w="12240" w:h="15840"/>
          <w:pgMar w:top="940" w:right="420" w:bottom="0" w:left="680" w:header="720" w:footer="720" w:gutter="0"/>
          <w:cols w:num="2" w:space="720" w:equalWidth="0">
            <w:col w:w="5640" w:space="356"/>
            <w:col w:w="5144"/>
          </w:cols>
        </w:sectPr>
      </w:pPr>
    </w:p>
    <w:p w14:paraId="0744D1D3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76323D67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006A89A4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122EF760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2ED4EA74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39333B8C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7D802C0E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39271477" w14:textId="77777777" w:rsidR="00881962" w:rsidRPr="00AA79A9" w:rsidRDefault="00881962">
      <w:pPr>
        <w:pStyle w:val="BodyText"/>
        <w:rPr>
          <w:rFonts w:ascii="Palatino" w:hAnsi="Palatino"/>
          <w:sz w:val="20"/>
        </w:rPr>
      </w:pPr>
    </w:p>
    <w:p w14:paraId="2B48EAFB" w14:textId="77777777" w:rsidR="00881962" w:rsidRPr="00AA79A9" w:rsidRDefault="00881962">
      <w:pPr>
        <w:pStyle w:val="BodyText"/>
        <w:spacing w:before="1"/>
        <w:rPr>
          <w:rFonts w:ascii="Palatino" w:hAnsi="Palatino"/>
          <w:sz w:val="19"/>
        </w:rPr>
      </w:pPr>
    </w:p>
    <w:p w14:paraId="276B592E" w14:textId="105435C7" w:rsidR="00881962" w:rsidRPr="00AA79A9" w:rsidRDefault="00934D4E">
      <w:pPr>
        <w:pStyle w:val="BodyText"/>
        <w:spacing w:line="249" w:lineRule="auto"/>
        <w:ind w:left="287" w:right="1325"/>
        <w:rPr>
          <w:rFonts w:ascii="Palatino" w:hAnsi="Palatino"/>
        </w:rPr>
      </w:pPr>
      <w:r w:rsidRPr="00AA79A9">
        <w:rPr>
          <w:rFonts w:ascii="Palatino" w:hAnsi="Palatino"/>
          <w:color w:val="231F20"/>
        </w:rPr>
        <w:t xml:space="preserve">Additional Studies &amp; Results: When tested, </w:t>
      </w:r>
      <w:r w:rsidR="00D86C77" w:rsidRPr="00AA79A9">
        <w:rPr>
          <w:rFonts w:ascii="Palatino" w:hAnsi="Palatino"/>
          <w:color w:val="231F20"/>
        </w:rPr>
        <w:t>Phosphate X</w:t>
      </w:r>
      <w:r w:rsidR="00A31CBA" w:rsidRPr="00AA79A9">
        <w:rPr>
          <w:rFonts w:ascii="Palatino" w:hAnsi="Palatino"/>
          <w:color w:val="231F20"/>
        </w:rPr>
        <w:t xml:space="preserve">treme </w:t>
      </w:r>
      <w:r w:rsidRPr="00AA79A9">
        <w:rPr>
          <w:rFonts w:ascii="Palatino" w:hAnsi="Palatino"/>
          <w:color w:val="231F20"/>
        </w:rPr>
        <w:t>showed no potential for the generation of Carbon Dioxide under NIOSH 7903 OSHA &amp; ACGIH testing protocols governing workplace environments.</w:t>
      </w:r>
    </w:p>
    <w:p w14:paraId="5C4903D0" w14:textId="77777777" w:rsidR="00881962" w:rsidRPr="00AA79A9" w:rsidRDefault="00881962">
      <w:pPr>
        <w:pStyle w:val="BodyText"/>
        <w:spacing w:before="9"/>
        <w:rPr>
          <w:rFonts w:ascii="Palatino" w:hAnsi="Palatino"/>
          <w:sz w:val="15"/>
        </w:rPr>
      </w:pPr>
    </w:p>
    <w:p w14:paraId="7824350D" w14:textId="2764169E" w:rsidR="00881962" w:rsidRPr="00AA79A9" w:rsidRDefault="00881962">
      <w:pPr>
        <w:ind w:left="288" w:right="1358"/>
        <w:rPr>
          <w:rFonts w:ascii="Palatino" w:hAnsi="Palatino"/>
          <w:sz w:val="12"/>
        </w:rPr>
      </w:pPr>
    </w:p>
    <w:sectPr w:rsidR="00881962" w:rsidRPr="00AA79A9">
      <w:type w:val="continuous"/>
      <w:pgSz w:w="12240" w:h="15840"/>
      <w:pgMar w:top="940" w:right="42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01C84"/>
    <w:multiLevelType w:val="hybridMultilevel"/>
    <w:tmpl w:val="30B84A2E"/>
    <w:lvl w:ilvl="0" w:tplc="5088EF24">
      <w:numFmt w:val="bullet"/>
      <w:lvlText w:val="•"/>
      <w:lvlJc w:val="left"/>
      <w:pPr>
        <w:ind w:left="358" w:hanging="139"/>
      </w:pPr>
      <w:rPr>
        <w:rFonts w:ascii="Myriad Pro" w:eastAsia="Myriad Pro" w:hAnsi="Myriad Pro" w:cs="Myriad Pro" w:hint="default"/>
        <w:color w:val="24408E"/>
        <w:w w:val="100"/>
        <w:sz w:val="28"/>
        <w:szCs w:val="28"/>
      </w:rPr>
    </w:lvl>
    <w:lvl w:ilvl="1" w:tplc="E9BA3BBE">
      <w:numFmt w:val="bullet"/>
      <w:lvlText w:val="•"/>
      <w:lvlJc w:val="left"/>
      <w:pPr>
        <w:ind w:left="673" w:hanging="139"/>
      </w:pPr>
      <w:rPr>
        <w:rFonts w:hint="default"/>
      </w:rPr>
    </w:lvl>
    <w:lvl w:ilvl="2" w:tplc="669E2FEE">
      <w:numFmt w:val="bullet"/>
      <w:lvlText w:val="•"/>
      <w:lvlJc w:val="left"/>
      <w:pPr>
        <w:ind w:left="987" w:hanging="139"/>
      </w:pPr>
      <w:rPr>
        <w:rFonts w:hint="default"/>
      </w:rPr>
    </w:lvl>
    <w:lvl w:ilvl="3" w:tplc="02BEB35C">
      <w:numFmt w:val="bullet"/>
      <w:lvlText w:val="•"/>
      <w:lvlJc w:val="left"/>
      <w:pPr>
        <w:ind w:left="1300" w:hanging="139"/>
      </w:pPr>
      <w:rPr>
        <w:rFonts w:hint="default"/>
      </w:rPr>
    </w:lvl>
    <w:lvl w:ilvl="4" w:tplc="80085056">
      <w:numFmt w:val="bullet"/>
      <w:lvlText w:val="•"/>
      <w:lvlJc w:val="left"/>
      <w:pPr>
        <w:ind w:left="1614" w:hanging="139"/>
      </w:pPr>
      <w:rPr>
        <w:rFonts w:hint="default"/>
      </w:rPr>
    </w:lvl>
    <w:lvl w:ilvl="5" w:tplc="708ABA60">
      <w:numFmt w:val="bullet"/>
      <w:lvlText w:val="•"/>
      <w:lvlJc w:val="left"/>
      <w:pPr>
        <w:ind w:left="1927" w:hanging="139"/>
      </w:pPr>
      <w:rPr>
        <w:rFonts w:hint="default"/>
      </w:rPr>
    </w:lvl>
    <w:lvl w:ilvl="6" w:tplc="6ED43FEE">
      <w:numFmt w:val="bullet"/>
      <w:lvlText w:val="•"/>
      <w:lvlJc w:val="left"/>
      <w:pPr>
        <w:ind w:left="2241" w:hanging="139"/>
      </w:pPr>
      <w:rPr>
        <w:rFonts w:hint="default"/>
      </w:rPr>
    </w:lvl>
    <w:lvl w:ilvl="7" w:tplc="E5BE2D16">
      <w:numFmt w:val="bullet"/>
      <w:lvlText w:val="•"/>
      <w:lvlJc w:val="left"/>
      <w:pPr>
        <w:ind w:left="2554" w:hanging="139"/>
      </w:pPr>
      <w:rPr>
        <w:rFonts w:hint="default"/>
      </w:rPr>
    </w:lvl>
    <w:lvl w:ilvl="8" w:tplc="F058EADA">
      <w:numFmt w:val="bullet"/>
      <w:lvlText w:val="•"/>
      <w:lvlJc w:val="left"/>
      <w:pPr>
        <w:ind w:left="2868" w:hanging="1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62"/>
    <w:rsid w:val="00117A50"/>
    <w:rsid w:val="00245769"/>
    <w:rsid w:val="002D57FB"/>
    <w:rsid w:val="00303A41"/>
    <w:rsid w:val="006637B5"/>
    <w:rsid w:val="006663A1"/>
    <w:rsid w:val="007A639D"/>
    <w:rsid w:val="007E7A4F"/>
    <w:rsid w:val="00881962"/>
    <w:rsid w:val="00934D4E"/>
    <w:rsid w:val="009A3143"/>
    <w:rsid w:val="00A31CBA"/>
    <w:rsid w:val="00AA79A9"/>
    <w:rsid w:val="00B076D6"/>
    <w:rsid w:val="00B73A2C"/>
    <w:rsid w:val="00B74AFB"/>
    <w:rsid w:val="00D86C77"/>
    <w:rsid w:val="00DB72EB"/>
    <w:rsid w:val="00E57F9A"/>
    <w:rsid w:val="00EB5A67"/>
    <w:rsid w:val="00F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B119"/>
  <w15:docId w15:val="{AF45A27C-3BAF-DF4F-9BAC-9B57F913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88"/>
      <w:ind w:left="378" w:hanging="138"/>
      <w:outlineLvl w:val="0"/>
    </w:pPr>
    <w:rPr>
      <w:rFonts w:ascii="Myriad Pro" w:eastAsia="Myriad Pro" w:hAnsi="Myriad Pro" w:cs="Myriad Pro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88"/>
      <w:ind w:left="378" w:hanging="138"/>
    </w:pPr>
    <w:rPr>
      <w:rFonts w:ascii="Myriad Pro" w:eastAsia="Myriad Pro" w:hAnsi="Myriad Pro" w:cs="Myriad Pro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31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43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purgo literature</vt:lpstr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purgo literature</dc:title>
  <dc:creator>Tim Otto</dc:creator>
  <cp:lastModifiedBy>Patrick Jacobs</cp:lastModifiedBy>
  <cp:revision>2</cp:revision>
  <cp:lastPrinted>2022-06-16T00:45:00Z</cp:lastPrinted>
  <dcterms:created xsi:type="dcterms:W3CDTF">2022-07-29T23:16:00Z</dcterms:created>
  <dcterms:modified xsi:type="dcterms:W3CDTF">2022-07-29T23:16:00Z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2019-09-23T00:00:00Z</vt:filetime>
  </property>
</Properties>
</file>